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5BA31" w14:textId="4924DF4E" w:rsidR="009A42D3" w:rsidRPr="00C84F38" w:rsidRDefault="009A42D3" w:rsidP="009A42D3">
      <w:pPr>
        <w:pStyle w:val="Header"/>
        <w:tabs>
          <w:tab w:val="right" w:pos="9639"/>
        </w:tabs>
      </w:pPr>
      <w:bookmarkStart w:id="0" w:name="_Hlk126320264"/>
      <w:bookmarkStart w:id="1" w:name="_Hlk37418177"/>
      <w:bookmarkEnd w:id="0"/>
      <w:r w:rsidRPr="00C84F38">
        <w:rPr>
          <w:bCs/>
          <w:noProof w:val="0"/>
          <w:sz w:val="24"/>
          <w:szCs w:val="24"/>
        </w:rPr>
        <w:t>3GPP TSG RA</w:t>
      </w:r>
      <w:r>
        <w:rPr>
          <w:bCs/>
          <w:noProof w:val="0"/>
          <w:sz w:val="24"/>
          <w:szCs w:val="24"/>
        </w:rPr>
        <w:t>N WG1 #112</w:t>
      </w:r>
      <w:r>
        <w:tab/>
      </w:r>
      <w:r w:rsidRPr="10475751">
        <w:rPr>
          <w:rFonts w:eastAsia="Arial" w:cs="Arial"/>
          <w:bCs/>
          <w:noProof w:val="0"/>
          <w:color w:val="808080" w:themeColor="background1" w:themeShade="80"/>
          <w:sz w:val="25"/>
          <w:szCs w:val="25"/>
        </w:rPr>
        <w:t xml:space="preserve"> </w:t>
      </w:r>
      <w:r w:rsidRPr="00EE06C0">
        <w:rPr>
          <w:rFonts w:eastAsia="Arial" w:cs="Arial"/>
          <w:sz w:val="25"/>
          <w:szCs w:val="25"/>
        </w:rPr>
        <w:t>R1-2</w:t>
      </w:r>
      <w:r>
        <w:rPr>
          <w:rFonts w:eastAsia="Arial" w:cs="Arial"/>
          <w:sz w:val="25"/>
          <w:szCs w:val="25"/>
        </w:rPr>
        <w:t>3</w:t>
      </w:r>
      <w:r w:rsidR="00340794" w:rsidRPr="00340794">
        <w:rPr>
          <w:rFonts w:eastAsia="Arial" w:cs="Arial"/>
          <w:sz w:val="25"/>
          <w:szCs w:val="25"/>
        </w:rPr>
        <w:t>01096</w:t>
      </w:r>
    </w:p>
    <w:p w14:paraId="30E02940" w14:textId="2D9678ED" w:rsidR="00CA26CE" w:rsidRDefault="009A42D3" w:rsidP="00CA26CE">
      <w:pPr>
        <w:pStyle w:val="Header"/>
        <w:rPr>
          <w:bCs/>
          <w:noProof w:val="0"/>
          <w:sz w:val="24"/>
          <w:szCs w:val="24"/>
        </w:rPr>
      </w:pPr>
      <w:r>
        <w:rPr>
          <w:bCs/>
          <w:noProof w:val="0"/>
          <w:sz w:val="24"/>
          <w:szCs w:val="24"/>
        </w:rPr>
        <w:t>Athens (Greece)</w:t>
      </w:r>
      <w:r w:rsidRPr="002778BD">
        <w:rPr>
          <w:bCs/>
          <w:noProof w:val="0"/>
          <w:sz w:val="24"/>
          <w:szCs w:val="24"/>
        </w:rPr>
        <w:t>,</w:t>
      </w:r>
      <w:r>
        <w:rPr>
          <w:bCs/>
          <w:noProof w:val="0"/>
          <w:sz w:val="24"/>
          <w:szCs w:val="24"/>
        </w:rPr>
        <w:t xml:space="preserve"> February</w:t>
      </w:r>
      <w:r w:rsidRPr="005457A5">
        <w:rPr>
          <w:bCs/>
          <w:noProof w:val="0"/>
          <w:sz w:val="24"/>
          <w:szCs w:val="24"/>
        </w:rPr>
        <w:t xml:space="preserve"> </w:t>
      </w:r>
      <w:r w:rsidR="007C72EA">
        <w:rPr>
          <w:bCs/>
          <w:noProof w:val="0"/>
          <w:sz w:val="24"/>
          <w:szCs w:val="24"/>
        </w:rPr>
        <w:t>27</w:t>
      </w:r>
      <w:r w:rsidR="007C72EA" w:rsidRPr="00D14256">
        <w:rPr>
          <w:sz w:val="24"/>
          <w:szCs w:val="24"/>
          <w:vertAlign w:val="superscript"/>
        </w:rPr>
        <w:t>th</w:t>
      </w:r>
      <w:r w:rsidR="007C72EA">
        <w:rPr>
          <w:bCs/>
          <w:noProof w:val="0"/>
          <w:sz w:val="24"/>
          <w:szCs w:val="24"/>
        </w:rPr>
        <w:t xml:space="preserve"> </w:t>
      </w:r>
      <w:r w:rsidRPr="005457A5">
        <w:rPr>
          <w:bCs/>
          <w:noProof w:val="0"/>
          <w:sz w:val="24"/>
          <w:szCs w:val="24"/>
        </w:rPr>
        <w:t xml:space="preserve">– </w:t>
      </w:r>
      <w:r>
        <w:rPr>
          <w:bCs/>
          <w:noProof w:val="0"/>
          <w:sz w:val="24"/>
          <w:szCs w:val="24"/>
        </w:rPr>
        <w:t>March</w:t>
      </w:r>
      <w:r w:rsidR="007C72EA">
        <w:rPr>
          <w:bCs/>
          <w:noProof w:val="0"/>
          <w:sz w:val="24"/>
          <w:szCs w:val="24"/>
        </w:rPr>
        <w:t xml:space="preserve"> 3</w:t>
      </w:r>
      <w:r w:rsidR="007C72EA" w:rsidRPr="00D14256">
        <w:rPr>
          <w:sz w:val="24"/>
          <w:szCs w:val="24"/>
          <w:vertAlign w:val="superscript"/>
        </w:rPr>
        <w:t>rd</w:t>
      </w:r>
      <w:r w:rsidRPr="002778BD">
        <w:rPr>
          <w:bCs/>
          <w:noProof w:val="0"/>
          <w:sz w:val="24"/>
          <w:szCs w:val="24"/>
        </w:rPr>
        <w:t>, 202</w:t>
      </w:r>
      <w:r>
        <w:rPr>
          <w:bCs/>
          <w:noProof w:val="0"/>
          <w:sz w:val="24"/>
          <w:szCs w:val="24"/>
        </w:rPr>
        <w:t>3</w:t>
      </w:r>
    </w:p>
    <w:bookmarkEnd w:id="1"/>
    <w:p w14:paraId="2CFE1919" w14:textId="77777777" w:rsidR="00850D96" w:rsidRPr="00850D96" w:rsidRDefault="00850D96" w:rsidP="00CA26CE">
      <w:pPr>
        <w:pStyle w:val="Header"/>
        <w:rPr>
          <w:bCs/>
          <w:noProof w:val="0"/>
          <w:sz w:val="24"/>
          <w:lang w:val="en-GB" w:eastAsia="ja-JP"/>
        </w:rPr>
      </w:pPr>
    </w:p>
    <w:p w14:paraId="30E02941" w14:textId="44FC9E2B"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DA602F">
        <w:rPr>
          <w:rFonts w:cs="Arial"/>
          <w:b/>
          <w:bCs/>
          <w:sz w:val="24"/>
          <w:szCs w:val="24"/>
        </w:rPr>
        <w:t>9.1</w:t>
      </w:r>
      <w:r w:rsidR="00EF35E1">
        <w:rPr>
          <w:rFonts w:cs="Arial"/>
          <w:b/>
          <w:bCs/>
          <w:sz w:val="24"/>
          <w:szCs w:val="24"/>
        </w:rPr>
        <w:t>6</w:t>
      </w:r>
      <w:r w:rsidR="00DA602F">
        <w:rPr>
          <w:rFonts w:cs="Arial"/>
          <w:b/>
          <w:bCs/>
          <w:sz w:val="24"/>
          <w:szCs w:val="24"/>
        </w:rPr>
        <w:t>.1</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340CF3B0"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tab/>
      </w:r>
      <w:r w:rsidR="00DA602F" w:rsidRPr="040B6218">
        <w:rPr>
          <w:rFonts w:ascii="Arial" w:hAnsi="Arial" w:cs="Arial"/>
          <w:b/>
          <w:sz w:val="24"/>
          <w:szCs w:val="24"/>
        </w:rPr>
        <w:t xml:space="preserve">NR </w:t>
      </w:r>
      <w:r w:rsidR="109299A3" w:rsidRPr="0FE40070">
        <w:rPr>
          <w:rFonts w:ascii="Arial" w:hAnsi="Arial" w:cs="Arial"/>
          <w:b/>
          <w:bCs/>
          <w:sz w:val="24"/>
          <w:szCs w:val="24"/>
        </w:rPr>
        <w:t xml:space="preserve">support for </w:t>
      </w:r>
      <w:r w:rsidR="00DA602F" w:rsidRPr="040B6218">
        <w:rPr>
          <w:rFonts w:ascii="Arial" w:hAnsi="Arial" w:cs="Arial"/>
          <w:b/>
          <w:sz w:val="24"/>
          <w:szCs w:val="24"/>
        </w:rPr>
        <w:t xml:space="preserve">below 5 MHz BW </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05822102" w14:textId="1F04CCA7" w:rsidR="002768D1" w:rsidRDefault="002768D1" w:rsidP="000E5391">
      <w:pPr>
        <w:pStyle w:val="paragraph"/>
        <w:spacing w:before="0" w:beforeAutospacing="0" w:after="0" w:afterAutospacing="0"/>
        <w:jc w:val="both"/>
        <w:textAlignment w:val="baseline"/>
        <w:rPr>
          <w:rStyle w:val="normaltextrun"/>
          <w:sz w:val="20"/>
          <w:szCs w:val="20"/>
        </w:rPr>
      </w:pPr>
      <w:r>
        <w:rPr>
          <w:rStyle w:val="normaltextrun"/>
          <w:color w:val="000000"/>
          <w:sz w:val="20"/>
          <w:szCs w:val="20"/>
          <w:shd w:val="clear" w:color="auto" w:fill="FFFFFF"/>
        </w:rPr>
        <w:t xml:space="preserve">The work item on </w:t>
      </w:r>
      <w:r w:rsidRPr="002768D1">
        <w:rPr>
          <w:rStyle w:val="normaltextrun"/>
          <w:color w:val="000000"/>
          <w:sz w:val="20"/>
          <w:szCs w:val="20"/>
          <w:shd w:val="clear" w:color="auto" w:fill="FFFFFF"/>
        </w:rPr>
        <w:t>NR support for dedicated spectrum less than 5MHz for FR1</w:t>
      </w:r>
      <w:r w:rsidR="004D0405">
        <w:rPr>
          <w:rStyle w:val="normaltextrun"/>
          <w:color w:val="000000"/>
          <w:sz w:val="20"/>
          <w:szCs w:val="20"/>
          <w:shd w:val="clear" w:color="auto" w:fill="FFFFFF"/>
        </w:rPr>
        <w:t xml:space="preserve"> was approved</w:t>
      </w:r>
      <w:r>
        <w:rPr>
          <w:rStyle w:val="normaltextrun"/>
          <w:color w:val="000000"/>
          <w:sz w:val="20"/>
          <w:szCs w:val="20"/>
          <w:shd w:val="clear" w:color="auto" w:fill="FFFFFF"/>
        </w:rPr>
        <w:t xml:space="preserve"> at RAN#94-e</w:t>
      </w:r>
      <w:r w:rsidR="002D614D">
        <w:rPr>
          <w:rStyle w:val="normaltextrun"/>
          <w:color w:val="000000"/>
          <w:sz w:val="20"/>
          <w:szCs w:val="20"/>
          <w:shd w:val="clear" w:color="auto" w:fill="FFFFFF"/>
        </w:rPr>
        <w:t>, with the latest revision agreed at RAN#95-e</w:t>
      </w:r>
      <w:r>
        <w:rPr>
          <w:rStyle w:val="normaltextrun"/>
          <w:color w:val="000000"/>
          <w:sz w:val="20"/>
          <w:szCs w:val="20"/>
          <w:shd w:val="clear" w:color="auto" w:fill="FFFFFF"/>
        </w:rPr>
        <w:t xml:space="preserve"> [1]</w:t>
      </w:r>
      <w:r>
        <w:rPr>
          <w:rStyle w:val="normaltextrun"/>
          <w:sz w:val="20"/>
          <w:szCs w:val="20"/>
        </w:rPr>
        <w:t>. Th</w:t>
      </w:r>
      <w:r w:rsidR="00C86022">
        <w:rPr>
          <w:rStyle w:val="normaltextrun"/>
          <w:sz w:val="20"/>
          <w:szCs w:val="20"/>
        </w:rPr>
        <w:t>e WI</w:t>
      </w:r>
      <w:r>
        <w:rPr>
          <w:rStyle w:val="normaltextrun"/>
          <w:sz w:val="20"/>
          <w:szCs w:val="20"/>
        </w:rPr>
        <w:t xml:space="preserve"> relates to so called specialized networks, which </w:t>
      </w:r>
      <w:r w:rsidRPr="002768D1">
        <w:rPr>
          <w:rStyle w:val="normaltextrun"/>
          <w:sz w:val="20"/>
          <w:szCs w:val="20"/>
        </w:rPr>
        <w:t xml:space="preserve">are used to provide mission critical communications for industry verticals such as smart energy and infrastructure, public safety, and railway communications. These networks would benefit not only from the high spectral efficiency of 5G NR, but also from its </w:t>
      </w:r>
      <w:r w:rsidR="00C86022">
        <w:rPr>
          <w:rStyle w:val="normaltextrun"/>
          <w:sz w:val="20"/>
          <w:szCs w:val="20"/>
        </w:rPr>
        <w:t xml:space="preserve">other features like </w:t>
      </w:r>
      <w:r w:rsidRPr="002768D1">
        <w:rPr>
          <w:rStyle w:val="normaltextrun"/>
          <w:sz w:val="20"/>
          <w:szCs w:val="20"/>
        </w:rPr>
        <w:t>ultra-reliability and low latency.</w:t>
      </w:r>
      <w:r>
        <w:rPr>
          <w:rStyle w:val="normaltextrun"/>
          <w:sz w:val="20"/>
          <w:szCs w:val="20"/>
        </w:rPr>
        <w:t xml:space="preserve"> </w:t>
      </w:r>
      <w:r w:rsidR="005A5DE0">
        <w:rPr>
          <w:rStyle w:val="normaltextrun"/>
          <w:sz w:val="20"/>
          <w:szCs w:val="20"/>
        </w:rPr>
        <w:t xml:space="preserve"> </w:t>
      </w:r>
    </w:p>
    <w:p w14:paraId="7B63D7B3" w14:textId="6C390C43" w:rsidR="002768D1" w:rsidRDefault="002768D1" w:rsidP="002768D1">
      <w:pPr>
        <w:pStyle w:val="paragraph"/>
        <w:spacing w:before="0" w:beforeAutospacing="0" w:after="0" w:afterAutospacing="0"/>
        <w:textAlignment w:val="baseline"/>
        <w:rPr>
          <w:rStyle w:val="normaltextrun"/>
          <w:sz w:val="20"/>
          <w:szCs w:val="20"/>
        </w:rPr>
      </w:pPr>
    </w:p>
    <w:p w14:paraId="014B35EF" w14:textId="2A6EBFEC" w:rsidR="002768D1" w:rsidRDefault="002768D1" w:rsidP="002768D1">
      <w:pPr>
        <w:pStyle w:val="paragraph"/>
        <w:spacing w:before="0" w:beforeAutospacing="0" w:after="0" w:afterAutospacing="0"/>
        <w:textAlignment w:val="baseline"/>
        <w:rPr>
          <w:rStyle w:val="eop"/>
          <w:color w:val="000000"/>
          <w:sz w:val="20"/>
          <w:szCs w:val="20"/>
        </w:rPr>
      </w:pPr>
      <w:r>
        <w:rPr>
          <w:rStyle w:val="normaltextrun"/>
          <w:sz w:val="20"/>
          <w:szCs w:val="20"/>
        </w:rPr>
        <w:t>This contribution deals with the following objectives of the WID</w:t>
      </w:r>
      <w:r>
        <w:rPr>
          <w:rStyle w:val="normaltextrun"/>
          <w:color w:val="000000"/>
          <w:sz w:val="20"/>
          <w:szCs w:val="20"/>
          <w:shd w:val="clear" w:color="auto" w:fill="FFFFFF"/>
        </w:rPr>
        <w:t>:</w:t>
      </w:r>
      <w:r>
        <w:rPr>
          <w:rStyle w:val="eop"/>
          <w:color w:val="000000"/>
          <w:sz w:val="20"/>
          <w:szCs w:val="20"/>
        </w:rPr>
        <w:t> </w:t>
      </w:r>
    </w:p>
    <w:p w14:paraId="75C57901" w14:textId="33C00503" w:rsidR="003B45DF" w:rsidRDefault="003B45DF" w:rsidP="002768D1">
      <w:pPr>
        <w:pStyle w:val="paragraph"/>
        <w:spacing w:before="0" w:beforeAutospacing="0" w:after="0" w:afterAutospacing="0"/>
        <w:textAlignment w:val="baseline"/>
        <w:rPr>
          <w:rStyle w:val="eop"/>
          <w:color w:val="000000"/>
          <w:sz w:val="20"/>
          <w:szCs w:val="20"/>
        </w:rPr>
      </w:pPr>
    </w:p>
    <w:p w14:paraId="6F1B8398" w14:textId="77777777" w:rsidR="003B45DF" w:rsidRPr="003B45DF" w:rsidRDefault="003B45DF" w:rsidP="003B45DF">
      <w:pPr>
        <w:rPr>
          <w:iCs/>
          <w:color w:val="0070C0"/>
          <w:lang w:val="en-US" w:eastAsia="zh-CN"/>
        </w:rPr>
      </w:pPr>
      <w:r w:rsidRPr="003B45DF">
        <w:rPr>
          <w:iCs/>
          <w:color w:val="0070C0"/>
          <w:lang w:val="en-US" w:eastAsia="zh-CN"/>
        </w:rPr>
        <w:t>The following objectives shall be included for dedicated FDD spectrum in FR1:</w:t>
      </w:r>
    </w:p>
    <w:p w14:paraId="0D94556F" w14:textId="77777777" w:rsidR="003B45DF" w:rsidRPr="003B45DF" w:rsidRDefault="003B45DF" w:rsidP="003B45DF">
      <w:pPr>
        <w:numPr>
          <w:ilvl w:val="0"/>
          <w:numId w:val="37"/>
        </w:numPr>
        <w:rPr>
          <w:iCs/>
          <w:color w:val="0070C0"/>
          <w:lang w:val="en-US" w:eastAsia="zh-CN"/>
        </w:rPr>
      </w:pPr>
      <w:r w:rsidRPr="003B45DF">
        <w:rPr>
          <w:iCs/>
          <w:color w:val="0070C0"/>
          <w:lang w:val="en-US" w:eastAsia="zh-CN"/>
        </w:rPr>
        <w:t>Identify and specify necessary changes to NR physical layer with minimum specification impact to operate in spectrum allocations from approximately 3 MHz up to below 5 MHz [RAN1]:</w:t>
      </w:r>
    </w:p>
    <w:p w14:paraId="0E9E3681" w14:textId="77777777" w:rsidR="003B45DF" w:rsidRPr="003B45DF" w:rsidRDefault="003B45DF" w:rsidP="003B45DF">
      <w:pPr>
        <w:numPr>
          <w:ilvl w:val="1"/>
          <w:numId w:val="37"/>
        </w:numPr>
        <w:ind w:left="709" w:hanging="283"/>
        <w:rPr>
          <w:color w:val="0070C0"/>
          <w:lang w:eastAsia="zh-CN"/>
        </w:rPr>
      </w:pPr>
      <w:r w:rsidRPr="003B45DF">
        <w:rPr>
          <w:color w:val="0070C0"/>
          <w:lang w:eastAsia="zh-CN"/>
        </w:rPr>
        <w:t>Restrict to subcarrier spacing of 15kHz and the use of normal cyclic prefix.</w:t>
      </w:r>
    </w:p>
    <w:p w14:paraId="669DA8A9" w14:textId="77777777" w:rsidR="003B45DF" w:rsidRPr="003B45DF" w:rsidRDefault="003B45DF" w:rsidP="003B45DF">
      <w:pPr>
        <w:numPr>
          <w:ilvl w:val="1"/>
          <w:numId w:val="37"/>
        </w:numPr>
        <w:ind w:left="709" w:hanging="283"/>
        <w:rPr>
          <w:iCs/>
          <w:color w:val="0070C0"/>
          <w:lang w:val="en-US" w:eastAsia="zh-CN"/>
        </w:rPr>
      </w:pPr>
      <w:r w:rsidRPr="003B45DF">
        <w:rPr>
          <w:color w:val="0070C0"/>
          <w:lang w:eastAsia="zh-CN"/>
        </w:rPr>
        <w:t>For SSB:</w:t>
      </w:r>
    </w:p>
    <w:p w14:paraId="495C4545" w14:textId="77777777" w:rsidR="003B45DF" w:rsidRPr="003B45DF" w:rsidRDefault="003B45DF" w:rsidP="003B45DF">
      <w:pPr>
        <w:numPr>
          <w:ilvl w:val="2"/>
          <w:numId w:val="37"/>
        </w:numPr>
        <w:rPr>
          <w:iCs/>
          <w:color w:val="0070C0"/>
          <w:lang w:val="en-US" w:eastAsia="zh-CN"/>
        </w:rPr>
      </w:pPr>
      <w:r w:rsidRPr="003B45DF">
        <w:rPr>
          <w:color w:val="0070C0"/>
          <w:lang w:eastAsia="zh-CN"/>
        </w:rPr>
        <w:t>Reuse PSS/SSS specification without puncturing.</w:t>
      </w:r>
    </w:p>
    <w:p w14:paraId="73DA34CA" w14:textId="77777777" w:rsidR="003B45DF" w:rsidRPr="003B45DF" w:rsidRDefault="003B45DF" w:rsidP="003B45DF">
      <w:pPr>
        <w:numPr>
          <w:ilvl w:val="2"/>
          <w:numId w:val="37"/>
        </w:numPr>
        <w:rPr>
          <w:color w:val="0070C0"/>
          <w:lang w:eastAsia="zh-CN"/>
        </w:rPr>
      </w:pPr>
      <w:r w:rsidRPr="003B45DF">
        <w:rPr>
          <w:color w:val="0070C0"/>
          <w:lang w:eastAsia="zh-CN"/>
        </w:rPr>
        <w:t xml:space="preserve">PBCH based on current design </w:t>
      </w:r>
    </w:p>
    <w:p w14:paraId="15282997" w14:textId="0841234A" w:rsidR="003B45DF" w:rsidRPr="003B45DF" w:rsidRDefault="003B45DF" w:rsidP="003B45DF">
      <w:pPr>
        <w:numPr>
          <w:ilvl w:val="1"/>
          <w:numId w:val="37"/>
        </w:numPr>
        <w:ind w:left="709" w:hanging="283"/>
        <w:rPr>
          <w:color w:val="0070C0"/>
          <w:lang w:eastAsia="zh-CN"/>
        </w:rPr>
      </w:pPr>
      <w:r w:rsidRPr="003B45DF">
        <w:rPr>
          <w:color w:val="0070C0"/>
          <w:lang w:eastAsia="zh-CN"/>
        </w:rPr>
        <w:t xml:space="preserve">Identify and specify necessary minimum changes to </w:t>
      </w:r>
      <w:r w:rsidR="007B1A35">
        <w:rPr>
          <w:color w:val="0070C0"/>
          <w:lang w:eastAsia="zh-CN"/>
        </w:rPr>
        <w:t>PDCCH,</w:t>
      </w:r>
      <w:r>
        <w:rPr>
          <w:color w:val="0070C0"/>
          <w:lang w:eastAsia="zh-CN"/>
        </w:rPr>
        <w:t xml:space="preserve"> </w:t>
      </w:r>
      <w:r w:rsidR="007B1A35" w:rsidRPr="004752B9">
        <w:rPr>
          <w:color w:val="0070C0"/>
        </w:rPr>
        <w:t xml:space="preserve">CSI-RS/TRS, PUCCH, </w:t>
      </w:r>
      <w:r>
        <w:rPr>
          <w:color w:val="0070C0"/>
          <w:lang w:eastAsia="zh-CN"/>
        </w:rPr>
        <w:t xml:space="preserve">and </w:t>
      </w:r>
      <w:r w:rsidRPr="003B45DF">
        <w:rPr>
          <w:color w:val="0070C0"/>
          <w:lang w:eastAsia="zh-CN"/>
        </w:rPr>
        <w:t>PRACH for functional support based on existing design, without optimization.</w:t>
      </w:r>
    </w:p>
    <w:p w14:paraId="40D0313D" w14:textId="77777777" w:rsidR="003B45DF" w:rsidRPr="003B45DF" w:rsidRDefault="003B45DF" w:rsidP="003B45DF">
      <w:pPr>
        <w:numPr>
          <w:ilvl w:val="0"/>
          <w:numId w:val="37"/>
        </w:numPr>
        <w:rPr>
          <w:iCs/>
          <w:color w:val="0070C0"/>
          <w:lang w:val="en-US" w:eastAsia="zh-CN"/>
        </w:rPr>
      </w:pPr>
      <w:r w:rsidRPr="003B45DF">
        <w:rPr>
          <w:iCs/>
          <w:color w:val="0070C0"/>
          <w:lang w:val="en-US" w:eastAsia="zh-CN"/>
        </w:rPr>
        <w:t xml:space="preserve">Specify necessary RAN4 requirements to support deploying NR in spectrum allocations from approximately 3 MHz up to below 5 MHz [RAN4], including in bands n100, </w:t>
      </w:r>
      <w:r w:rsidRPr="003B45DF">
        <w:rPr>
          <w:color w:val="0070C0"/>
          <w:lang w:eastAsia="zh-CN"/>
        </w:rPr>
        <w:t>n8, n26 and n28</w:t>
      </w:r>
      <w:r w:rsidRPr="003B45DF">
        <w:rPr>
          <w:iCs/>
          <w:color w:val="0070C0"/>
          <w:lang w:val="en-US" w:eastAsia="zh-CN"/>
        </w:rPr>
        <w:t>:</w:t>
      </w:r>
    </w:p>
    <w:p w14:paraId="0DFDD185" w14:textId="77777777" w:rsidR="003B45DF" w:rsidRPr="003B45DF" w:rsidRDefault="003B45DF" w:rsidP="003B45DF">
      <w:pPr>
        <w:numPr>
          <w:ilvl w:val="1"/>
          <w:numId w:val="37"/>
        </w:numPr>
        <w:ind w:left="709" w:hanging="283"/>
        <w:rPr>
          <w:color w:val="0070C0"/>
          <w:lang w:eastAsia="zh-CN"/>
        </w:rPr>
      </w:pPr>
      <w:r w:rsidRPr="003B45DF">
        <w:rPr>
          <w:color w:val="0070C0"/>
          <w:lang w:eastAsia="zh-CN"/>
        </w:rPr>
        <w:t xml:space="preserve">Specify system parameters (including channel and sync </w:t>
      </w:r>
      <w:proofErr w:type="spellStart"/>
      <w:r w:rsidRPr="003B45DF">
        <w:rPr>
          <w:color w:val="0070C0"/>
          <w:lang w:eastAsia="zh-CN"/>
        </w:rPr>
        <w:t>rasters</w:t>
      </w:r>
      <w:proofErr w:type="spellEnd"/>
      <w:r w:rsidRPr="003B45DF">
        <w:rPr>
          <w:color w:val="0070C0"/>
          <w:lang w:eastAsia="zh-CN"/>
        </w:rPr>
        <w:t>) for the associated dedicated spectrum.</w:t>
      </w:r>
    </w:p>
    <w:p w14:paraId="5D5BA56B" w14:textId="77777777" w:rsidR="003B45DF" w:rsidRPr="003B45DF" w:rsidRDefault="003B45DF" w:rsidP="003B45DF">
      <w:pPr>
        <w:numPr>
          <w:ilvl w:val="1"/>
          <w:numId w:val="37"/>
        </w:numPr>
        <w:ind w:left="709" w:hanging="283"/>
        <w:rPr>
          <w:color w:val="0070C0"/>
          <w:lang w:eastAsia="zh-CN"/>
        </w:rPr>
      </w:pPr>
      <w:r w:rsidRPr="003B45DF">
        <w:rPr>
          <w:color w:val="0070C0"/>
          <w:lang w:eastAsia="zh-CN"/>
        </w:rPr>
        <w:t>Minimize impact on RF requirements:</w:t>
      </w:r>
    </w:p>
    <w:p w14:paraId="1FE5EC5D" w14:textId="77777777" w:rsidR="003B45DF" w:rsidRPr="003B45DF" w:rsidRDefault="003B45DF" w:rsidP="003B45DF">
      <w:pPr>
        <w:numPr>
          <w:ilvl w:val="2"/>
          <w:numId w:val="37"/>
        </w:numPr>
        <w:rPr>
          <w:color w:val="0070C0"/>
          <w:lang w:eastAsia="zh-CN"/>
        </w:rPr>
      </w:pPr>
      <w:r w:rsidRPr="003B45DF">
        <w:rPr>
          <w:color w:val="0070C0"/>
          <w:lang w:eastAsia="zh-CN"/>
        </w:rPr>
        <w:t>Reuse 5 MHz channel bandwidth at least for FRMCS use case (assuming co-located NR and GSM-R with same operator).</w:t>
      </w:r>
    </w:p>
    <w:p w14:paraId="52A9743D" w14:textId="77777777" w:rsidR="003B45DF" w:rsidRPr="003B45DF" w:rsidRDefault="003B45DF" w:rsidP="003B45DF">
      <w:pPr>
        <w:numPr>
          <w:ilvl w:val="2"/>
          <w:numId w:val="37"/>
        </w:numPr>
        <w:rPr>
          <w:color w:val="0070C0"/>
          <w:lang w:eastAsia="zh-CN"/>
        </w:rPr>
      </w:pPr>
      <w:r w:rsidRPr="003B45DF">
        <w:rPr>
          <w:color w:val="0070C0"/>
          <w:lang w:eastAsia="zh-CN"/>
        </w:rPr>
        <w:t>Specify the required RF requirements for optional 3 MHz channel bandwidth in bands n100, n8, n26 and n28.</w:t>
      </w:r>
    </w:p>
    <w:p w14:paraId="4B2087E1" w14:textId="68D33581" w:rsidR="003B45DF" w:rsidRDefault="003B45DF" w:rsidP="00C46F17">
      <w:pPr>
        <w:numPr>
          <w:ilvl w:val="1"/>
          <w:numId w:val="37"/>
        </w:numPr>
        <w:ind w:left="709" w:hanging="283"/>
        <w:rPr>
          <w:color w:val="0070C0"/>
          <w:lang w:eastAsia="zh-CN"/>
        </w:rPr>
      </w:pPr>
      <w:r w:rsidRPr="003B45DF">
        <w:rPr>
          <w:rFonts w:hint="eastAsia"/>
          <w:color w:val="0070C0"/>
          <w:lang w:eastAsia="zh-CN"/>
        </w:rPr>
        <w:t>S</w:t>
      </w:r>
      <w:r w:rsidRPr="003B45DF">
        <w:rPr>
          <w:color w:val="0070C0"/>
          <w:lang w:eastAsia="zh-CN"/>
        </w:rPr>
        <w:t xml:space="preserve">pecify RRM requirements while minimizing specification impact to support operation in dedicated spectrum allocations from approximately 3 MHz up to below 5 </w:t>
      </w:r>
      <w:proofErr w:type="spellStart"/>
      <w:r w:rsidRPr="003B45DF">
        <w:rPr>
          <w:color w:val="0070C0"/>
          <w:lang w:eastAsia="zh-CN"/>
        </w:rPr>
        <w:t>MHz.</w:t>
      </w:r>
      <w:proofErr w:type="spellEnd"/>
    </w:p>
    <w:p w14:paraId="09B8819D" w14:textId="1F0D3512" w:rsidR="00A93356" w:rsidRPr="00C46F17" w:rsidRDefault="00A93356" w:rsidP="002A5217">
      <w:pPr>
        <w:pStyle w:val="paragraph"/>
        <w:spacing w:before="0" w:beforeAutospacing="0" w:after="0" w:afterAutospacing="0"/>
        <w:jc w:val="both"/>
        <w:textAlignment w:val="baseline"/>
        <w:rPr>
          <w:lang w:eastAsia="zh-CN"/>
        </w:rPr>
      </w:pPr>
      <w:r>
        <w:rPr>
          <w:rStyle w:val="normaltextrun"/>
          <w:sz w:val="20"/>
          <w:szCs w:val="20"/>
        </w:rPr>
        <w:t xml:space="preserve">In the following, we discuss the changes that are necessary to support </w:t>
      </w:r>
      <w:r w:rsidR="002D614D">
        <w:rPr>
          <w:rStyle w:val="normaltextrun"/>
          <w:sz w:val="20"/>
          <w:szCs w:val="20"/>
        </w:rPr>
        <w:t xml:space="preserve">the new optional 3 MHz channel bandwidth and other bandwidths below </w:t>
      </w:r>
      <w:r>
        <w:rPr>
          <w:rStyle w:val="normaltextrun"/>
          <w:sz w:val="20"/>
          <w:szCs w:val="20"/>
        </w:rPr>
        <w:t xml:space="preserve">5 </w:t>
      </w:r>
      <w:proofErr w:type="spellStart"/>
      <w:r>
        <w:rPr>
          <w:rStyle w:val="normaltextrun"/>
          <w:sz w:val="20"/>
          <w:szCs w:val="20"/>
        </w:rPr>
        <w:t>MHz</w:t>
      </w:r>
      <w:r w:rsidR="0017276F">
        <w:rPr>
          <w:rStyle w:val="normaltextrun"/>
          <w:sz w:val="20"/>
          <w:szCs w:val="20"/>
        </w:rPr>
        <w:t>.</w:t>
      </w:r>
      <w:proofErr w:type="spellEnd"/>
      <w:r w:rsidR="0017276F">
        <w:rPr>
          <w:rStyle w:val="normaltextrun"/>
          <w:sz w:val="20"/>
          <w:szCs w:val="20"/>
        </w:rPr>
        <w:t xml:space="preserve"> We consider synchronization raster and PBCH in Section</w:t>
      </w:r>
      <w:r w:rsidR="00C86022">
        <w:rPr>
          <w:rStyle w:val="normaltextrun"/>
          <w:sz w:val="20"/>
          <w:szCs w:val="20"/>
        </w:rPr>
        <w:t>3</w:t>
      </w:r>
      <w:r w:rsidR="0017276F">
        <w:rPr>
          <w:rStyle w:val="normaltextrun"/>
          <w:sz w:val="20"/>
          <w:szCs w:val="20"/>
        </w:rPr>
        <w:t xml:space="preserve">, PDCCH and especially CORESET#0 in Section </w:t>
      </w:r>
      <w:r w:rsidR="00C86022">
        <w:rPr>
          <w:rStyle w:val="normaltextrun"/>
          <w:sz w:val="20"/>
          <w:szCs w:val="20"/>
        </w:rPr>
        <w:t>4</w:t>
      </w:r>
      <w:r w:rsidR="0017276F">
        <w:rPr>
          <w:rStyle w:val="normaltextrun"/>
          <w:sz w:val="20"/>
          <w:szCs w:val="20"/>
        </w:rPr>
        <w:t xml:space="preserve">, </w:t>
      </w:r>
      <w:r w:rsidR="002D614D">
        <w:rPr>
          <w:rStyle w:val="normaltextrun"/>
          <w:sz w:val="20"/>
          <w:szCs w:val="20"/>
        </w:rPr>
        <w:t xml:space="preserve">and </w:t>
      </w:r>
      <w:r w:rsidR="0017276F">
        <w:rPr>
          <w:rStyle w:val="normaltextrun"/>
          <w:sz w:val="20"/>
          <w:szCs w:val="20"/>
        </w:rPr>
        <w:t xml:space="preserve">PUCCH and CSI-RS in Section </w:t>
      </w:r>
      <w:r w:rsidR="00C86022">
        <w:rPr>
          <w:rStyle w:val="normaltextrun"/>
          <w:sz w:val="20"/>
          <w:szCs w:val="20"/>
        </w:rPr>
        <w:t>5</w:t>
      </w:r>
      <w:r w:rsidR="0017276F">
        <w:rPr>
          <w:rStyle w:val="normaltextrun"/>
          <w:sz w:val="20"/>
          <w:szCs w:val="20"/>
        </w:rPr>
        <w:t xml:space="preserve">. In Section 2, we discuss what new signal bandwidths should be introduced to NR to successfully support the use cases targeted in the WID. </w:t>
      </w:r>
    </w:p>
    <w:p w14:paraId="10445A01" w14:textId="1F738068" w:rsidR="00885580" w:rsidRDefault="00A93356" w:rsidP="00885580">
      <w:pPr>
        <w:pStyle w:val="Heading1"/>
      </w:pPr>
      <w:r>
        <w:lastRenderedPageBreak/>
        <w:t>Necessary new</w:t>
      </w:r>
      <w:r w:rsidR="00904E38">
        <w:t xml:space="preserve"> transmission</w:t>
      </w:r>
      <w:r>
        <w:t xml:space="preserve"> bandwidths for </w:t>
      </w:r>
      <w:r w:rsidR="0017276F">
        <w:t>physical channels and signals</w:t>
      </w:r>
    </w:p>
    <w:p w14:paraId="37806289" w14:textId="36976440" w:rsidR="00904E38" w:rsidRDefault="00904E38" w:rsidP="000E5391">
      <w:pPr>
        <w:jc w:val="both"/>
        <w:rPr>
          <w:rStyle w:val="normaltextrun"/>
        </w:rPr>
      </w:pPr>
      <w:bookmarkStart w:id="2" w:name="_Hlk118039789"/>
      <w:r>
        <w:rPr>
          <w:rStyle w:val="normaltextrun"/>
        </w:rPr>
        <w:t xml:space="preserve">While NR transmission bandwidths can be flexibly configured for most of </w:t>
      </w:r>
      <w:r w:rsidR="70AE2CB7" w:rsidRPr="61719984">
        <w:rPr>
          <w:rStyle w:val="normaltextrun"/>
        </w:rPr>
        <w:t xml:space="preserve">the </w:t>
      </w:r>
      <w:r>
        <w:rPr>
          <w:rStyle w:val="normaltextrun"/>
        </w:rPr>
        <w:t>physical channels and signals,</w:t>
      </w:r>
      <w:r w:rsidR="00BE3F98">
        <w:rPr>
          <w:rStyle w:val="normaltextrun"/>
        </w:rPr>
        <w:t xml:space="preserve"> only </w:t>
      </w:r>
      <w:r>
        <w:rPr>
          <w:rStyle w:val="normaltextrun"/>
        </w:rPr>
        <w:t xml:space="preserve">limited </w:t>
      </w:r>
      <w:r w:rsidR="00BE3F98">
        <w:rPr>
          <w:rStyle w:val="normaltextrun"/>
        </w:rPr>
        <w:t>transmission bandwidths are supported for PDCCH CORESET#0</w:t>
      </w:r>
      <w:r w:rsidR="002D614D">
        <w:rPr>
          <w:rStyle w:val="normaltextrun"/>
        </w:rPr>
        <w:t xml:space="preserve">. Furthermore, </w:t>
      </w:r>
      <w:r w:rsidR="00BE3F98">
        <w:rPr>
          <w:rStyle w:val="normaltextrun"/>
        </w:rPr>
        <w:t xml:space="preserve">SSB has </w:t>
      </w:r>
      <w:r w:rsidR="002D614D">
        <w:rPr>
          <w:rStyle w:val="normaltextrun"/>
        </w:rPr>
        <w:t xml:space="preserve">a </w:t>
      </w:r>
      <w:r w:rsidR="00BE3F98">
        <w:rPr>
          <w:rStyle w:val="normaltextrun"/>
        </w:rPr>
        <w:t xml:space="preserve">single Tx BW for each SCS. Hence, there is </w:t>
      </w:r>
      <w:r w:rsidR="002D614D">
        <w:rPr>
          <w:rStyle w:val="normaltextrun"/>
        </w:rPr>
        <w:t xml:space="preserve">a </w:t>
      </w:r>
      <w:r w:rsidR="00BE3F98">
        <w:rPr>
          <w:rStyle w:val="normaltextrun"/>
        </w:rPr>
        <w:t xml:space="preserve">need to consider what new transmission bandwidths are introduced in </w:t>
      </w:r>
      <w:r w:rsidR="002D614D">
        <w:rPr>
          <w:rStyle w:val="normaltextrun"/>
        </w:rPr>
        <w:t xml:space="preserve">the </w:t>
      </w:r>
      <w:r w:rsidR="00BE3F98">
        <w:rPr>
          <w:rStyle w:val="normaltextrun"/>
        </w:rPr>
        <w:t xml:space="preserve">sub-5 MHz WI, especially for SSB and PDCCH. </w:t>
      </w:r>
    </w:p>
    <w:p w14:paraId="25913969" w14:textId="58B9A930" w:rsidR="00C86022" w:rsidRPr="0007364D" w:rsidRDefault="0017276F" w:rsidP="000A1393">
      <w:pPr>
        <w:jc w:val="both"/>
        <w:rPr>
          <w:lang w:eastAsia="zh-CN"/>
        </w:rPr>
      </w:pPr>
      <w:r>
        <w:rPr>
          <w:rStyle w:val="normaltextrun"/>
        </w:rPr>
        <w:t xml:space="preserve">RAN4 will introduce </w:t>
      </w:r>
      <w:r w:rsidR="003802AD">
        <w:rPr>
          <w:rStyle w:val="normaltextrun"/>
        </w:rPr>
        <w:t>RF requirements for 3 MHz channel bandwidth</w:t>
      </w:r>
      <w:r w:rsidR="00BE3F98">
        <w:rPr>
          <w:rStyle w:val="normaltextrun"/>
        </w:rPr>
        <w:t xml:space="preserve"> according to the WID. LTE supports 15 </w:t>
      </w:r>
      <w:r w:rsidR="000E5391">
        <w:rPr>
          <w:rStyle w:val="normaltextrun"/>
        </w:rPr>
        <w:t>RB</w:t>
      </w:r>
      <w:r w:rsidR="00BE3F98">
        <w:rPr>
          <w:rStyle w:val="normaltextrun"/>
        </w:rPr>
        <w:t xml:space="preserve"> transmission bandwidth on the 3 MHz channel bandwidth, with 0.9 </w:t>
      </w:r>
      <w:r w:rsidR="00B347BD">
        <w:rPr>
          <w:rStyle w:val="normaltextrun"/>
        </w:rPr>
        <w:t>spectrum utilization</w:t>
      </w:r>
      <w:r w:rsidR="00BE3F98">
        <w:rPr>
          <w:rStyle w:val="normaltextrun"/>
        </w:rPr>
        <w:t xml:space="preserve">. As the NR supports up to 25 </w:t>
      </w:r>
      <w:r w:rsidR="000E5391">
        <w:rPr>
          <w:rStyle w:val="normaltextrun"/>
        </w:rPr>
        <w:t>RB</w:t>
      </w:r>
      <w:r w:rsidR="00BE3F98">
        <w:rPr>
          <w:rStyle w:val="normaltextrun"/>
        </w:rPr>
        <w:t xml:space="preserve">s with 15 kHz SCS for 5 MHz channel bandwidth, corresponding to the same 0.9 </w:t>
      </w:r>
      <w:r w:rsidR="00B347BD">
        <w:rPr>
          <w:rStyle w:val="normaltextrun"/>
        </w:rPr>
        <w:t>spectrum utilization</w:t>
      </w:r>
      <w:r w:rsidR="00BE3F98">
        <w:rPr>
          <w:rStyle w:val="normaltextrun"/>
        </w:rPr>
        <w:t xml:space="preserve">, it is natural to assume that NR will support up to 15 </w:t>
      </w:r>
      <w:r w:rsidR="000E5391">
        <w:rPr>
          <w:rStyle w:val="normaltextrun"/>
        </w:rPr>
        <w:t>RB</w:t>
      </w:r>
      <w:r w:rsidR="00BE3F98">
        <w:rPr>
          <w:rStyle w:val="normaltextrun"/>
        </w:rPr>
        <w:t xml:space="preserve">s on the 3 MHz channel bandwidth. </w:t>
      </w:r>
      <w:r w:rsidR="00C86022">
        <w:rPr>
          <w:rStyle w:val="normaltextrun"/>
        </w:rPr>
        <w:t xml:space="preserve">Correspondingly, RAN1 agreed in RAN1#111 to send </w:t>
      </w:r>
      <w:r w:rsidR="00ED33FC">
        <w:rPr>
          <w:rStyle w:val="normaltextrun"/>
        </w:rPr>
        <w:t xml:space="preserve">an </w:t>
      </w:r>
      <w:r w:rsidR="00C86022">
        <w:rPr>
          <w:rStyle w:val="normaltextrun"/>
        </w:rPr>
        <w:t xml:space="preserve">LS to RAN4, asking </w:t>
      </w:r>
      <w:r w:rsidR="00C86022" w:rsidRPr="0007364D">
        <w:rPr>
          <w:lang w:eastAsia="zh-CN"/>
        </w:rPr>
        <w:t xml:space="preserve">RAN4 responses on the maximum </w:t>
      </w:r>
      <w:r w:rsidR="00FA4FCE">
        <w:rPr>
          <w:lang w:eastAsia="zh-CN"/>
        </w:rPr>
        <w:t>Tx BW</w:t>
      </w:r>
      <w:r w:rsidR="00C86022" w:rsidRPr="0007364D">
        <w:rPr>
          <w:lang w:eastAsia="zh-CN"/>
        </w:rPr>
        <w:t xml:space="preserve"> </w:t>
      </w:r>
      <w:r w:rsidR="00FA4FCE">
        <w:rPr>
          <w:lang w:eastAsia="zh-CN"/>
        </w:rPr>
        <w:t xml:space="preserve">in </w:t>
      </w:r>
      <w:r w:rsidR="0035740B">
        <w:rPr>
          <w:lang w:eastAsia="zh-CN"/>
        </w:rPr>
        <w:t>terms of</w:t>
      </w:r>
      <w:r w:rsidR="00C86022" w:rsidRPr="0007364D">
        <w:rPr>
          <w:lang w:eastAsia="zh-CN"/>
        </w:rPr>
        <w:t xml:space="preserve"> number of PRBs for th</w:t>
      </w:r>
      <w:r w:rsidR="00FA4FCE">
        <w:rPr>
          <w:lang w:eastAsia="zh-CN"/>
        </w:rPr>
        <w:t>e 3 MHz</w:t>
      </w:r>
      <w:r w:rsidR="00C86022" w:rsidRPr="0007364D">
        <w:rPr>
          <w:lang w:eastAsia="zh-CN"/>
        </w:rPr>
        <w:t xml:space="preserve"> channel BW.</w:t>
      </w:r>
      <w:r w:rsidR="00FA4FCE">
        <w:rPr>
          <w:lang w:eastAsia="zh-CN"/>
        </w:rPr>
        <w:t xml:space="preserve"> RAN1 also agreed to </w:t>
      </w:r>
      <w:r w:rsidR="00C86022" w:rsidRPr="0007364D">
        <w:rPr>
          <w:lang w:eastAsia="zh-CN"/>
        </w:rPr>
        <w:t xml:space="preserve">assume maximum </w:t>
      </w:r>
      <w:r w:rsidR="00FA4FCE">
        <w:rPr>
          <w:lang w:eastAsia="zh-CN"/>
        </w:rPr>
        <w:t xml:space="preserve">Tx </w:t>
      </w:r>
      <w:proofErr w:type="spellStart"/>
      <w:r w:rsidR="00FA4FCE">
        <w:rPr>
          <w:lang w:eastAsia="zh-CN"/>
        </w:rPr>
        <w:t>Bw</w:t>
      </w:r>
      <w:proofErr w:type="spellEnd"/>
      <w:r w:rsidR="00FA4FCE">
        <w:rPr>
          <w:lang w:eastAsia="zh-CN"/>
        </w:rPr>
        <w:t xml:space="preserve"> of</w:t>
      </w:r>
      <w:r w:rsidR="00C86022" w:rsidRPr="0007364D">
        <w:rPr>
          <w:lang w:eastAsia="zh-CN"/>
        </w:rPr>
        <w:t xml:space="preserve"> 15</w:t>
      </w:r>
      <w:r w:rsidR="00FA4FCE">
        <w:rPr>
          <w:lang w:eastAsia="zh-CN"/>
        </w:rPr>
        <w:t xml:space="preserve"> </w:t>
      </w:r>
      <w:r w:rsidR="00C86022" w:rsidRPr="0007364D">
        <w:rPr>
          <w:lang w:eastAsia="zh-CN"/>
        </w:rPr>
        <w:t>RBs or 16</w:t>
      </w:r>
      <w:r w:rsidR="00FA4FCE">
        <w:rPr>
          <w:lang w:eastAsia="zh-CN"/>
        </w:rPr>
        <w:t xml:space="preserve"> </w:t>
      </w:r>
      <w:r w:rsidR="00C86022" w:rsidRPr="0007364D">
        <w:rPr>
          <w:lang w:eastAsia="zh-CN"/>
        </w:rPr>
        <w:t xml:space="preserve">RBs </w:t>
      </w:r>
      <w:r w:rsidR="00FA4FCE">
        <w:rPr>
          <w:lang w:eastAsia="zh-CN"/>
        </w:rPr>
        <w:t>b</w:t>
      </w:r>
      <w:r w:rsidR="00FA4FCE" w:rsidRPr="0007364D">
        <w:rPr>
          <w:lang w:eastAsia="zh-CN"/>
        </w:rPr>
        <w:t>efore getting RAN4 responses</w:t>
      </w:r>
      <w:r w:rsidR="00C86022" w:rsidRPr="0007364D">
        <w:rPr>
          <w:lang w:eastAsia="zh-CN"/>
        </w:rPr>
        <w:t xml:space="preserve"> for evaluation and analysis.</w:t>
      </w:r>
    </w:p>
    <w:p w14:paraId="21913F5B" w14:textId="441AAADA" w:rsidR="004B3B41" w:rsidRDefault="00BE3F98" w:rsidP="000E5391">
      <w:pPr>
        <w:jc w:val="both"/>
        <w:rPr>
          <w:rStyle w:val="normaltextrun"/>
        </w:rPr>
      </w:pPr>
      <w:r>
        <w:rPr>
          <w:rStyle w:val="normaltextrun"/>
        </w:rPr>
        <w:t xml:space="preserve">3 MHz channel bandwidth and </w:t>
      </w:r>
      <w:r w:rsidR="00FA4FCE">
        <w:rPr>
          <w:rStyle w:val="normaltextrun"/>
        </w:rPr>
        <w:t xml:space="preserve">the corresponding </w:t>
      </w:r>
      <w:r>
        <w:rPr>
          <w:rStyle w:val="normaltextrun"/>
        </w:rPr>
        <w:t xml:space="preserve">maximum Tx BW </w:t>
      </w:r>
      <w:r w:rsidR="00FA4FCE">
        <w:rPr>
          <w:rStyle w:val="normaltextrun"/>
        </w:rPr>
        <w:t>are</w:t>
      </w:r>
      <w:r>
        <w:rPr>
          <w:rStyle w:val="normaltextrun"/>
        </w:rPr>
        <w:t xml:space="preserve"> sufficient for the use cases relevant for bands n8, n26 and n28. </w:t>
      </w:r>
      <w:r w:rsidR="00622697">
        <w:rPr>
          <w:rStyle w:val="normaltextrun"/>
        </w:rPr>
        <w:t>For these bands, t</w:t>
      </w:r>
      <w:r>
        <w:rPr>
          <w:rStyle w:val="normaltextrun"/>
        </w:rPr>
        <w:t xml:space="preserve">here is no motivation to consider narrower max Tx BWs than 15 </w:t>
      </w:r>
      <w:r w:rsidR="000E5391">
        <w:rPr>
          <w:rStyle w:val="normaltextrun"/>
        </w:rPr>
        <w:t>RB</w:t>
      </w:r>
      <w:r>
        <w:rPr>
          <w:rStyle w:val="normaltextrun"/>
        </w:rPr>
        <w:t>s</w:t>
      </w:r>
      <w:r w:rsidR="002D614D">
        <w:rPr>
          <w:rStyle w:val="normaltextrun"/>
        </w:rPr>
        <w:t>;</w:t>
      </w:r>
      <w:r>
        <w:rPr>
          <w:rStyle w:val="normaltextrun"/>
        </w:rPr>
        <w:t xml:space="preserve"> quite the contrary</w:t>
      </w:r>
      <w:r w:rsidR="002D614D">
        <w:rPr>
          <w:rStyle w:val="normaltextrun"/>
        </w:rPr>
        <w:t>,</w:t>
      </w:r>
      <w:r>
        <w:rPr>
          <w:rStyle w:val="normaltextrun"/>
        </w:rPr>
        <w:t xml:space="preserve"> due to coverage drawbacks of narrower BWs. However, band n100 </w:t>
      </w:r>
      <w:r w:rsidR="00A925B4">
        <w:rPr>
          <w:rStyle w:val="normaltextrun"/>
        </w:rPr>
        <w:t>of 5.6 MHz</w:t>
      </w:r>
      <w:r w:rsidR="005405DF">
        <w:rPr>
          <w:rStyle w:val="normaltextrun"/>
        </w:rPr>
        <w:t>, allocated to railway mobile radio,</w:t>
      </w:r>
      <w:r w:rsidR="00A925B4">
        <w:rPr>
          <w:rStyle w:val="normaltextrun"/>
        </w:rPr>
        <w:t xml:space="preserve"> </w:t>
      </w:r>
      <w:r>
        <w:rPr>
          <w:rStyle w:val="normaltextrun"/>
        </w:rPr>
        <w:t>requires further considerations as there the sub-5 MHz BW is needed during the migration from GSM-R to FRMCS</w:t>
      </w:r>
      <w:r w:rsidR="005405DF">
        <w:rPr>
          <w:rStyle w:val="normaltextrun"/>
        </w:rPr>
        <w:t xml:space="preserve"> </w:t>
      </w:r>
      <w:r w:rsidR="005405DF" w:rsidRPr="00C071CF">
        <w:rPr>
          <w:rStyle w:val="normaltextrun"/>
        </w:rPr>
        <w:t>(</w:t>
      </w:r>
      <w:r w:rsidR="005405DF" w:rsidRPr="00DC22F2">
        <w:t>Future Railway Mobile Communication System that will use NR)</w:t>
      </w:r>
      <w:r w:rsidRPr="00C071CF">
        <w:rPr>
          <w:rStyle w:val="normaltextrun"/>
        </w:rPr>
        <w:t>.</w:t>
      </w:r>
      <w:r>
        <w:rPr>
          <w:rStyle w:val="normaltextrun"/>
        </w:rPr>
        <w:t xml:space="preserve"> On</w:t>
      </w:r>
      <w:r w:rsidR="005D3DD9">
        <w:rPr>
          <w:rStyle w:val="normaltextrun"/>
        </w:rPr>
        <w:t>e</w:t>
      </w:r>
      <w:r>
        <w:rPr>
          <w:rStyle w:val="normaltextrun"/>
        </w:rPr>
        <w:t xml:space="preserve"> can anticipate numerous different kind</w:t>
      </w:r>
      <w:r w:rsidR="00CA45B6">
        <w:rPr>
          <w:rStyle w:val="normaltextrun"/>
        </w:rPr>
        <w:t>s</w:t>
      </w:r>
      <w:r>
        <w:rPr>
          <w:rStyle w:val="normaltextrun"/>
        </w:rPr>
        <w:t xml:space="preserve"> of migration scenarios </w:t>
      </w:r>
      <w:r w:rsidRPr="00BE3F98">
        <w:rPr>
          <w:rStyle w:val="normaltextrun"/>
        </w:rPr>
        <w:t xml:space="preserve">depending </w:t>
      </w:r>
      <w:proofErr w:type="gramStart"/>
      <w:r w:rsidRPr="00BE3F98">
        <w:rPr>
          <w:rStyle w:val="normaltextrun"/>
        </w:rPr>
        <w:t>e.g.</w:t>
      </w:r>
      <w:proofErr w:type="gramEnd"/>
      <w:r w:rsidRPr="00BE3F98">
        <w:rPr>
          <w:rStyle w:val="normaltextrun"/>
        </w:rPr>
        <w:t xml:space="preserve"> on the operation and characteristics of the related railway and GSM-R network deployment</w:t>
      </w:r>
      <w:r w:rsidR="002D614D">
        <w:rPr>
          <w:rStyle w:val="normaltextrun"/>
        </w:rPr>
        <w:t>s</w:t>
      </w:r>
      <w:r w:rsidRPr="00BE3F98">
        <w:rPr>
          <w:rStyle w:val="normaltextrun"/>
        </w:rPr>
        <w:t xml:space="preserve">. This means that a variety of BWs may be available for FRMCS. </w:t>
      </w:r>
    </w:p>
    <w:p w14:paraId="773D85AD" w14:textId="4E1935E0" w:rsidR="002D614D" w:rsidRDefault="00BE3F98" w:rsidP="000E5391">
      <w:pPr>
        <w:jc w:val="both"/>
        <w:rPr>
          <w:rStyle w:val="normaltextrun"/>
        </w:rPr>
      </w:pPr>
      <w:r w:rsidRPr="004B3B41">
        <w:rPr>
          <w:rStyle w:val="normaltextrun"/>
        </w:rPr>
        <w:t xml:space="preserve">When </w:t>
      </w:r>
      <w:r w:rsidR="002D614D" w:rsidRPr="004B3B41">
        <w:rPr>
          <w:rStyle w:val="normaltextrun"/>
        </w:rPr>
        <w:t xml:space="preserve">the available BW is between </w:t>
      </w:r>
      <w:r w:rsidR="002D614D">
        <w:rPr>
          <w:rStyle w:val="normaltextrun"/>
        </w:rPr>
        <w:t>4</w:t>
      </w:r>
      <w:r w:rsidR="002D614D" w:rsidRPr="004B3B41">
        <w:rPr>
          <w:rStyle w:val="normaltextrun"/>
        </w:rPr>
        <w:t xml:space="preserve"> MHz and</w:t>
      </w:r>
      <w:r w:rsidR="00F341BB">
        <w:rPr>
          <w:rStyle w:val="normaltextrun"/>
        </w:rPr>
        <w:t xml:space="preserve"> 5</w:t>
      </w:r>
      <w:r w:rsidR="002D614D" w:rsidRPr="004B3B41">
        <w:rPr>
          <w:rStyle w:val="normaltextrun"/>
        </w:rPr>
        <w:t xml:space="preserve"> MHz</w:t>
      </w:r>
      <w:r w:rsidR="009E7A6C">
        <w:rPr>
          <w:rStyle w:val="normaltextrun"/>
        </w:rPr>
        <w:t xml:space="preserve"> (</w:t>
      </w:r>
      <w:proofErr w:type="gramStart"/>
      <w:r w:rsidR="009E7A6C">
        <w:rPr>
          <w:rStyle w:val="normaltextrun"/>
        </w:rPr>
        <w:t>i.e.</w:t>
      </w:r>
      <w:proofErr w:type="gramEnd"/>
      <w:r w:rsidR="003B6BFE">
        <w:rPr>
          <w:rStyle w:val="normaltextrun"/>
        </w:rPr>
        <w:t xml:space="preserve"> from</w:t>
      </w:r>
      <w:r w:rsidR="009E7A6C">
        <w:rPr>
          <w:rStyle w:val="normaltextrun"/>
        </w:rPr>
        <w:t xml:space="preserve"> 20 to 25 </w:t>
      </w:r>
      <w:r w:rsidR="000E5391">
        <w:rPr>
          <w:rStyle w:val="normaltextrun"/>
        </w:rPr>
        <w:t>RB</w:t>
      </w:r>
      <w:r w:rsidR="009E7A6C">
        <w:rPr>
          <w:rStyle w:val="normaltextrun"/>
        </w:rPr>
        <w:t>s), the NR design with e.g. 20</w:t>
      </w:r>
      <w:r w:rsidR="00C65F3C">
        <w:rPr>
          <w:rStyle w:val="normaltextrun"/>
        </w:rPr>
        <w:t xml:space="preserve"> </w:t>
      </w:r>
      <w:r w:rsidR="000E5391">
        <w:rPr>
          <w:rStyle w:val="normaltextrun"/>
        </w:rPr>
        <w:t>RB</w:t>
      </w:r>
      <w:r w:rsidR="00C65F3C">
        <w:rPr>
          <w:rStyle w:val="normaltextrun"/>
        </w:rPr>
        <w:t xml:space="preserve"> SSBs works as such</w:t>
      </w:r>
      <w:r w:rsidR="00D34BD4">
        <w:rPr>
          <w:rStyle w:val="normaltextrun"/>
        </w:rPr>
        <w:t>.</w:t>
      </w:r>
      <w:r w:rsidR="00BC6A05">
        <w:rPr>
          <w:rStyle w:val="normaltextrun"/>
        </w:rPr>
        <w:t xml:space="preserve"> That is, </w:t>
      </w:r>
      <w:r w:rsidR="006935A3">
        <w:rPr>
          <w:rStyle w:val="normaltextrun"/>
        </w:rPr>
        <w:t xml:space="preserve">the system will just </w:t>
      </w:r>
      <w:proofErr w:type="spellStart"/>
      <w:r w:rsidR="006935A3">
        <w:rPr>
          <w:rStyle w:val="normaltextrun"/>
        </w:rPr>
        <w:t>occypy</w:t>
      </w:r>
      <w:proofErr w:type="spellEnd"/>
      <w:r w:rsidR="006935A3">
        <w:rPr>
          <w:rStyle w:val="normaltextrun"/>
        </w:rPr>
        <w:t xml:space="preserve"> a fraction of the 5 MHz channel BW. </w:t>
      </w:r>
      <w:r w:rsidR="009E7A6C">
        <w:rPr>
          <w:rStyle w:val="normaltextrun"/>
        </w:rPr>
        <w:t xml:space="preserve"> </w:t>
      </w:r>
    </w:p>
    <w:p w14:paraId="39A8DA56" w14:textId="3BF09D3D" w:rsidR="00BE3F98" w:rsidRDefault="006935A3" w:rsidP="000E5391">
      <w:pPr>
        <w:jc w:val="both"/>
        <w:rPr>
          <w:rStyle w:val="normaltextrun"/>
        </w:rPr>
      </w:pPr>
      <w:r>
        <w:rPr>
          <w:rStyle w:val="normaltextrun"/>
        </w:rPr>
        <w:t>On the other hand, w</w:t>
      </w:r>
      <w:r w:rsidR="00BE3F98" w:rsidRPr="004B3B41">
        <w:rPr>
          <w:rStyle w:val="normaltextrun"/>
        </w:rPr>
        <w:t xml:space="preserve">hen the available BW is between 3 MHz and </w:t>
      </w:r>
      <w:r w:rsidR="00780FF9">
        <w:rPr>
          <w:rStyle w:val="normaltextrun"/>
        </w:rPr>
        <w:t xml:space="preserve">less than </w:t>
      </w:r>
      <w:r w:rsidR="00BE3F98" w:rsidRPr="004B3B41">
        <w:rPr>
          <w:rStyle w:val="normaltextrun"/>
        </w:rPr>
        <w:t>4 MHz</w:t>
      </w:r>
      <w:r w:rsidR="00780FF9">
        <w:rPr>
          <w:rStyle w:val="normaltextrun"/>
        </w:rPr>
        <w:t xml:space="preserve"> (</w:t>
      </w:r>
      <w:proofErr w:type="gramStart"/>
      <w:r w:rsidR="00780FF9">
        <w:rPr>
          <w:rStyle w:val="normaltextrun"/>
        </w:rPr>
        <w:t>i.e.</w:t>
      </w:r>
      <w:proofErr w:type="gramEnd"/>
      <w:r w:rsidR="00780FF9">
        <w:rPr>
          <w:rStyle w:val="normaltextrun"/>
        </w:rPr>
        <w:t xml:space="preserve"> </w:t>
      </w:r>
      <w:r w:rsidR="003B6BFE">
        <w:rPr>
          <w:rStyle w:val="normaltextrun"/>
        </w:rPr>
        <w:t xml:space="preserve">from </w:t>
      </w:r>
      <w:r w:rsidR="00780FF9">
        <w:rPr>
          <w:rStyle w:val="normaltextrun"/>
        </w:rPr>
        <w:t xml:space="preserve">15 to 19 </w:t>
      </w:r>
      <w:r w:rsidR="000E5391">
        <w:rPr>
          <w:rStyle w:val="normaltextrun"/>
        </w:rPr>
        <w:t>RB</w:t>
      </w:r>
      <w:r w:rsidR="00780FF9">
        <w:rPr>
          <w:rStyle w:val="normaltextrun"/>
        </w:rPr>
        <w:t>s)</w:t>
      </w:r>
      <w:r w:rsidR="00BE3F98" w:rsidRPr="004B3B41">
        <w:rPr>
          <w:rStyle w:val="normaltextrun"/>
        </w:rPr>
        <w:t xml:space="preserve">, </w:t>
      </w:r>
      <w:r w:rsidR="00780FF9">
        <w:rPr>
          <w:rStyle w:val="normaltextrun"/>
        </w:rPr>
        <w:t xml:space="preserve">the </w:t>
      </w:r>
      <w:r w:rsidR="00BE3F98" w:rsidRPr="004B3B41">
        <w:rPr>
          <w:rStyle w:val="normaltextrun"/>
        </w:rPr>
        <w:t xml:space="preserve">UE may assume 3 MHz / 15 </w:t>
      </w:r>
      <w:r w:rsidR="000E5391">
        <w:rPr>
          <w:rStyle w:val="normaltextrun"/>
        </w:rPr>
        <w:t>RB</w:t>
      </w:r>
      <w:r w:rsidR="00BE3F98" w:rsidRPr="004B3B41">
        <w:rPr>
          <w:rStyle w:val="normaltextrun"/>
        </w:rPr>
        <w:t xml:space="preserve"> BW prior </w:t>
      </w:r>
      <w:r w:rsidR="00AE2424">
        <w:rPr>
          <w:rStyle w:val="normaltextrun"/>
        </w:rPr>
        <w:t>to</w:t>
      </w:r>
      <w:r w:rsidR="00BE3F98" w:rsidRPr="004B3B41">
        <w:rPr>
          <w:rStyle w:val="normaltextrun"/>
        </w:rPr>
        <w:t xml:space="preserve"> SIB1 acquisition. In other words, 15-</w:t>
      </w:r>
      <w:r w:rsidR="000E5391">
        <w:rPr>
          <w:rStyle w:val="normaltextrun"/>
        </w:rPr>
        <w:t>RB</w:t>
      </w:r>
      <w:r w:rsidR="00BE3F98" w:rsidRPr="004B3B41">
        <w:rPr>
          <w:rStyle w:val="normaltextrun"/>
        </w:rPr>
        <w:t xml:space="preserve"> SSB and CORESET#0 options would be used in such cases.</w:t>
      </w:r>
    </w:p>
    <w:p w14:paraId="1393D856" w14:textId="5E4B448B" w:rsidR="006621CD" w:rsidRDefault="00125577" w:rsidP="000E5391">
      <w:pPr>
        <w:jc w:val="both"/>
        <w:rPr>
          <w:rStyle w:val="normaltextrun"/>
        </w:rPr>
      </w:pPr>
      <w:r>
        <w:rPr>
          <w:rStyle w:val="normaltextrun"/>
        </w:rPr>
        <w:t xml:space="preserve">In </w:t>
      </w:r>
      <w:r w:rsidR="004B3B41">
        <w:rPr>
          <w:rStyle w:val="normaltextrun"/>
        </w:rPr>
        <w:fldChar w:fldCharType="begin"/>
      </w:r>
      <w:r w:rsidR="004B3B41">
        <w:rPr>
          <w:rStyle w:val="normaltextrun"/>
        </w:rPr>
        <w:instrText xml:space="preserve"> REF _Ref118047758 \r \h </w:instrText>
      </w:r>
      <w:r w:rsidR="000E5391">
        <w:rPr>
          <w:rStyle w:val="normaltextrun"/>
        </w:rPr>
        <w:instrText xml:space="preserve"> \* MERGEFORMAT </w:instrText>
      </w:r>
      <w:r w:rsidR="004B3B41">
        <w:rPr>
          <w:rStyle w:val="normaltextrun"/>
        </w:rPr>
      </w:r>
      <w:r w:rsidR="004B3B41">
        <w:rPr>
          <w:rStyle w:val="normaltextrun"/>
        </w:rPr>
        <w:fldChar w:fldCharType="separate"/>
      </w:r>
      <w:r w:rsidR="004B3B41">
        <w:rPr>
          <w:rStyle w:val="normaltextrun"/>
        </w:rPr>
        <w:t>[2]</w:t>
      </w:r>
      <w:r w:rsidR="004B3B41">
        <w:rPr>
          <w:rStyle w:val="normaltextrun"/>
        </w:rPr>
        <w:fldChar w:fldCharType="end"/>
      </w:r>
      <w:r w:rsidR="004B3B41">
        <w:rPr>
          <w:rStyle w:val="normaltextrun"/>
        </w:rPr>
        <w:t xml:space="preserve">, </w:t>
      </w:r>
      <w:r w:rsidR="004B3B41">
        <w:rPr>
          <w:rStyle w:val="normaltextrun"/>
        </w:rPr>
        <w:fldChar w:fldCharType="begin"/>
      </w:r>
      <w:r w:rsidR="004B3B41">
        <w:rPr>
          <w:rStyle w:val="normaltextrun"/>
        </w:rPr>
        <w:instrText xml:space="preserve"> REF _Ref118047761 \r \h </w:instrText>
      </w:r>
      <w:r w:rsidR="000E5391">
        <w:rPr>
          <w:rStyle w:val="normaltextrun"/>
        </w:rPr>
        <w:instrText xml:space="preserve"> \* MERGEFORMAT </w:instrText>
      </w:r>
      <w:r w:rsidR="004B3B41">
        <w:rPr>
          <w:rStyle w:val="normaltextrun"/>
        </w:rPr>
      </w:r>
      <w:r w:rsidR="004B3B41">
        <w:rPr>
          <w:rStyle w:val="normaltextrun"/>
        </w:rPr>
        <w:fldChar w:fldCharType="separate"/>
      </w:r>
      <w:r w:rsidR="004B3B41">
        <w:rPr>
          <w:rStyle w:val="normaltextrun"/>
        </w:rPr>
        <w:t>[3]</w:t>
      </w:r>
      <w:r w:rsidR="004B3B41">
        <w:rPr>
          <w:rStyle w:val="normaltextrun"/>
        </w:rPr>
        <w:fldChar w:fldCharType="end"/>
      </w:r>
      <w:r>
        <w:rPr>
          <w:rStyle w:val="normaltextrun"/>
        </w:rPr>
        <w:t xml:space="preserve"> UIC </w:t>
      </w:r>
      <w:r w:rsidR="004B3B41">
        <w:rPr>
          <w:rStyle w:val="normaltextrun"/>
        </w:rPr>
        <w:t>state</w:t>
      </w:r>
      <w:r>
        <w:rPr>
          <w:rStyle w:val="normaltextrun"/>
        </w:rPr>
        <w:t>s</w:t>
      </w:r>
      <w:r w:rsidR="004B3B41">
        <w:rPr>
          <w:rStyle w:val="normaltextrun"/>
        </w:rPr>
        <w:t xml:space="preserve"> that</w:t>
      </w:r>
      <w:r w:rsidR="004B3B41">
        <w:t xml:space="preserve"> roughly 10</w:t>
      </w:r>
      <w:r>
        <w:t>-</w:t>
      </w:r>
      <w:r w:rsidR="004B3B41">
        <w:t xml:space="preserve">14 </w:t>
      </w:r>
      <w:r>
        <w:t xml:space="preserve">GSM-R </w:t>
      </w:r>
      <w:r w:rsidR="004B3B41">
        <w:t>carriers</w:t>
      </w:r>
      <w:r>
        <w:t xml:space="preserve"> are required</w:t>
      </w:r>
      <w:r w:rsidR="004B3B41">
        <w:t xml:space="preserve"> for safe railway communications</w:t>
      </w:r>
      <w:r w:rsidR="003A43F4">
        <w:t xml:space="preserve"> on band n100</w:t>
      </w:r>
      <w:r w:rsidR="004B3B41">
        <w:t>.</w:t>
      </w:r>
      <w:r>
        <w:t xml:space="preserve"> 10-14 </w:t>
      </w:r>
      <w:r w:rsidR="00CA7ABA">
        <w:t xml:space="preserve">GSM-R </w:t>
      </w:r>
      <w:r>
        <w:t>carriers occupy 2–2.8</w:t>
      </w:r>
      <w:r w:rsidR="004B3B41">
        <w:t xml:space="preserve"> </w:t>
      </w:r>
      <w:r w:rsidR="004B3B41">
        <w:rPr>
          <w:rStyle w:val="normaltextrun"/>
        </w:rPr>
        <w:t>MHz</w:t>
      </w:r>
      <w:r>
        <w:rPr>
          <w:rStyle w:val="normaltextrun"/>
        </w:rPr>
        <w:t xml:space="preserve"> leaving </w:t>
      </w:r>
      <w:r>
        <w:t xml:space="preserve">3.6–2.8 </w:t>
      </w:r>
      <w:r>
        <w:rPr>
          <w:rStyle w:val="normaltextrun"/>
        </w:rPr>
        <w:t>MHz for the NR based FRMCS and necessary guard bands</w:t>
      </w:r>
      <w:r w:rsidR="004B3B41">
        <w:rPr>
          <w:rStyle w:val="normaltextrun"/>
        </w:rPr>
        <w:t>.</w:t>
      </w:r>
      <w:r>
        <w:rPr>
          <w:rStyle w:val="normaltextrun"/>
        </w:rPr>
        <w:t xml:space="preserve"> </w:t>
      </w:r>
      <w:r w:rsidR="00CA7ABA">
        <w:rPr>
          <w:rStyle w:val="normaltextrun"/>
        </w:rPr>
        <w:t xml:space="preserve">While </w:t>
      </w:r>
      <w:r w:rsidR="00A925B4">
        <w:rPr>
          <w:rStyle w:val="normaltextrun"/>
        </w:rPr>
        <w:t xml:space="preserve">15 </w:t>
      </w:r>
      <w:r w:rsidR="000E5391">
        <w:rPr>
          <w:rStyle w:val="normaltextrun"/>
        </w:rPr>
        <w:t>RB</w:t>
      </w:r>
      <w:r w:rsidR="00CA7ABA">
        <w:rPr>
          <w:rStyle w:val="normaltextrun"/>
        </w:rPr>
        <w:t xml:space="preserve"> BW is narrow enough to leave sufficient space for 10 GSM-R carriers, it</w:t>
      </w:r>
      <w:r w:rsidR="00A925B4">
        <w:rPr>
          <w:rStyle w:val="normaltextrun"/>
        </w:rPr>
        <w:t xml:space="preserve"> is too wide to facilitate coexistence with 14 GSM-R carriers. </w:t>
      </w:r>
      <w:r w:rsidR="005D3DD9">
        <w:rPr>
          <w:rStyle w:val="normaltextrun"/>
        </w:rPr>
        <w:t xml:space="preserve">Hence it </w:t>
      </w:r>
      <w:r w:rsidR="00FA4FCE">
        <w:rPr>
          <w:rStyle w:val="normaltextrun"/>
        </w:rPr>
        <w:t>is important to introduce</w:t>
      </w:r>
      <w:r w:rsidR="00A925B4">
        <w:rPr>
          <w:rStyle w:val="normaltextrun"/>
        </w:rPr>
        <w:t xml:space="preserve"> a</w:t>
      </w:r>
      <w:r w:rsidR="00FA4FCE">
        <w:rPr>
          <w:rStyle w:val="normaltextrun"/>
        </w:rPr>
        <w:t xml:space="preserve"> </w:t>
      </w:r>
      <w:r w:rsidR="005D3DD9">
        <w:rPr>
          <w:rStyle w:val="normaltextrun"/>
        </w:rPr>
        <w:t>second</w:t>
      </w:r>
      <w:r w:rsidR="00A925B4">
        <w:rPr>
          <w:rStyle w:val="normaltextrun"/>
        </w:rPr>
        <w:t xml:space="preserve"> narrow</w:t>
      </w:r>
      <w:r w:rsidR="00CA45B6">
        <w:rPr>
          <w:rStyle w:val="normaltextrun"/>
        </w:rPr>
        <w:t>er</w:t>
      </w:r>
      <w:r w:rsidR="00A925B4">
        <w:rPr>
          <w:rStyle w:val="normaltextrun"/>
        </w:rPr>
        <w:t xml:space="preserve"> BW for SSB and PDCCH in addition to the 15 </w:t>
      </w:r>
      <w:r w:rsidR="000E5391">
        <w:rPr>
          <w:rStyle w:val="normaltextrun"/>
        </w:rPr>
        <w:t>RB</w:t>
      </w:r>
      <w:r w:rsidR="00A925B4">
        <w:rPr>
          <w:rStyle w:val="normaltextrun"/>
        </w:rPr>
        <w:t xml:space="preserve"> Tx BW</w:t>
      </w:r>
      <w:r w:rsidR="005D3DD9">
        <w:rPr>
          <w:rStyle w:val="normaltextrun"/>
        </w:rPr>
        <w:t xml:space="preserve"> discussed above</w:t>
      </w:r>
      <w:r w:rsidR="00A925B4">
        <w:rPr>
          <w:rStyle w:val="normaltextrun"/>
        </w:rPr>
        <w:t xml:space="preserve">. 12 </w:t>
      </w:r>
      <w:r w:rsidR="000F3837">
        <w:rPr>
          <w:rStyle w:val="normaltextrun"/>
        </w:rPr>
        <w:t>or 13</w:t>
      </w:r>
      <w:r w:rsidR="00A925B4">
        <w:rPr>
          <w:rStyle w:val="normaltextrun"/>
        </w:rPr>
        <w:t xml:space="preserve"> </w:t>
      </w:r>
      <w:r w:rsidR="000E5391">
        <w:rPr>
          <w:rStyle w:val="normaltextrun"/>
        </w:rPr>
        <w:t>RB</w:t>
      </w:r>
      <w:r w:rsidR="00E55E1F">
        <w:rPr>
          <w:rStyle w:val="normaltextrun"/>
        </w:rPr>
        <w:t xml:space="preserve"> </w:t>
      </w:r>
      <w:r w:rsidR="00A925B4">
        <w:rPr>
          <w:rStyle w:val="normaltextrun"/>
        </w:rPr>
        <w:t xml:space="preserve">BW </w:t>
      </w:r>
      <w:r w:rsidR="00A83989">
        <w:rPr>
          <w:rStyle w:val="normaltextrun"/>
        </w:rPr>
        <w:t>c</w:t>
      </w:r>
      <w:r w:rsidR="00FA4FCE">
        <w:rPr>
          <w:rStyle w:val="normaltextrun"/>
        </w:rPr>
        <w:t>an</w:t>
      </w:r>
      <w:r w:rsidR="00A925B4">
        <w:rPr>
          <w:rStyle w:val="normaltextrun"/>
        </w:rPr>
        <w:t xml:space="preserve"> be considered</w:t>
      </w:r>
      <w:r w:rsidR="005D3DD9">
        <w:rPr>
          <w:rStyle w:val="normaltextrun"/>
        </w:rPr>
        <w:t xml:space="preserve"> as the optional second narrow BW</w:t>
      </w:r>
      <w:r w:rsidR="00A925B4">
        <w:rPr>
          <w:rStyle w:val="normaltextrun"/>
        </w:rPr>
        <w:t xml:space="preserve">, leaving </w:t>
      </w:r>
      <w:r w:rsidR="00774A01">
        <w:rPr>
          <w:rStyle w:val="normaltextrun"/>
        </w:rPr>
        <w:t xml:space="preserve">a </w:t>
      </w:r>
      <w:r w:rsidR="00A925B4">
        <w:rPr>
          <w:rStyle w:val="normaltextrun"/>
        </w:rPr>
        <w:t>total of</w:t>
      </w:r>
      <w:r w:rsidR="00A83989">
        <w:rPr>
          <w:rStyle w:val="normaltextrun"/>
        </w:rPr>
        <w:t xml:space="preserve"> 640 kHz</w:t>
      </w:r>
      <w:r w:rsidR="00E55E1F">
        <w:rPr>
          <w:rStyle w:val="normaltextrun"/>
        </w:rPr>
        <w:t xml:space="preserve"> </w:t>
      </w:r>
      <w:r w:rsidR="00A83989">
        <w:rPr>
          <w:rStyle w:val="normaltextrun"/>
        </w:rPr>
        <w:t>for the guard bands at the n100 band lower edge as well as between GSM-R and NR.</w:t>
      </w:r>
    </w:p>
    <w:p w14:paraId="0224A310" w14:textId="501F64C1" w:rsidR="00E61E84" w:rsidRDefault="00E61E84" w:rsidP="000E5391">
      <w:pPr>
        <w:jc w:val="both"/>
        <w:rPr>
          <w:b/>
          <w:bCs/>
          <w:i/>
          <w:iCs/>
          <w:lang w:eastAsia="zh-CN"/>
        </w:rPr>
      </w:pPr>
      <w:r>
        <w:rPr>
          <w:b/>
          <w:bCs/>
          <w:i/>
          <w:iCs/>
          <w:lang w:eastAsia="zh-CN"/>
        </w:rPr>
        <w:t>Observation</w:t>
      </w:r>
      <w:r w:rsidR="005405DF">
        <w:rPr>
          <w:b/>
          <w:bCs/>
          <w:i/>
          <w:iCs/>
          <w:lang w:eastAsia="zh-CN"/>
        </w:rPr>
        <w:t xml:space="preserve"> 1</w:t>
      </w:r>
      <w:r>
        <w:rPr>
          <w:b/>
          <w:bCs/>
          <w:i/>
          <w:iCs/>
          <w:lang w:eastAsia="zh-CN"/>
        </w:rPr>
        <w:t>:</w:t>
      </w:r>
      <w:r w:rsidR="005405DF">
        <w:rPr>
          <w:b/>
          <w:bCs/>
          <w:i/>
          <w:iCs/>
          <w:lang w:eastAsia="zh-CN"/>
        </w:rPr>
        <w:t xml:space="preserve"> </w:t>
      </w:r>
      <w:r w:rsidR="005405DF" w:rsidRPr="00F5463E">
        <w:rPr>
          <w:i/>
          <w:lang w:eastAsia="zh-CN"/>
        </w:rPr>
        <w:t>For FRMCS gradual migration,</w:t>
      </w:r>
      <w:r w:rsidRPr="00F5463E">
        <w:rPr>
          <w:i/>
          <w:lang w:eastAsia="zh-CN"/>
        </w:rPr>
        <w:t xml:space="preserve"> 3 MHz </w:t>
      </w:r>
      <w:r w:rsidR="005405DF" w:rsidRPr="00F5463E">
        <w:rPr>
          <w:i/>
          <w:lang w:eastAsia="zh-CN"/>
        </w:rPr>
        <w:t>and</w:t>
      </w:r>
      <w:r w:rsidRPr="00F5463E">
        <w:rPr>
          <w:i/>
          <w:lang w:eastAsia="zh-CN"/>
        </w:rPr>
        <w:t xml:space="preserve"> 5 MHz </w:t>
      </w:r>
      <w:r w:rsidR="005405DF" w:rsidRPr="00F5463E">
        <w:rPr>
          <w:i/>
          <w:lang w:eastAsia="zh-CN"/>
        </w:rPr>
        <w:t>channel bandwidths are sufficient</w:t>
      </w:r>
      <w:r w:rsidR="00C021F6" w:rsidRPr="00F5463E">
        <w:rPr>
          <w:i/>
          <w:lang w:eastAsia="zh-CN"/>
        </w:rPr>
        <w:t xml:space="preserve"> from RF viewpoint</w:t>
      </w:r>
      <w:r w:rsidRPr="00F5463E">
        <w:rPr>
          <w:i/>
          <w:lang w:eastAsia="zh-CN"/>
        </w:rPr>
        <w:t xml:space="preserve">, </w:t>
      </w:r>
      <w:r w:rsidR="00C021F6" w:rsidRPr="00F5463E">
        <w:rPr>
          <w:i/>
          <w:lang w:eastAsia="zh-CN"/>
        </w:rPr>
        <w:t xml:space="preserve">while </w:t>
      </w:r>
      <w:r w:rsidR="008E6812">
        <w:rPr>
          <w:i/>
          <w:lang w:eastAsia="zh-CN"/>
        </w:rPr>
        <w:t xml:space="preserve">it is important to support </w:t>
      </w:r>
      <w:r w:rsidR="00C021F6" w:rsidRPr="00F5463E">
        <w:rPr>
          <w:i/>
          <w:lang w:eastAsia="zh-CN"/>
        </w:rPr>
        <w:t xml:space="preserve">a </w:t>
      </w:r>
      <w:r w:rsidR="00C021F6">
        <w:rPr>
          <w:i/>
          <w:iCs/>
          <w:lang w:eastAsia="zh-CN"/>
        </w:rPr>
        <w:t>larger</w:t>
      </w:r>
      <w:r w:rsidR="00C021F6" w:rsidRPr="00470700">
        <w:rPr>
          <w:i/>
          <w:lang w:eastAsia="zh-CN"/>
        </w:rPr>
        <w:t xml:space="preserve"> set of L1 transmission bandwidths to facilitate co-existence with up to 14 GSM-R carriers on </w:t>
      </w:r>
      <w:r w:rsidR="00C021F6">
        <w:rPr>
          <w:i/>
          <w:iCs/>
          <w:lang w:eastAsia="zh-CN"/>
        </w:rPr>
        <w:t xml:space="preserve">the </w:t>
      </w:r>
      <w:r w:rsidR="00C021F6" w:rsidRPr="00470700">
        <w:rPr>
          <w:i/>
          <w:lang w:eastAsia="zh-CN"/>
        </w:rPr>
        <w:t>n100</w:t>
      </w:r>
      <w:r w:rsidR="00C021F6">
        <w:rPr>
          <w:i/>
          <w:iCs/>
          <w:lang w:eastAsia="zh-CN"/>
        </w:rPr>
        <w:t xml:space="preserve"> band</w:t>
      </w:r>
      <w:r w:rsidR="00C021F6" w:rsidRPr="00470700">
        <w:rPr>
          <w:i/>
          <w:lang w:eastAsia="zh-CN"/>
        </w:rPr>
        <w:t>.</w:t>
      </w:r>
      <w:r w:rsidR="00C021F6">
        <w:rPr>
          <w:b/>
          <w:bCs/>
          <w:i/>
          <w:iCs/>
          <w:lang w:eastAsia="zh-CN"/>
        </w:rPr>
        <w:t xml:space="preserve"> </w:t>
      </w:r>
    </w:p>
    <w:bookmarkEnd w:id="2"/>
    <w:p w14:paraId="0B5D65E5" w14:textId="3EF14DE6" w:rsidR="00ED33FC" w:rsidRDefault="00455DFF" w:rsidP="004E5712">
      <w:pPr>
        <w:spacing w:after="240"/>
        <w:jc w:val="both"/>
        <w:rPr>
          <w:rStyle w:val="normaltextrun"/>
          <w:i/>
          <w:iCs/>
        </w:rPr>
      </w:pPr>
      <w:r>
        <w:rPr>
          <w:b/>
          <w:bCs/>
          <w:i/>
          <w:iCs/>
          <w:lang w:eastAsia="zh-CN"/>
        </w:rPr>
        <w:t xml:space="preserve">Proposal </w:t>
      </w:r>
      <w:r w:rsidR="00397BF6">
        <w:rPr>
          <w:b/>
          <w:bCs/>
          <w:i/>
          <w:iCs/>
          <w:lang w:eastAsia="zh-CN"/>
        </w:rPr>
        <w:t>1</w:t>
      </w:r>
      <w:r>
        <w:rPr>
          <w:b/>
          <w:bCs/>
          <w:i/>
          <w:iCs/>
          <w:lang w:eastAsia="zh-CN"/>
        </w:rPr>
        <w:t>:</w:t>
      </w:r>
      <w:r>
        <w:rPr>
          <w:i/>
          <w:iCs/>
          <w:lang w:eastAsia="zh-CN"/>
        </w:rPr>
        <w:t xml:space="preserve"> 12 </w:t>
      </w:r>
      <w:r w:rsidR="000F3837">
        <w:rPr>
          <w:i/>
          <w:iCs/>
          <w:lang w:eastAsia="zh-CN"/>
        </w:rPr>
        <w:t>or 13</w:t>
      </w:r>
      <w:r>
        <w:rPr>
          <w:i/>
          <w:iCs/>
          <w:lang w:eastAsia="zh-CN"/>
        </w:rPr>
        <w:t xml:space="preserve"> </w:t>
      </w:r>
      <w:r w:rsidR="000E5391">
        <w:rPr>
          <w:i/>
          <w:iCs/>
          <w:lang w:eastAsia="zh-CN"/>
        </w:rPr>
        <w:t>RB</w:t>
      </w:r>
      <w:r w:rsidR="005D3DD9">
        <w:rPr>
          <w:i/>
          <w:iCs/>
          <w:lang w:eastAsia="zh-CN"/>
        </w:rPr>
        <w:t xml:space="preserve"> </w:t>
      </w:r>
      <w:r w:rsidR="004E5712">
        <w:rPr>
          <w:i/>
          <w:iCs/>
          <w:lang w:eastAsia="zh-CN"/>
        </w:rPr>
        <w:t>transmission</w:t>
      </w:r>
      <w:r w:rsidR="005D3DD9">
        <w:rPr>
          <w:i/>
          <w:iCs/>
          <w:lang w:eastAsia="zh-CN"/>
        </w:rPr>
        <w:t xml:space="preserve"> BW</w:t>
      </w:r>
      <w:r>
        <w:rPr>
          <w:i/>
          <w:iCs/>
          <w:lang w:eastAsia="zh-CN"/>
        </w:rPr>
        <w:t xml:space="preserve"> </w:t>
      </w:r>
      <w:r w:rsidR="005D3DD9">
        <w:rPr>
          <w:i/>
          <w:iCs/>
          <w:lang w:eastAsia="zh-CN"/>
        </w:rPr>
        <w:t>is</w:t>
      </w:r>
      <w:r>
        <w:rPr>
          <w:rStyle w:val="normaltextrun"/>
          <w:i/>
          <w:iCs/>
        </w:rPr>
        <w:t xml:space="preserve"> </w:t>
      </w:r>
      <w:r w:rsidR="00FA4FCE">
        <w:rPr>
          <w:rStyle w:val="normaltextrun"/>
          <w:i/>
          <w:iCs/>
        </w:rPr>
        <w:t>introduced</w:t>
      </w:r>
      <w:r>
        <w:rPr>
          <w:rStyle w:val="normaltextrun"/>
          <w:i/>
          <w:iCs/>
        </w:rPr>
        <w:t xml:space="preserve"> for SSB and CORESET#0</w:t>
      </w:r>
      <w:r w:rsidR="005D3DD9">
        <w:rPr>
          <w:rStyle w:val="normaltextrun"/>
          <w:i/>
          <w:iCs/>
        </w:rPr>
        <w:t xml:space="preserve"> in addition to 15 </w:t>
      </w:r>
      <w:r w:rsidR="000E5391">
        <w:rPr>
          <w:rStyle w:val="normaltextrun"/>
          <w:i/>
          <w:iCs/>
        </w:rPr>
        <w:t>RB</w:t>
      </w:r>
      <w:r w:rsidR="005D3DD9">
        <w:rPr>
          <w:rStyle w:val="normaltextrun"/>
          <w:i/>
          <w:iCs/>
        </w:rPr>
        <w:t xml:space="preserve"> Tx BW</w:t>
      </w:r>
      <w:r w:rsidR="00135027">
        <w:rPr>
          <w:rStyle w:val="normaltextrun"/>
          <w:i/>
          <w:iCs/>
        </w:rPr>
        <w:t xml:space="preserve"> for FR</w:t>
      </w:r>
      <w:r w:rsidR="00921269">
        <w:rPr>
          <w:rStyle w:val="normaltextrun"/>
          <w:i/>
          <w:iCs/>
        </w:rPr>
        <w:t>M</w:t>
      </w:r>
      <w:r w:rsidR="00135027">
        <w:rPr>
          <w:rStyle w:val="normaltextrun"/>
          <w:i/>
          <w:iCs/>
        </w:rPr>
        <w:t>CS migr</w:t>
      </w:r>
      <w:r w:rsidR="00DE6A94">
        <w:rPr>
          <w:rStyle w:val="normaltextrun"/>
          <w:i/>
          <w:iCs/>
        </w:rPr>
        <w:t>ation</w:t>
      </w:r>
      <w:r w:rsidR="004E5712">
        <w:rPr>
          <w:rStyle w:val="normaltextrun"/>
          <w:i/>
          <w:iCs/>
        </w:rPr>
        <w:t xml:space="preserve"> on band n100</w:t>
      </w:r>
      <w:r>
        <w:rPr>
          <w:rStyle w:val="normaltextrun"/>
          <w:i/>
          <w:iCs/>
        </w:rPr>
        <w:t>.</w:t>
      </w:r>
    </w:p>
    <w:p w14:paraId="21D9C1DE" w14:textId="765F664B" w:rsidR="00374C0E" w:rsidRDefault="00B23A09" w:rsidP="000A1393">
      <w:pPr>
        <w:spacing w:after="120"/>
        <w:jc w:val="both"/>
      </w:pPr>
      <w:r>
        <w:t>Two</w:t>
      </w:r>
      <w:r w:rsidR="004E5712">
        <w:t xml:space="preserve"> </w:t>
      </w:r>
      <w:r>
        <w:t>important</w:t>
      </w:r>
      <w:r w:rsidR="004E5712">
        <w:t xml:space="preserve"> aspect</w:t>
      </w:r>
      <w:r>
        <w:t>s</w:t>
      </w:r>
      <w:r w:rsidR="004E5712">
        <w:t xml:space="preserve"> related to the new SSB transmission bandwidths </w:t>
      </w:r>
      <w:r>
        <w:t xml:space="preserve">are how </w:t>
      </w:r>
      <w:r w:rsidR="0035740B">
        <w:t xml:space="preserve">can a </w:t>
      </w:r>
      <w:r>
        <w:t>UE</w:t>
      </w:r>
      <w:r w:rsidDel="0035740B">
        <w:t xml:space="preserve"> </w:t>
      </w:r>
      <w:r>
        <w:t xml:space="preserve">determine the right PBCH transmission bandwidth prior </w:t>
      </w:r>
      <w:r w:rsidR="00E14E14">
        <w:t xml:space="preserve">to </w:t>
      </w:r>
      <w:r>
        <w:t xml:space="preserve">PBCH decoding and how </w:t>
      </w:r>
      <w:r w:rsidR="0035740B">
        <w:t xml:space="preserve">can </w:t>
      </w:r>
      <w:r w:rsidR="00E14E14">
        <w:t xml:space="preserve">the </w:t>
      </w:r>
      <w:r>
        <w:t>impact to legacy UEs be mitigated. Our overall view on these issues is briefly summarized in here, with more thorough discussion</w:t>
      </w:r>
      <w:r w:rsidR="00F703A2">
        <w:t>s</w:t>
      </w:r>
      <w:r>
        <w:t xml:space="preserve"> in the following Section 3. </w:t>
      </w:r>
      <w:r w:rsidR="00374C0E">
        <w:t xml:space="preserve">In RAN1#111, it was agreed that </w:t>
      </w:r>
      <w:r>
        <w:t xml:space="preserve"> </w:t>
      </w:r>
    </w:p>
    <w:tbl>
      <w:tblPr>
        <w:tblStyle w:val="TableGrid"/>
        <w:tblW w:w="0" w:type="auto"/>
        <w:tblLook w:val="04A0" w:firstRow="1" w:lastRow="0" w:firstColumn="1" w:lastColumn="0" w:noHBand="0" w:noVBand="1"/>
      </w:tblPr>
      <w:tblGrid>
        <w:gridCol w:w="9629"/>
      </w:tblGrid>
      <w:tr w:rsidR="00CB29B1" w14:paraId="06057192" w14:textId="77777777" w:rsidTr="00F803FF">
        <w:tc>
          <w:tcPr>
            <w:tcW w:w="9629" w:type="dxa"/>
          </w:tcPr>
          <w:p w14:paraId="7F87E0E8" w14:textId="48CDBDED" w:rsidR="00374C0E" w:rsidRPr="0007364D" w:rsidRDefault="00374C0E" w:rsidP="00374C0E">
            <w:pPr>
              <w:spacing w:before="120" w:after="120"/>
              <w:rPr>
                <w:rFonts w:eastAsia="DengXian"/>
                <w:b/>
                <w:bCs/>
                <w:highlight w:val="green"/>
                <w:lang w:eastAsia="zh-CN"/>
              </w:rPr>
            </w:pPr>
            <w:r w:rsidRPr="0007364D">
              <w:rPr>
                <w:rFonts w:eastAsia="DengXian"/>
                <w:b/>
                <w:bCs/>
                <w:highlight w:val="green"/>
                <w:lang w:eastAsia="zh-CN"/>
              </w:rPr>
              <w:t>A</w:t>
            </w:r>
            <w:r>
              <w:rPr>
                <w:rFonts w:eastAsia="DengXian"/>
                <w:b/>
                <w:bCs/>
                <w:highlight w:val="green"/>
                <w:lang w:eastAsia="zh-CN"/>
              </w:rPr>
              <w:t>g</w:t>
            </w:r>
            <w:r w:rsidRPr="0007364D">
              <w:rPr>
                <w:rFonts w:eastAsia="DengXian"/>
                <w:b/>
                <w:bCs/>
                <w:highlight w:val="green"/>
                <w:lang w:eastAsia="zh-CN"/>
              </w:rPr>
              <w:t>reement</w:t>
            </w:r>
          </w:p>
          <w:p w14:paraId="1ACC1D4B" w14:textId="77777777" w:rsidR="00374C0E" w:rsidRPr="0007364D" w:rsidRDefault="00374C0E" w:rsidP="00374C0E">
            <w:pPr>
              <w:spacing w:after="0"/>
              <w:rPr>
                <w:rFonts w:eastAsia="DengXian"/>
                <w:lang w:eastAsia="zh-CN"/>
              </w:rPr>
            </w:pPr>
            <w:r w:rsidRPr="0007364D">
              <w:rPr>
                <w:rFonts w:eastAsia="DengXian"/>
                <w:lang w:eastAsia="zh-CN"/>
              </w:rPr>
              <w:t xml:space="preserve">Before getting RAN4 responses, RAN1 assume that the UE could know which RBs are used for SSB transmission after PSS/SSS is detected </w:t>
            </w:r>
            <w:r w:rsidRPr="0007364D">
              <w:rPr>
                <w:lang w:eastAsia="zh-CN"/>
              </w:rPr>
              <w:t>for evaluation and analysis.</w:t>
            </w:r>
            <w:r w:rsidRPr="0007364D">
              <w:rPr>
                <w:rFonts w:eastAsia="DengXian"/>
                <w:lang w:eastAsia="zh-CN"/>
              </w:rPr>
              <w:t xml:space="preserve"> </w:t>
            </w:r>
          </w:p>
          <w:p w14:paraId="238C8736" w14:textId="77777777" w:rsidR="00374C0E" w:rsidRPr="0007364D" w:rsidRDefault="00374C0E" w:rsidP="00374C0E">
            <w:pPr>
              <w:spacing w:after="0"/>
              <w:ind w:firstLine="284"/>
              <w:rPr>
                <w:rFonts w:eastAsia="DengXian"/>
                <w:lang w:eastAsia="zh-CN"/>
              </w:rPr>
            </w:pPr>
            <w:r w:rsidRPr="0007364D">
              <w:rPr>
                <w:rFonts w:eastAsia="DengXian"/>
                <w:lang w:eastAsia="zh-CN"/>
              </w:rPr>
              <w:t xml:space="preserve">Note: it does not mean indication </w:t>
            </w:r>
            <w:proofErr w:type="spellStart"/>
            <w:r w:rsidRPr="0007364D">
              <w:rPr>
                <w:rFonts w:eastAsia="DengXian"/>
                <w:lang w:eastAsia="zh-CN"/>
              </w:rPr>
              <w:t>signaling</w:t>
            </w:r>
            <w:proofErr w:type="spellEnd"/>
            <w:r w:rsidRPr="0007364D">
              <w:rPr>
                <w:rFonts w:eastAsia="DengXian"/>
                <w:lang w:eastAsia="zh-CN"/>
              </w:rPr>
              <w:t xml:space="preserve"> is needed.</w:t>
            </w:r>
          </w:p>
          <w:p w14:paraId="001D7B07" w14:textId="7A6D40DA" w:rsidR="00374C0E" w:rsidRPr="00374C0E" w:rsidRDefault="00374C0E" w:rsidP="00374C0E">
            <w:pPr>
              <w:ind w:firstLine="284"/>
              <w:rPr>
                <w:rFonts w:eastAsia="DengXian"/>
                <w:lang w:eastAsia="zh-CN"/>
              </w:rPr>
            </w:pPr>
            <w:r w:rsidRPr="0007364D">
              <w:rPr>
                <w:rFonts w:eastAsia="DengXian"/>
                <w:lang w:eastAsia="zh-CN"/>
              </w:rPr>
              <w:t>Note: include this agreement into the LS</w:t>
            </w:r>
          </w:p>
        </w:tc>
      </w:tr>
    </w:tbl>
    <w:p w14:paraId="19E2A018" w14:textId="77777777" w:rsidR="00374C0E" w:rsidRDefault="00374C0E" w:rsidP="00374C0E">
      <w:pPr>
        <w:spacing w:after="0"/>
        <w:jc w:val="both"/>
      </w:pPr>
    </w:p>
    <w:p w14:paraId="046D95ED" w14:textId="2E35F9E9" w:rsidR="00CB29B1" w:rsidRDefault="00CB29B1" w:rsidP="00CB29B1">
      <w:pPr>
        <w:spacing w:after="240"/>
        <w:jc w:val="both"/>
      </w:pPr>
      <w:r>
        <w:t xml:space="preserve">There is </w:t>
      </w:r>
      <w:r w:rsidR="0035740B">
        <w:t xml:space="preserve">a </w:t>
      </w:r>
      <w:r>
        <w:t xml:space="preserve">need to modify the synchronization raster for reasonable support of 3 MHz CBW, as discussed in the next section. One attractive solution is to introduce new synchronization raster that is not overlapping with the legacy synchronization raster. With that, the </w:t>
      </w:r>
      <w:r w:rsidR="004E5712">
        <w:t xml:space="preserve">PBCH transmission bandwidth </w:t>
      </w:r>
      <w:r w:rsidR="00374C0E">
        <w:t>can</w:t>
      </w:r>
      <w:r w:rsidR="004E5712">
        <w:t xml:space="preserve"> be bound to the synchronization </w:t>
      </w:r>
      <w:r w:rsidR="00844299">
        <w:t>raster on which the PSS/SSS is</w:t>
      </w:r>
      <w:r w:rsidR="004E5712">
        <w:t xml:space="preserve"> detected.</w:t>
      </w:r>
      <w:r w:rsidR="00374C0E">
        <w:t xml:space="preserve"> </w:t>
      </w:r>
      <w:r>
        <w:t xml:space="preserve">In other words, when PSS/SSS is detected on a </w:t>
      </w:r>
      <w:proofErr w:type="spellStart"/>
      <w:r>
        <w:t>lecacy</w:t>
      </w:r>
      <w:proofErr w:type="spellEnd"/>
      <w:r>
        <w:t xml:space="preserve"> synchronization </w:t>
      </w:r>
      <w:r w:rsidR="00844299">
        <w:t>raster</w:t>
      </w:r>
      <w:r>
        <w:t xml:space="preserve">, 5 MHz CBW with </w:t>
      </w:r>
      <w:r>
        <w:lastRenderedPageBreak/>
        <w:t>20</w:t>
      </w:r>
      <w:r w:rsidR="0035740B">
        <w:t>-</w:t>
      </w:r>
      <w:r>
        <w:t xml:space="preserve">RB SSB is assumed. On </w:t>
      </w:r>
      <w:r w:rsidR="0035740B">
        <w:t xml:space="preserve">the </w:t>
      </w:r>
      <w:r>
        <w:t xml:space="preserve">other hand, when PSS/SSS is detected on a new synchronization </w:t>
      </w:r>
      <w:r w:rsidR="00844299">
        <w:t>raster</w:t>
      </w:r>
      <w:r>
        <w:t>, UE assumes 3</w:t>
      </w:r>
      <w:r w:rsidR="0035740B">
        <w:t>-</w:t>
      </w:r>
      <w:r>
        <w:t xml:space="preserve">MHz CBW and punctured PBCH. Such arrangement mitigates </w:t>
      </w:r>
      <w:r w:rsidR="005C277F">
        <w:t>t</w:t>
      </w:r>
      <w:r>
        <w:t>he impact on legacy UE behaviour</w:t>
      </w:r>
      <w:r w:rsidR="0035740B">
        <w:t>, as they will not be able to detect the SSB corresponding to a 3-MHz CBW</w:t>
      </w:r>
      <w:r>
        <w:t xml:space="preserve">. Possible dependencies between the different channel BWs, SSB transmission BWs, and synchronization </w:t>
      </w:r>
      <w:proofErr w:type="spellStart"/>
      <w:r>
        <w:t>rasters</w:t>
      </w:r>
      <w:proofErr w:type="spellEnd"/>
      <w:r>
        <w:t xml:space="preserve"> are illustrated in </w:t>
      </w:r>
      <w:r w:rsidR="004479EE">
        <w:fldChar w:fldCharType="begin"/>
      </w:r>
      <w:r w:rsidR="004479EE">
        <w:instrText xml:space="preserve"> REF _Ref127277491 \h </w:instrText>
      </w:r>
      <w:r w:rsidR="004479EE">
        <w:fldChar w:fldCharType="separate"/>
      </w:r>
      <w:r w:rsidR="004479EE" w:rsidRPr="001E6DF2">
        <w:t xml:space="preserve">Table </w:t>
      </w:r>
      <w:r w:rsidR="004479EE">
        <w:rPr>
          <w:noProof/>
        </w:rPr>
        <w:t>1</w:t>
      </w:r>
      <w:r w:rsidR="004479EE">
        <w:fldChar w:fldCharType="end"/>
      </w:r>
      <w:r>
        <w:t xml:space="preserve"> for bands n8, n26 and n28. </w:t>
      </w:r>
    </w:p>
    <w:p w14:paraId="52CC27D0" w14:textId="04B0E77C" w:rsidR="004E5712" w:rsidRDefault="00CB29B1" w:rsidP="00CB29B1">
      <w:pPr>
        <w:spacing w:after="240"/>
        <w:jc w:val="both"/>
      </w:pPr>
      <w:r>
        <w:t>Due to gradual migration from GSM-R to FRMCS, more flexibility is needed on band n100 in terms of supported Tx bandwidths.</w:t>
      </w:r>
      <w:r w:rsidRPr="00CB29B1">
        <w:t xml:space="preserve"> </w:t>
      </w:r>
      <w:r>
        <w:t xml:space="preserve">However, the PBCH transmission bandwidth can still be bound to the detected synchronization point, without any need for indication signalling, which would easily be cumbersome. Possible relations between channel BWs, SSB transmission BWs, and synchronization raster points for band n100 are illustrated in </w:t>
      </w:r>
      <w:r w:rsidR="00F87EE0">
        <w:fldChar w:fldCharType="begin"/>
      </w:r>
      <w:r w:rsidR="00F87EE0">
        <w:instrText xml:space="preserve"> REF _Ref127277514 \h </w:instrText>
      </w:r>
      <w:r w:rsidR="00F87EE0">
        <w:fldChar w:fldCharType="separate"/>
      </w:r>
      <w:r w:rsidR="00F87EE0">
        <w:t xml:space="preserve">Table </w:t>
      </w:r>
      <w:r w:rsidR="00F87EE0">
        <w:rPr>
          <w:noProof/>
        </w:rPr>
        <w:t>2</w:t>
      </w:r>
      <w:r w:rsidR="00F87EE0">
        <w:fldChar w:fldCharType="end"/>
      </w:r>
      <w:r>
        <w:t xml:space="preserve">. In case of 4-5 MHz Tx BW, BW limitation for 24-RB CORESET#0 can be handled by PDCCH scheduling.  </w:t>
      </w:r>
    </w:p>
    <w:p w14:paraId="5E6BB8D0" w14:textId="6301B48B" w:rsidR="004E5712" w:rsidRPr="000A1393" w:rsidRDefault="004E5712" w:rsidP="00374C0E">
      <w:pPr>
        <w:pStyle w:val="Caption"/>
        <w:jc w:val="center"/>
      </w:pPr>
      <w:bookmarkStart w:id="3" w:name="_Ref127277491"/>
      <w:r w:rsidRPr="001E6DF2">
        <w:t xml:space="preserve">Table </w:t>
      </w:r>
      <w:r w:rsidR="00C77293" w:rsidRPr="001E6DF2">
        <w:fldChar w:fldCharType="begin"/>
      </w:r>
      <w:r w:rsidR="00C77293" w:rsidRPr="001E6DF2">
        <w:instrText xml:space="preserve"> SEQ Table \* ARABIC </w:instrText>
      </w:r>
      <w:r w:rsidR="00C77293" w:rsidRPr="001E6DF2">
        <w:fldChar w:fldCharType="separate"/>
      </w:r>
      <w:r w:rsidR="001E6DF2">
        <w:rPr>
          <w:noProof/>
        </w:rPr>
        <w:t>1</w:t>
      </w:r>
      <w:r w:rsidR="00C77293" w:rsidRPr="001E6DF2">
        <w:fldChar w:fldCharType="end"/>
      </w:r>
      <w:bookmarkEnd w:id="3"/>
      <w:r w:rsidRPr="000A1393">
        <w:t>. Channel BW, SSB BW and synchronization raster relations for bands n8, n26 and n28</w:t>
      </w:r>
    </w:p>
    <w:tbl>
      <w:tblPr>
        <w:tblStyle w:val="GridTable4-Accent3"/>
        <w:tblW w:w="6700" w:type="dxa"/>
        <w:jc w:val="center"/>
        <w:tblLook w:val="0420" w:firstRow="1" w:lastRow="0" w:firstColumn="0" w:lastColumn="0" w:noHBand="0" w:noVBand="1"/>
      </w:tblPr>
      <w:tblGrid>
        <w:gridCol w:w="2155"/>
        <w:gridCol w:w="2312"/>
        <w:gridCol w:w="2233"/>
      </w:tblGrid>
      <w:tr w:rsidR="00D70AAF" w:rsidRPr="00BC3762" w14:paraId="1E34B1A0" w14:textId="77777777" w:rsidTr="00CB29B1">
        <w:trPr>
          <w:cnfStyle w:val="100000000000" w:firstRow="1" w:lastRow="0" w:firstColumn="0" w:lastColumn="0" w:oddVBand="0" w:evenVBand="0" w:oddHBand="0" w:evenHBand="0" w:firstRowFirstColumn="0" w:firstRowLastColumn="0" w:lastRowFirstColumn="0" w:lastRowLastColumn="0"/>
          <w:trHeight w:val="334"/>
          <w:jc w:val="center"/>
        </w:trPr>
        <w:tc>
          <w:tcPr>
            <w:tcW w:w="2160" w:type="dxa"/>
            <w:tcBorders>
              <w:right w:val="single" w:sz="4" w:space="0" w:color="FFFFFF" w:themeColor="background1"/>
            </w:tcBorders>
            <w:shd w:val="clear" w:color="auto" w:fill="808080" w:themeFill="background1" w:themeFillShade="80"/>
            <w:vAlign w:val="center"/>
            <w:hideMark/>
          </w:tcPr>
          <w:p w14:paraId="55E53CFD" w14:textId="77777777" w:rsidR="004E5712" w:rsidRPr="00D70AAF" w:rsidRDefault="004E5712" w:rsidP="00D70AAF">
            <w:pPr>
              <w:spacing w:after="0"/>
              <w:jc w:val="center"/>
            </w:pPr>
            <w:r w:rsidRPr="00D70AAF">
              <w:t>Band n8, n26, n28</w:t>
            </w:r>
          </w:p>
        </w:tc>
        <w:tc>
          <w:tcPr>
            <w:tcW w:w="2320" w:type="dxa"/>
            <w:tcBorders>
              <w:left w:val="single" w:sz="4" w:space="0" w:color="FFFFFF" w:themeColor="background1"/>
              <w:right w:val="single" w:sz="4" w:space="0" w:color="FFFFFF" w:themeColor="background1"/>
            </w:tcBorders>
            <w:shd w:val="clear" w:color="auto" w:fill="808080" w:themeFill="background1" w:themeFillShade="80"/>
            <w:vAlign w:val="center"/>
            <w:hideMark/>
          </w:tcPr>
          <w:p w14:paraId="56618AF4" w14:textId="77777777" w:rsidR="004E5712" w:rsidRPr="00D70AAF" w:rsidRDefault="004E5712" w:rsidP="00D70AAF">
            <w:pPr>
              <w:spacing w:after="0"/>
              <w:jc w:val="center"/>
            </w:pPr>
            <w:r w:rsidRPr="00D70AAF">
              <w:t>3 MHz Tx BW</w:t>
            </w:r>
          </w:p>
        </w:tc>
        <w:tc>
          <w:tcPr>
            <w:tcW w:w="2240" w:type="dxa"/>
            <w:tcBorders>
              <w:left w:val="single" w:sz="4" w:space="0" w:color="FFFFFF" w:themeColor="background1"/>
            </w:tcBorders>
            <w:shd w:val="clear" w:color="auto" w:fill="808080" w:themeFill="background1" w:themeFillShade="80"/>
            <w:vAlign w:val="center"/>
            <w:hideMark/>
          </w:tcPr>
          <w:p w14:paraId="771C92B2" w14:textId="77777777" w:rsidR="004E5712" w:rsidRPr="00D70AAF" w:rsidRDefault="004E5712" w:rsidP="00D70AAF">
            <w:pPr>
              <w:spacing w:after="0"/>
              <w:jc w:val="center"/>
            </w:pPr>
            <w:r w:rsidRPr="00D70AAF">
              <w:t>5 MHz Tx BW</w:t>
            </w:r>
          </w:p>
        </w:tc>
      </w:tr>
      <w:tr w:rsidR="00D70AAF" w:rsidRPr="00BC3762" w14:paraId="4D025850" w14:textId="77777777" w:rsidTr="00D70AAF">
        <w:trPr>
          <w:cnfStyle w:val="000000100000" w:firstRow="0" w:lastRow="0" w:firstColumn="0" w:lastColumn="0" w:oddVBand="0" w:evenVBand="0" w:oddHBand="1" w:evenHBand="0" w:firstRowFirstColumn="0" w:firstRowLastColumn="0" w:lastRowFirstColumn="0" w:lastRowLastColumn="0"/>
          <w:trHeight w:val="334"/>
          <w:jc w:val="center"/>
        </w:trPr>
        <w:tc>
          <w:tcPr>
            <w:tcW w:w="2160" w:type="dxa"/>
            <w:vAlign w:val="center"/>
            <w:hideMark/>
          </w:tcPr>
          <w:p w14:paraId="668EFD72" w14:textId="77777777" w:rsidR="004E5712" w:rsidRPr="00CB29B1" w:rsidRDefault="004E5712" w:rsidP="00D70AAF">
            <w:pPr>
              <w:spacing w:after="0"/>
              <w:jc w:val="center"/>
              <w:rPr>
                <w:b/>
                <w:bCs/>
              </w:rPr>
            </w:pPr>
            <w:r w:rsidRPr="00CB29B1">
              <w:rPr>
                <w:b/>
                <w:bCs/>
              </w:rPr>
              <w:t>Channel BW</w:t>
            </w:r>
          </w:p>
        </w:tc>
        <w:tc>
          <w:tcPr>
            <w:tcW w:w="2320" w:type="dxa"/>
            <w:vAlign w:val="center"/>
            <w:hideMark/>
          </w:tcPr>
          <w:p w14:paraId="169DF2B5" w14:textId="77777777" w:rsidR="004E5712" w:rsidRPr="00BA336D" w:rsidRDefault="004E5712" w:rsidP="00D70AAF">
            <w:pPr>
              <w:spacing w:after="0"/>
              <w:jc w:val="center"/>
            </w:pPr>
            <w:r w:rsidRPr="00BA336D">
              <w:t>3 MHz</w:t>
            </w:r>
          </w:p>
        </w:tc>
        <w:tc>
          <w:tcPr>
            <w:tcW w:w="2240" w:type="dxa"/>
            <w:vAlign w:val="center"/>
            <w:hideMark/>
          </w:tcPr>
          <w:p w14:paraId="4474B9A2" w14:textId="77777777" w:rsidR="004E5712" w:rsidRPr="00BA336D" w:rsidRDefault="004E5712" w:rsidP="00D70AAF">
            <w:pPr>
              <w:spacing w:after="0"/>
              <w:jc w:val="center"/>
            </w:pPr>
            <w:r w:rsidRPr="00BA336D">
              <w:t>5 MHz</w:t>
            </w:r>
          </w:p>
        </w:tc>
      </w:tr>
      <w:tr w:rsidR="004E5712" w:rsidRPr="00BC3762" w14:paraId="7E53ED30" w14:textId="77777777" w:rsidTr="000A1393">
        <w:trPr>
          <w:trHeight w:val="334"/>
          <w:jc w:val="center"/>
        </w:trPr>
        <w:tc>
          <w:tcPr>
            <w:tcW w:w="0" w:type="dxa"/>
            <w:shd w:val="clear" w:color="auto" w:fill="E9EBF5"/>
            <w:vAlign w:val="center"/>
            <w:hideMark/>
          </w:tcPr>
          <w:p w14:paraId="6E02D472" w14:textId="77777777" w:rsidR="004E5712" w:rsidRPr="00CB29B1" w:rsidRDefault="004E5712" w:rsidP="00D70AAF">
            <w:pPr>
              <w:spacing w:after="0"/>
              <w:jc w:val="center"/>
              <w:rPr>
                <w:b/>
                <w:bCs/>
              </w:rPr>
            </w:pPr>
            <w:r w:rsidRPr="00CB29B1">
              <w:rPr>
                <w:b/>
                <w:bCs/>
              </w:rPr>
              <w:t>Sync raster</w:t>
            </w:r>
          </w:p>
        </w:tc>
        <w:tc>
          <w:tcPr>
            <w:tcW w:w="0" w:type="dxa"/>
            <w:shd w:val="clear" w:color="auto" w:fill="E9EBF5"/>
            <w:vAlign w:val="center"/>
            <w:hideMark/>
          </w:tcPr>
          <w:p w14:paraId="7D9CFC04" w14:textId="46B8610E" w:rsidR="004E5712" w:rsidRPr="00BA336D" w:rsidRDefault="004E5712" w:rsidP="00D70AAF">
            <w:pPr>
              <w:spacing w:after="0"/>
              <w:jc w:val="center"/>
            </w:pPr>
            <w:r w:rsidRPr="00BA336D">
              <w:t xml:space="preserve">New </w:t>
            </w:r>
            <w:r>
              <w:t>raster</w:t>
            </w:r>
          </w:p>
        </w:tc>
        <w:tc>
          <w:tcPr>
            <w:tcW w:w="0" w:type="dxa"/>
            <w:shd w:val="clear" w:color="auto" w:fill="E9EBF5"/>
            <w:vAlign w:val="center"/>
            <w:hideMark/>
          </w:tcPr>
          <w:p w14:paraId="0A7D2728" w14:textId="7A551875" w:rsidR="004E5712" w:rsidRPr="00BA336D" w:rsidRDefault="004E5712" w:rsidP="00D70AAF">
            <w:pPr>
              <w:spacing w:after="0"/>
              <w:jc w:val="center"/>
            </w:pPr>
            <w:r w:rsidRPr="00BA336D">
              <w:t>Legacy</w:t>
            </w:r>
            <w:r>
              <w:t xml:space="preserve"> raster</w:t>
            </w:r>
          </w:p>
        </w:tc>
      </w:tr>
      <w:tr w:rsidR="00D70AAF" w:rsidRPr="00BC3762" w14:paraId="463CF6B0" w14:textId="77777777" w:rsidTr="00D70AAF">
        <w:trPr>
          <w:cnfStyle w:val="000000100000" w:firstRow="0" w:lastRow="0" w:firstColumn="0" w:lastColumn="0" w:oddVBand="0" w:evenVBand="0" w:oddHBand="1" w:evenHBand="0" w:firstRowFirstColumn="0" w:firstRowLastColumn="0" w:lastRowFirstColumn="0" w:lastRowLastColumn="0"/>
          <w:trHeight w:val="334"/>
          <w:jc w:val="center"/>
        </w:trPr>
        <w:tc>
          <w:tcPr>
            <w:tcW w:w="2160" w:type="dxa"/>
            <w:vAlign w:val="center"/>
            <w:hideMark/>
          </w:tcPr>
          <w:p w14:paraId="74BF4B76" w14:textId="77777777" w:rsidR="004E5712" w:rsidRPr="00CB29B1" w:rsidRDefault="004E5712" w:rsidP="00D70AAF">
            <w:pPr>
              <w:spacing w:after="0"/>
              <w:jc w:val="center"/>
              <w:rPr>
                <w:b/>
                <w:bCs/>
              </w:rPr>
            </w:pPr>
            <w:r w:rsidRPr="00CB29B1">
              <w:rPr>
                <w:b/>
                <w:bCs/>
              </w:rPr>
              <w:t>SSB BW</w:t>
            </w:r>
          </w:p>
        </w:tc>
        <w:tc>
          <w:tcPr>
            <w:tcW w:w="2320" w:type="dxa"/>
            <w:vAlign w:val="center"/>
            <w:hideMark/>
          </w:tcPr>
          <w:p w14:paraId="69BEE5FA" w14:textId="77777777" w:rsidR="004E5712" w:rsidRPr="00BA336D" w:rsidRDefault="004E5712" w:rsidP="00D70AAF">
            <w:pPr>
              <w:spacing w:after="0"/>
              <w:jc w:val="center"/>
            </w:pPr>
            <w:r w:rsidRPr="00BA336D">
              <w:t>15 RBs</w:t>
            </w:r>
          </w:p>
        </w:tc>
        <w:tc>
          <w:tcPr>
            <w:tcW w:w="2240" w:type="dxa"/>
            <w:vAlign w:val="center"/>
            <w:hideMark/>
          </w:tcPr>
          <w:p w14:paraId="5B898840" w14:textId="77777777" w:rsidR="004E5712" w:rsidRPr="00BA336D" w:rsidRDefault="004E5712" w:rsidP="00D70AAF">
            <w:pPr>
              <w:spacing w:after="0"/>
              <w:jc w:val="center"/>
            </w:pPr>
            <w:r w:rsidRPr="00BA336D">
              <w:t>20 RBs</w:t>
            </w:r>
          </w:p>
        </w:tc>
      </w:tr>
    </w:tbl>
    <w:p w14:paraId="2BD085F2" w14:textId="77777777" w:rsidR="004E5712" w:rsidRDefault="004E5712" w:rsidP="004E5712">
      <w:pPr>
        <w:jc w:val="center"/>
      </w:pPr>
    </w:p>
    <w:p w14:paraId="79AF5DBE" w14:textId="65A661EB" w:rsidR="004E5712" w:rsidRPr="003D0998" w:rsidRDefault="004E5712" w:rsidP="004E5712">
      <w:pPr>
        <w:pStyle w:val="Caption"/>
        <w:jc w:val="center"/>
      </w:pPr>
      <w:bookmarkStart w:id="4" w:name="_Ref127277514"/>
      <w:r>
        <w:t xml:space="preserve">Table </w:t>
      </w:r>
      <w:r w:rsidR="001145BF">
        <w:fldChar w:fldCharType="begin"/>
      </w:r>
      <w:r w:rsidR="001145BF">
        <w:instrText xml:space="preserve"> SEQ Table \* ARABIC </w:instrText>
      </w:r>
      <w:r w:rsidR="001145BF">
        <w:fldChar w:fldCharType="separate"/>
      </w:r>
      <w:r w:rsidR="001145BF">
        <w:rPr>
          <w:noProof/>
        </w:rPr>
        <w:t>2</w:t>
      </w:r>
      <w:r w:rsidR="001145BF">
        <w:fldChar w:fldCharType="end"/>
      </w:r>
      <w:bookmarkEnd w:id="4"/>
      <w:r w:rsidRPr="003D0998">
        <w:t>. Channel BW, SSB BW and synchronization raster relations for bands n100</w:t>
      </w:r>
    </w:p>
    <w:tbl>
      <w:tblPr>
        <w:tblStyle w:val="GridTable4-Accent3"/>
        <w:tblW w:w="9629" w:type="dxa"/>
        <w:tblCellMar>
          <w:left w:w="28" w:type="dxa"/>
          <w:right w:w="28" w:type="dxa"/>
        </w:tblCellMar>
        <w:tblLook w:val="04A0" w:firstRow="1" w:lastRow="0" w:firstColumn="1" w:lastColumn="0" w:noHBand="0" w:noVBand="1"/>
      </w:tblPr>
      <w:tblGrid>
        <w:gridCol w:w="1271"/>
        <w:gridCol w:w="1843"/>
        <w:gridCol w:w="1628"/>
        <w:gridCol w:w="1774"/>
        <w:gridCol w:w="1556"/>
        <w:gridCol w:w="1557"/>
      </w:tblGrid>
      <w:tr w:rsidR="00CB29B1" w:rsidRPr="00CB29B1" w14:paraId="7F6D2D96" w14:textId="77777777" w:rsidTr="00CB29B1">
        <w:trPr>
          <w:cnfStyle w:val="100000000000" w:firstRow="1" w:lastRow="0" w:firstColumn="0" w:lastColumn="0" w:oddVBand="0" w:evenVBand="0" w:oddHBand="0" w:evenHBand="0" w:firstRowFirstColumn="0" w:firstRowLastColumn="0" w:lastRowFirstColumn="0" w:lastRowLastColumn="0"/>
          <w:trHeight w:val="563"/>
        </w:trPr>
        <w:tc>
          <w:tcPr>
            <w:cnfStyle w:val="001000000000" w:firstRow="0" w:lastRow="0" w:firstColumn="1" w:lastColumn="0" w:oddVBand="0" w:evenVBand="0" w:oddHBand="0" w:evenHBand="0" w:firstRowFirstColumn="0" w:firstRowLastColumn="0" w:lastRowFirstColumn="0" w:lastRowLastColumn="0"/>
            <w:tcW w:w="127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8080" w:themeFill="background1" w:themeFillShade="80"/>
            <w:vAlign w:val="center"/>
            <w:hideMark/>
          </w:tcPr>
          <w:p w14:paraId="6311A267" w14:textId="77777777" w:rsidR="00CB29B1" w:rsidRPr="00CB29B1" w:rsidRDefault="00CB29B1" w:rsidP="00CB29B1">
            <w:pPr>
              <w:spacing w:after="0"/>
              <w:jc w:val="center"/>
              <w:rPr>
                <w:lang w:val="en-US"/>
              </w:rPr>
            </w:pPr>
            <w:r w:rsidRPr="00CB29B1">
              <w:rPr>
                <w:lang w:val="en-US"/>
              </w:rPr>
              <w:t>Band n100</w:t>
            </w:r>
          </w:p>
        </w:tc>
        <w:tc>
          <w:tcPr>
            <w:tcW w:w="18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8080" w:themeFill="background1" w:themeFillShade="80"/>
            <w:vAlign w:val="center"/>
            <w:hideMark/>
          </w:tcPr>
          <w:p w14:paraId="3690347E" w14:textId="77777777" w:rsidR="00CB29B1" w:rsidRPr="00CB29B1" w:rsidRDefault="00CB29B1" w:rsidP="00CB29B1">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CB29B1">
              <w:rPr>
                <w:lang w:val="en-US"/>
              </w:rPr>
              <w:t>Sub-3 MHz Tx BW</w:t>
            </w:r>
          </w:p>
        </w:tc>
        <w:tc>
          <w:tcPr>
            <w:tcW w:w="162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8080" w:themeFill="background1" w:themeFillShade="80"/>
            <w:vAlign w:val="center"/>
            <w:hideMark/>
          </w:tcPr>
          <w:p w14:paraId="553A8EE7" w14:textId="77777777" w:rsidR="00CB29B1" w:rsidRPr="00CB29B1" w:rsidRDefault="00CB29B1" w:rsidP="00CB29B1">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CB29B1">
              <w:rPr>
                <w:lang w:val="en-US"/>
              </w:rPr>
              <w:t>3 MHz Tx BW</w:t>
            </w:r>
          </w:p>
        </w:tc>
        <w:tc>
          <w:tcPr>
            <w:tcW w:w="177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8080" w:themeFill="background1" w:themeFillShade="80"/>
            <w:vAlign w:val="center"/>
            <w:hideMark/>
          </w:tcPr>
          <w:p w14:paraId="4289188C" w14:textId="77777777" w:rsidR="00CB29B1" w:rsidRPr="00CB29B1" w:rsidRDefault="00CB29B1" w:rsidP="00CB29B1">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CB29B1">
              <w:rPr>
                <w:lang w:val="en-US"/>
              </w:rPr>
              <w:t>3-4 MHz Tx BW</w:t>
            </w:r>
          </w:p>
        </w:tc>
        <w:tc>
          <w:tcPr>
            <w:tcW w:w="155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8080" w:themeFill="background1" w:themeFillShade="80"/>
            <w:vAlign w:val="center"/>
            <w:hideMark/>
          </w:tcPr>
          <w:p w14:paraId="207F8A87" w14:textId="77777777" w:rsidR="00CB29B1" w:rsidRPr="00CB29B1" w:rsidRDefault="00CB29B1" w:rsidP="00CB29B1">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CB29B1">
              <w:rPr>
                <w:lang w:val="en-US"/>
              </w:rPr>
              <w:t>4-5 MHz Tx BW</w:t>
            </w:r>
          </w:p>
        </w:tc>
        <w:tc>
          <w:tcPr>
            <w:tcW w:w="155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8080" w:themeFill="background1" w:themeFillShade="80"/>
            <w:vAlign w:val="center"/>
            <w:hideMark/>
          </w:tcPr>
          <w:p w14:paraId="57F22473" w14:textId="77777777" w:rsidR="00CB29B1" w:rsidRPr="00CB29B1" w:rsidRDefault="00CB29B1" w:rsidP="00CB29B1">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CB29B1">
              <w:rPr>
                <w:lang w:val="en-US"/>
              </w:rPr>
              <w:t>5 MHz Tx BW</w:t>
            </w:r>
          </w:p>
        </w:tc>
      </w:tr>
      <w:tr w:rsidR="00CB29B1" w:rsidRPr="00CB29B1" w14:paraId="6240737E" w14:textId="77777777" w:rsidTr="00CB29B1">
        <w:trPr>
          <w:cnfStyle w:val="000000100000" w:firstRow="0" w:lastRow="0" w:firstColumn="0" w:lastColumn="0" w:oddVBand="0" w:evenVBand="0" w:oddHBand="1" w:evenHBand="0" w:firstRowFirstColumn="0" w:firstRowLastColumn="0" w:lastRowFirstColumn="0" w:lastRowLastColumn="0"/>
          <w:trHeight w:val="563"/>
        </w:trPr>
        <w:tc>
          <w:tcPr>
            <w:cnfStyle w:val="001000000000" w:firstRow="0" w:lastRow="0" w:firstColumn="1" w:lastColumn="0" w:oddVBand="0" w:evenVBand="0" w:oddHBand="0" w:evenHBand="0" w:firstRowFirstColumn="0" w:firstRowLastColumn="0" w:lastRowFirstColumn="0" w:lastRowLastColumn="0"/>
            <w:tcW w:w="1271" w:type="dxa"/>
            <w:tcBorders>
              <w:top w:val="single" w:sz="4" w:space="0" w:color="FFFFFF" w:themeColor="background1"/>
            </w:tcBorders>
            <w:vAlign w:val="center"/>
            <w:hideMark/>
          </w:tcPr>
          <w:p w14:paraId="1A7ABD38" w14:textId="77777777" w:rsidR="00CB29B1" w:rsidRPr="00CB29B1" w:rsidRDefault="00CB29B1" w:rsidP="00CB29B1">
            <w:pPr>
              <w:spacing w:after="0"/>
              <w:jc w:val="center"/>
              <w:rPr>
                <w:lang w:val="en-US"/>
              </w:rPr>
            </w:pPr>
            <w:r w:rsidRPr="00CB29B1">
              <w:rPr>
                <w:lang w:val="en-US"/>
              </w:rPr>
              <w:t>Channel BW</w:t>
            </w:r>
          </w:p>
        </w:tc>
        <w:tc>
          <w:tcPr>
            <w:tcW w:w="1843" w:type="dxa"/>
            <w:tcBorders>
              <w:top w:val="single" w:sz="4" w:space="0" w:color="FFFFFF" w:themeColor="background1"/>
            </w:tcBorders>
            <w:vAlign w:val="center"/>
            <w:hideMark/>
          </w:tcPr>
          <w:p w14:paraId="71B9CC35" w14:textId="50FB5A62" w:rsidR="00CB29B1" w:rsidRPr="00CB29B1" w:rsidRDefault="00CB29B1" w:rsidP="00CB29B1">
            <w:pPr>
              <w:spacing w:after="0"/>
              <w:jc w:val="center"/>
              <w:cnfStyle w:val="000000100000" w:firstRow="0" w:lastRow="0" w:firstColumn="0" w:lastColumn="0" w:oddVBand="0" w:evenVBand="0" w:oddHBand="1" w:evenHBand="0" w:firstRowFirstColumn="0" w:firstRowLastColumn="0" w:lastRowFirstColumn="0" w:lastRowLastColumn="0"/>
              <w:rPr>
                <w:lang w:val="en-US"/>
              </w:rPr>
            </w:pPr>
            <w:r w:rsidRPr="00CB29B1">
              <w:rPr>
                <w:lang w:val="en-US"/>
              </w:rPr>
              <w:t>3 MHz</w:t>
            </w:r>
          </w:p>
        </w:tc>
        <w:tc>
          <w:tcPr>
            <w:tcW w:w="1628" w:type="dxa"/>
            <w:tcBorders>
              <w:top w:val="single" w:sz="4" w:space="0" w:color="FFFFFF" w:themeColor="background1"/>
            </w:tcBorders>
            <w:vAlign w:val="center"/>
            <w:hideMark/>
          </w:tcPr>
          <w:p w14:paraId="7FDBF64D" w14:textId="55C73419" w:rsidR="00CB29B1" w:rsidRPr="00CB29B1" w:rsidRDefault="00CB29B1" w:rsidP="00CB29B1">
            <w:pPr>
              <w:spacing w:after="0"/>
              <w:jc w:val="center"/>
              <w:cnfStyle w:val="000000100000" w:firstRow="0" w:lastRow="0" w:firstColumn="0" w:lastColumn="0" w:oddVBand="0" w:evenVBand="0" w:oddHBand="1" w:evenHBand="0" w:firstRowFirstColumn="0" w:firstRowLastColumn="0" w:lastRowFirstColumn="0" w:lastRowLastColumn="0"/>
              <w:rPr>
                <w:lang w:val="en-US"/>
              </w:rPr>
            </w:pPr>
            <w:r w:rsidRPr="00CB29B1">
              <w:rPr>
                <w:lang w:val="en-US"/>
              </w:rPr>
              <w:t>3 MHz</w:t>
            </w:r>
          </w:p>
        </w:tc>
        <w:tc>
          <w:tcPr>
            <w:tcW w:w="1774" w:type="dxa"/>
            <w:tcBorders>
              <w:top w:val="single" w:sz="4" w:space="0" w:color="FFFFFF" w:themeColor="background1"/>
            </w:tcBorders>
            <w:vAlign w:val="center"/>
            <w:hideMark/>
          </w:tcPr>
          <w:p w14:paraId="3484DB4A" w14:textId="685F3F01" w:rsidR="00CB29B1" w:rsidRPr="00CB29B1" w:rsidRDefault="00CB29B1" w:rsidP="00CB29B1">
            <w:pPr>
              <w:spacing w:after="0"/>
              <w:jc w:val="center"/>
              <w:cnfStyle w:val="000000100000" w:firstRow="0" w:lastRow="0" w:firstColumn="0" w:lastColumn="0" w:oddVBand="0" w:evenVBand="0" w:oddHBand="1" w:evenHBand="0" w:firstRowFirstColumn="0" w:firstRowLastColumn="0" w:lastRowFirstColumn="0" w:lastRowLastColumn="0"/>
              <w:rPr>
                <w:lang w:val="en-US"/>
              </w:rPr>
            </w:pPr>
            <w:r w:rsidRPr="00CB29B1">
              <w:rPr>
                <w:lang w:val="en-US"/>
              </w:rPr>
              <w:t xml:space="preserve">3 MHz during initial access – 5 CBW indicated in </w:t>
            </w:r>
            <w:r>
              <w:rPr>
                <w:lang w:val="en-US"/>
              </w:rPr>
              <w:t>SI</w:t>
            </w:r>
          </w:p>
        </w:tc>
        <w:tc>
          <w:tcPr>
            <w:tcW w:w="1556" w:type="dxa"/>
            <w:tcBorders>
              <w:top w:val="single" w:sz="4" w:space="0" w:color="FFFFFF" w:themeColor="background1"/>
            </w:tcBorders>
            <w:vAlign w:val="center"/>
            <w:hideMark/>
          </w:tcPr>
          <w:p w14:paraId="67DD6E56" w14:textId="77777777" w:rsidR="00CB29B1" w:rsidRPr="00CB29B1" w:rsidRDefault="00CB29B1" w:rsidP="00CB29B1">
            <w:pPr>
              <w:spacing w:after="0"/>
              <w:jc w:val="center"/>
              <w:cnfStyle w:val="000000100000" w:firstRow="0" w:lastRow="0" w:firstColumn="0" w:lastColumn="0" w:oddVBand="0" w:evenVBand="0" w:oddHBand="1" w:evenHBand="0" w:firstRowFirstColumn="0" w:firstRowLastColumn="0" w:lastRowFirstColumn="0" w:lastRowLastColumn="0"/>
              <w:rPr>
                <w:lang w:val="en-US"/>
              </w:rPr>
            </w:pPr>
            <w:r w:rsidRPr="00CB29B1">
              <w:rPr>
                <w:lang w:val="en-US"/>
              </w:rPr>
              <w:t>5 MHz</w:t>
            </w:r>
          </w:p>
        </w:tc>
        <w:tc>
          <w:tcPr>
            <w:tcW w:w="1557" w:type="dxa"/>
            <w:tcBorders>
              <w:top w:val="single" w:sz="4" w:space="0" w:color="FFFFFF" w:themeColor="background1"/>
            </w:tcBorders>
            <w:vAlign w:val="center"/>
            <w:hideMark/>
          </w:tcPr>
          <w:p w14:paraId="34DECBE2" w14:textId="56267C65" w:rsidR="00CB29B1" w:rsidRPr="00CB29B1" w:rsidRDefault="00CB29B1" w:rsidP="00CB29B1">
            <w:pPr>
              <w:spacing w:after="0"/>
              <w:jc w:val="center"/>
              <w:cnfStyle w:val="000000100000" w:firstRow="0" w:lastRow="0" w:firstColumn="0" w:lastColumn="0" w:oddVBand="0" w:evenVBand="0" w:oddHBand="1" w:evenHBand="0" w:firstRowFirstColumn="0" w:firstRowLastColumn="0" w:lastRowFirstColumn="0" w:lastRowLastColumn="0"/>
              <w:rPr>
                <w:lang w:val="en-US"/>
              </w:rPr>
            </w:pPr>
            <w:r w:rsidRPr="00CB29B1">
              <w:rPr>
                <w:lang w:val="en-US"/>
              </w:rPr>
              <w:t>5 MHz</w:t>
            </w:r>
          </w:p>
        </w:tc>
      </w:tr>
      <w:tr w:rsidR="00CB29B1" w:rsidRPr="00CB29B1" w14:paraId="629D3BB6" w14:textId="77777777" w:rsidTr="00CB29B1">
        <w:trPr>
          <w:trHeight w:val="448"/>
        </w:trPr>
        <w:tc>
          <w:tcPr>
            <w:cnfStyle w:val="001000000000" w:firstRow="0" w:lastRow="0" w:firstColumn="1" w:lastColumn="0" w:oddVBand="0" w:evenVBand="0" w:oddHBand="0" w:evenHBand="0" w:firstRowFirstColumn="0" w:firstRowLastColumn="0" w:lastRowFirstColumn="0" w:lastRowLastColumn="0"/>
            <w:tcW w:w="1271" w:type="dxa"/>
            <w:vAlign w:val="center"/>
            <w:hideMark/>
          </w:tcPr>
          <w:p w14:paraId="5D9B932C" w14:textId="77777777" w:rsidR="00CB29B1" w:rsidRPr="00CB29B1" w:rsidRDefault="00CB29B1" w:rsidP="00CB29B1">
            <w:pPr>
              <w:spacing w:after="0"/>
              <w:jc w:val="center"/>
              <w:rPr>
                <w:lang w:val="en-US"/>
              </w:rPr>
            </w:pPr>
            <w:r w:rsidRPr="00CB29B1">
              <w:rPr>
                <w:lang w:val="en-US"/>
              </w:rPr>
              <w:t>Sync raster</w:t>
            </w:r>
          </w:p>
        </w:tc>
        <w:tc>
          <w:tcPr>
            <w:tcW w:w="1843" w:type="dxa"/>
            <w:vAlign w:val="center"/>
            <w:hideMark/>
          </w:tcPr>
          <w:p w14:paraId="3469D621" w14:textId="060611A1" w:rsidR="00CB29B1" w:rsidRPr="00CB29B1" w:rsidRDefault="00CB29B1" w:rsidP="00CB29B1">
            <w:pPr>
              <w:spacing w:after="0"/>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New raster</w:t>
            </w:r>
          </w:p>
        </w:tc>
        <w:tc>
          <w:tcPr>
            <w:tcW w:w="1628" w:type="dxa"/>
            <w:vAlign w:val="center"/>
            <w:hideMark/>
          </w:tcPr>
          <w:p w14:paraId="5B486CFB" w14:textId="16CAB2B4" w:rsidR="00CB29B1" w:rsidRPr="00CB29B1" w:rsidRDefault="00CB29B1" w:rsidP="00CB29B1">
            <w:pPr>
              <w:spacing w:after="0"/>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New raster</w:t>
            </w:r>
          </w:p>
        </w:tc>
        <w:tc>
          <w:tcPr>
            <w:tcW w:w="1774" w:type="dxa"/>
            <w:vAlign w:val="center"/>
            <w:hideMark/>
          </w:tcPr>
          <w:p w14:paraId="0489AD7B" w14:textId="265C2817" w:rsidR="00CB29B1" w:rsidRPr="00CB29B1" w:rsidRDefault="00CB29B1" w:rsidP="00CB29B1">
            <w:pPr>
              <w:spacing w:after="0"/>
              <w:jc w:val="center"/>
              <w:cnfStyle w:val="000000000000" w:firstRow="0" w:lastRow="0" w:firstColumn="0" w:lastColumn="0" w:oddVBand="0" w:evenVBand="0" w:oddHBand="0" w:evenHBand="0" w:firstRowFirstColumn="0" w:firstRowLastColumn="0" w:lastRowFirstColumn="0" w:lastRowLastColumn="0"/>
              <w:rPr>
                <w:lang w:val="en-US"/>
              </w:rPr>
            </w:pPr>
            <w:r w:rsidRPr="00CB29B1">
              <w:rPr>
                <w:lang w:val="en-US"/>
              </w:rPr>
              <w:t xml:space="preserve">New </w:t>
            </w:r>
            <w:r>
              <w:rPr>
                <w:lang w:val="en-US"/>
              </w:rPr>
              <w:t>raster</w:t>
            </w:r>
          </w:p>
        </w:tc>
        <w:tc>
          <w:tcPr>
            <w:tcW w:w="1556" w:type="dxa"/>
            <w:vAlign w:val="center"/>
            <w:hideMark/>
          </w:tcPr>
          <w:p w14:paraId="30D1086C" w14:textId="2E5A2A79" w:rsidR="00CB29B1" w:rsidRPr="00CB29B1" w:rsidRDefault="00CB29B1" w:rsidP="00CB29B1">
            <w:pPr>
              <w:spacing w:after="0"/>
              <w:jc w:val="center"/>
              <w:cnfStyle w:val="000000000000" w:firstRow="0" w:lastRow="0" w:firstColumn="0" w:lastColumn="0" w:oddVBand="0" w:evenVBand="0" w:oddHBand="0" w:evenHBand="0" w:firstRowFirstColumn="0" w:firstRowLastColumn="0" w:lastRowFirstColumn="0" w:lastRowLastColumn="0"/>
              <w:rPr>
                <w:lang w:val="en-US"/>
              </w:rPr>
            </w:pPr>
            <w:r w:rsidRPr="00CB29B1">
              <w:rPr>
                <w:lang w:val="en-US"/>
              </w:rPr>
              <w:t>Legacy</w:t>
            </w:r>
            <w:r>
              <w:rPr>
                <w:lang w:val="en-US"/>
              </w:rPr>
              <w:t xml:space="preserve"> raster</w:t>
            </w:r>
          </w:p>
        </w:tc>
        <w:tc>
          <w:tcPr>
            <w:tcW w:w="1557" w:type="dxa"/>
            <w:vAlign w:val="center"/>
            <w:hideMark/>
          </w:tcPr>
          <w:p w14:paraId="5E3CEEAD" w14:textId="75762FDF" w:rsidR="00CB29B1" w:rsidRPr="00CB29B1" w:rsidRDefault="00CB29B1" w:rsidP="00CB29B1">
            <w:pPr>
              <w:spacing w:after="0"/>
              <w:jc w:val="center"/>
              <w:cnfStyle w:val="000000000000" w:firstRow="0" w:lastRow="0" w:firstColumn="0" w:lastColumn="0" w:oddVBand="0" w:evenVBand="0" w:oddHBand="0" w:evenHBand="0" w:firstRowFirstColumn="0" w:firstRowLastColumn="0" w:lastRowFirstColumn="0" w:lastRowLastColumn="0"/>
              <w:rPr>
                <w:lang w:val="en-US"/>
              </w:rPr>
            </w:pPr>
            <w:r w:rsidRPr="00CB29B1">
              <w:rPr>
                <w:lang w:val="en-US"/>
              </w:rPr>
              <w:t>Legacy</w:t>
            </w:r>
            <w:r>
              <w:rPr>
                <w:lang w:val="en-US"/>
              </w:rPr>
              <w:t xml:space="preserve"> raster</w:t>
            </w:r>
          </w:p>
        </w:tc>
      </w:tr>
      <w:tr w:rsidR="00CB29B1" w:rsidRPr="00CB29B1" w14:paraId="3216BFCA" w14:textId="77777777" w:rsidTr="00CB29B1">
        <w:trPr>
          <w:cnfStyle w:val="000000100000" w:firstRow="0" w:lastRow="0" w:firstColumn="0" w:lastColumn="0" w:oddVBand="0" w:evenVBand="0" w:oddHBand="1" w:evenHBand="0" w:firstRowFirstColumn="0" w:firstRowLastColumn="0" w:lastRowFirstColumn="0" w:lastRowLastColumn="0"/>
          <w:trHeight w:val="448"/>
        </w:trPr>
        <w:tc>
          <w:tcPr>
            <w:cnfStyle w:val="001000000000" w:firstRow="0" w:lastRow="0" w:firstColumn="1" w:lastColumn="0" w:oddVBand="0" w:evenVBand="0" w:oddHBand="0" w:evenHBand="0" w:firstRowFirstColumn="0" w:firstRowLastColumn="0" w:lastRowFirstColumn="0" w:lastRowLastColumn="0"/>
            <w:tcW w:w="1271" w:type="dxa"/>
            <w:vAlign w:val="center"/>
            <w:hideMark/>
          </w:tcPr>
          <w:p w14:paraId="45089F4A" w14:textId="77777777" w:rsidR="00CB29B1" w:rsidRPr="00CB29B1" w:rsidRDefault="00CB29B1" w:rsidP="00CB29B1">
            <w:pPr>
              <w:spacing w:after="0"/>
              <w:jc w:val="center"/>
              <w:rPr>
                <w:lang w:val="en-US"/>
              </w:rPr>
            </w:pPr>
            <w:r w:rsidRPr="00CB29B1">
              <w:rPr>
                <w:lang w:val="en-US"/>
              </w:rPr>
              <w:t>SSB BW</w:t>
            </w:r>
          </w:p>
        </w:tc>
        <w:tc>
          <w:tcPr>
            <w:tcW w:w="1843" w:type="dxa"/>
            <w:vAlign w:val="center"/>
            <w:hideMark/>
          </w:tcPr>
          <w:p w14:paraId="76D3C27B" w14:textId="77777777" w:rsidR="00CB29B1" w:rsidRPr="00CB29B1" w:rsidRDefault="00CB29B1" w:rsidP="00CB29B1">
            <w:pPr>
              <w:spacing w:after="0"/>
              <w:jc w:val="center"/>
              <w:cnfStyle w:val="000000100000" w:firstRow="0" w:lastRow="0" w:firstColumn="0" w:lastColumn="0" w:oddVBand="0" w:evenVBand="0" w:oddHBand="1" w:evenHBand="0" w:firstRowFirstColumn="0" w:firstRowLastColumn="0" w:lastRowFirstColumn="0" w:lastRowLastColumn="0"/>
              <w:rPr>
                <w:lang w:val="en-US"/>
              </w:rPr>
            </w:pPr>
            <w:r w:rsidRPr="00CB29B1">
              <w:rPr>
                <w:lang w:val="en-US"/>
              </w:rPr>
              <w:t>12 or 13 RBs</w:t>
            </w:r>
          </w:p>
        </w:tc>
        <w:tc>
          <w:tcPr>
            <w:tcW w:w="1628" w:type="dxa"/>
            <w:vAlign w:val="center"/>
            <w:hideMark/>
          </w:tcPr>
          <w:p w14:paraId="34D8D867" w14:textId="77777777" w:rsidR="00CB29B1" w:rsidRPr="00CB29B1" w:rsidRDefault="00CB29B1" w:rsidP="00CB29B1">
            <w:pPr>
              <w:spacing w:after="0"/>
              <w:jc w:val="center"/>
              <w:cnfStyle w:val="000000100000" w:firstRow="0" w:lastRow="0" w:firstColumn="0" w:lastColumn="0" w:oddVBand="0" w:evenVBand="0" w:oddHBand="1" w:evenHBand="0" w:firstRowFirstColumn="0" w:firstRowLastColumn="0" w:lastRowFirstColumn="0" w:lastRowLastColumn="0"/>
              <w:rPr>
                <w:lang w:val="en-US"/>
              </w:rPr>
            </w:pPr>
            <w:r w:rsidRPr="00CB29B1">
              <w:rPr>
                <w:lang w:val="en-US"/>
              </w:rPr>
              <w:t>15 RBs</w:t>
            </w:r>
          </w:p>
        </w:tc>
        <w:tc>
          <w:tcPr>
            <w:tcW w:w="1774" w:type="dxa"/>
            <w:vAlign w:val="center"/>
            <w:hideMark/>
          </w:tcPr>
          <w:p w14:paraId="7DF2BAA9" w14:textId="77777777" w:rsidR="00CB29B1" w:rsidRPr="00CB29B1" w:rsidRDefault="00CB29B1" w:rsidP="00CB29B1">
            <w:pPr>
              <w:spacing w:after="0"/>
              <w:jc w:val="center"/>
              <w:cnfStyle w:val="000000100000" w:firstRow="0" w:lastRow="0" w:firstColumn="0" w:lastColumn="0" w:oddVBand="0" w:evenVBand="0" w:oddHBand="1" w:evenHBand="0" w:firstRowFirstColumn="0" w:firstRowLastColumn="0" w:lastRowFirstColumn="0" w:lastRowLastColumn="0"/>
              <w:rPr>
                <w:lang w:val="en-US"/>
              </w:rPr>
            </w:pPr>
            <w:r w:rsidRPr="00CB29B1">
              <w:rPr>
                <w:lang w:val="en-US"/>
              </w:rPr>
              <w:t>15 RBs</w:t>
            </w:r>
          </w:p>
        </w:tc>
        <w:tc>
          <w:tcPr>
            <w:tcW w:w="1556" w:type="dxa"/>
            <w:vAlign w:val="center"/>
            <w:hideMark/>
          </w:tcPr>
          <w:p w14:paraId="63EFDE07" w14:textId="7F8878CC" w:rsidR="00CB29B1" w:rsidRPr="00CB29B1" w:rsidRDefault="00CB29B1" w:rsidP="00CB29B1">
            <w:pPr>
              <w:spacing w:after="0"/>
              <w:jc w:val="center"/>
              <w:cnfStyle w:val="000000100000" w:firstRow="0" w:lastRow="0" w:firstColumn="0" w:lastColumn="0" w:oddVBand="0" w:evenVBand="0" w:oddHBand="1" w:evenHBand="0" w:firstRowFirstColumn="0" w:firstRowLastColumn="0" w:lastRowFirstColumn="0" w:lastRowLastColumn="0"/>
              <w:rPr>
                <w:lang w:val="en-US"/>
              </w:rPr>
            </w:pPr>
            <w:r w:rsidRPr="00CB29B1">
              <w:rPr>
                <w:lang w:val="en-US"/>
              </w:rPr>
              <w:t>20 RBs</w:t>
            </w:r>
          </w:p>
        </w:tc>
        <w:tc>
          <w:tcPr>
            <w:tcW w:w="1557" w:type="dxa"/>
            <w:vAlign w:val="center"/>
            <w:hideMark/>
          </w:tcPr>
          <w:p w14:paraId="04259D78" w14:textId="77777777" w:rsidR="00CB29B1" w:rsidRPr="00CB29B1" w:rsidRDefault="00CB29B1" w:rsidP="00CB29B1">
            <w:pPr>
              <w:spacing w:after="0"/>
              <w:jc w:val="center"/>
              <w:cnfStyle w:val="000000100000" w:firstRow="0" w:lastRow="0" w:firstColumn="0" w:lastColumn="0" w:oddVBand="0" w:evenVBand="0" w:oddHBand="1" w:evenHBand="0" w:firstRowFirstColumn="0" w:firstRowLastColumn="0" w:lastRowFirstColumn="0" w:lastRowLastColumn="0"/>
              <w:rPr>
                <w:lang w:val="en-US"/>
              </w:rPr>
            </w:pPr>
            <w:r w:rsidRPr="00CB29B1">
              <w:rPr>
                <w:lang w:val="en-US"/>
              </w:rPr>
              <w:t>20 RBs</w:t>
            </w:r>
          </w:p>
        </w:tc>
      </w:tr>
      <w:tr w:rsidR="00CB29B1" w:rsidRPr="00CB29B1" w14:paraId="3A9EACDB" w14:textId="77777777" w:rsidTr="00CB29B1">
        <w:trPr>
          <w:trHeight w:val="1793"/>
        </w:trPr>
        <w:tc>
          <w:tcPr>
            <w:cnfStyle w:val="001000000000" w:firstRow="0" w:lastRow="0" w:firstColumn="1" w:lastColumn="0" w:oddVBand="0" w:evenVBand="0" w:oddHBand="0" w:evenHBand="0" w:firstRowFirstColumn="0" w:firstRowLastColumn="0" w:lastRowFirstColumn="0" w:lastRowLastColumn="0"/>
            <w:tcW w:w="1271" w:type="dxa"/>
            <w:vAlign w:val="center"/>
            <w:hideMark/>
          </w:tcPr>
          <w:p w14:paraId="2DC86EE4" w14:textId="77777777" w:rsidR="00CB29B1" w:rsidRPr="00CB29B1" w:rsidRDefault="00CB29B1" w:rsidP="00CB29B1">
            <w:pPr>
              <w:spacing w:after="0"/>
              <w:jc w:val="center"/>
              <w:rPr>
                <w:lang w:val="en-US"/>
              </w:rPr>
            </w:pPr>
            <w:r w:rsidRPr="00CB29B1">
              <w:rPr>
                <w:lang w:val="en-US"/>
              </w:rPr>
              <w:t>Synch raster point</w:t>
            </w:r>
          </w:p>
        </w:tc>
        <w:tc>
          <w:tcPr>
            <w:tcW w:w="1843" w:type="dxa"/>
            <w:vAlign w:val="center"/>
            <w:hideMark/>
          </w:tcPr>
          <w:p w14:paraId="72F728D5" w14:textId="4B4A6602" w:rsidR="00CB29B1" w:rsidRPr="00CB29B1" w:rsidRDefault="00CB29B1" w:rsidP="00CB29B1">
            <w:pPr>
              <w:spacing w:after="0"/>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Few predefined new raster points</w:t>
            </w:r>
          </w:p>
        </w:tc>
        <w:tc>
          <w:tcPr>
            <w:tcW w:w="1628" w:type="dxa"/>
            <w:vAlign w:val="center"/>
            <w:hideMark/>
          </w:tcPr>
          <w:p w14:paraId="0EE67A7A" w14:textId="217C01D4" w:rsidR="00CB29B1" w:rsidRPr="00CB29B1" w:rsidRDefault="00CB29B1" w:rsidP="00CB29B1">
            <w:pPr>
              <w:spacing w:after="0"/>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Other points on the new synch raster</w:t>
            </w:r>
          </w:p>
        </w:tc>
        <w:tc>
          <w:tcPr>
            <w:tcW w:w="1774" w:type="dxa"/>
            <w:vAlign w:val="center"/>
            <w:hideMark/>
          </w:tcPr>
          <w:p w14:paraId="3AF560FA" w14:textId="43E123D1" w:rsidR="00CB29B1" w:rsidRPr="00CB29B1" w:rsidRDefault="00CB29B1" w:rsidP="00CB29B1">
            <w:pPr>
              <w:spacing w:after="0"/>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Other points on the new synch raster</w:t>
            </w:r>
          </w:p>
        </w:tc>
        <w:tc>
          <w:tcPr>
            <w:tcW w:w="1556" w:type="dxa"/>
            <w:vAlign w:val="center"/>
            <w:hideMark/>
          </w:tcPr>
          <w:p w14:paraId="0DCB230C" w14:textId="287A72E3" w:rsidR="00CB29B1" w:rsidRDefault="00CB29B1" w:rsidP="00CB29B1">
            <w:pPr>
              <w:spacing w:after="0"/>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Legacy raster points</w:t>
            </w:r>
          </w:p>
          <w:p w14:paraId="72963BAC" w14:textId="4AA096EF" w:rsidR="00CB29B1" w:rsidRPr="00CB29B1" w:rsidRDefault="00CB29B1" w:rsidP="00CB29B1">
            <w:pPr>
              <w:spacing w:after="0"/>
              <w:jc w:val="center"/>
              <w:cnfStyle w:val="000000000000" w:firstRow="0" w:lastRow="0" w:firstColumn="0" w:lastColumn="0" w:oddVBand="0" w:evenVBand="0" w:oddHBand="0" w:evenHBand="0" w:firstRowFirstColumn="0" w:firstRowLastColumn="0" w:lastRowFirstColumn="0" w:lastRowLastColumn="0"/>
              <w:rPr>
                <w:lang w:val="en-US"/>
              </w:rPr>
            </w:pPr>
            <w:r w:rsidRPr="00CB29B1">
              <w:rPr>
                <w:lang w:val="en-US"/>
              </w:rPr>
              <w:t>921.65</w:t>
            </w:r>
          </w:p>
          <w:p w14:paraId="087C220F" w14:textId="77777777" w:rsidR="00CB29B1" w:rsidRPr="00CB29B1" w:rsidRDefault="00CB29B1" w:rsidP="00CB29B1">
            <w:pPr>
              <w:spacing w:after="0"/>
              <w:jc w:val="center"/>
              <w:cnfStyle w:val="000000000000" w:firstRow="0" w:lastRow="0" w:firstColumn="0" w:lastColumn="0" w:oddVBand="0" w:evenVBand="0" w:oddHBand="0" w:evenHBand="0" w:firstRowFirstColumn="0" w:firstRowLastColumn="0" w:lastRowFirstColumn="0" w:lastRowLastColumn="0"/>
              <w:rPr>
                <w:lang w:val="en-US"/>
              </w:rPr>
            </w:pPr>
            <w:r w:rsidRPr="00CB29B1">
              <w:rPr>
                <w:lang w:val="en-US"/>
              </w:rPr>
              <w:t>921.75</w:t>
            </w:r>
          </w:p>
          <w:p w14:paraId="1D335492" w14:textId="77777777" w:rsidR="00CB29B1" w:rsidRPr="00CB29B1" w:rsidRDefault="00CB29B1" w:rsidP="00CB29B1">
            <w:pPr>
              <w:spacing w:after="0"/>
              <w:jc w:val="center"/>
              <w:cnfStyle w:val="000000000000" w:firstRow="0" w:lastRow="0" w:firstColumn="0" w:lastColumn="0" w:oddVBand="0" w:evenVBand="0" w:oddHBand="0" w:evenHBand="0" w:firstRowFirstColumn="0" w:firstRowLastColumn="0" w:lastRowFirstColumn="0" w:lastRowLastColumn="0"/>
              <w:rPr>
                <w:lang w:val="en-US"/>
              </w:rPr>
            </w:pPr>
            <w:r w:rsidRPr="00CB29B1">
              <w:rPr>
                <w:lang w:val="en-US"/>
              </w:rPr>
              <w:t>921.85</w:t>
            </w:r>
          </w:p>
          <w:p w14:paraId="55402494" w14:textId="77777777" w:rsidR="00CB29B1" w:rsidRPr="00CB29B1" w:rsidRDefault="00CB29B1" w:rsidP="00CB29B1">
            <w:pPr>
              <w:spacing w:after="0"/>
              <w:jc w:val="center"/>
              <w:cnfStyle w:val="000000000000" w:firstRow="0" w:lastRow="0" w:firstColumn="0" w:lastColumn="0" w:oddVBand="0" w:evenVBand="0" w:oddHBand="0" w:evenHBand="0" w:firstRowFirstColumn="0" w:firstRowLastColumn="0" w:lastRowFirstColumn="0" w:lastRowLastColumn="0"/>
              <w:rPr>
                <w:lang w:val="en-US"/>
              </w:rPr>
            </w:pPr>
            <w:r w:rsidRPr="00CB29B1">
              <w:rPr>
                <w:lang w:val="en-US"/>
              </w:rPr>
              <w:t>922.85</w:t>
            </w:r>
          </w:p>
          <w:p w14:paraId="18C81CCE" w14:textId="77777777" w:rsidR="00CB29B1" w:rsidRPr="00CB29B1" w:rsidRDefault="00CB29B1" w:rsidP="00CB29B1">
            <w:pPr>
              <w:spacing w:after="0"/>
              <w:jc w:val="center"/>
              <w:cnfStyle w:val="000000000000" w:firstRow="0" w:lastRow="0" w:firstColumn="0" w:lastColumn="0" w:oddVBand="0" w:evenVBand="0" w:oddHBand="0" w:evenHBand="0" w:firstRowFirstColumn="0" w:firstRowLastColumn="0" w:lastRowFirstColumn="0" w:lastRowLastColumn="0"/>
              <w:rPr>
                <w:lang w:val="en-US"/>
              </w:rPr>
            </w:pPr>
            <w:r w:rsidRPr="00CB29B1">
              <w:rPr>
                <w:lang w:val="en-US"/>
              </w:rPr>
              <w:t>922.95</w:t>
            </w:r>
          </w:p>
        </w:tc>
        <w:tc>
          <w:tcPr>
            <w:tcW w:w="1557" w:type="dxa"/>
            <w:vAlign w:val="center"/>
            <w:hideMark/>
          </w:tcPr>
          <w:p w14:paraId="50A73DAF" w14:textId="77777777" w:rsidR="00CB29B1" w:rsidRDefault="00CB29B1" w:rsidP="00CB29B1">
            <w:pPr>
              <w:spacing w:after="0"/>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Legacy raster points</w:t>
            </w:r>
          </w:p>
          <w:p w14:paraId="5005D8E9" w14:textId="77777777" w:rsidR="00CB29B1" w:rsidRPr="00CB29B1" w:rsidRDefault="00CB29B1" w:rsidP="00CB29B1">
            <w:pPr>
              <w:spacing w:after="0"/>
              <w:jc w:val="center"/>
              <w:cnfStyle w:val="000000000000" w:firstRow="0" w:lastRow="0" w:firstColumn="0" w:lastColumn="0" w:oddVBand="0" w:evenVBand="0" w:oddHBand="0" w:evenHBand="0" w:firstRowFirstColumn="0" w:firstRowLastColumn="0" w:lastRowFirstColumn="0" w:lastRowLastColumn="0"/>
              <w:rPr>
                <w:lang w:val="en-US"/>
              </w:rPr>
            </w:pPr>
            <w:r w:rsidRPr="00CB29B1">
              <w:rPr>
                <w:lang w:val="en-US"/>
              </w:rPr>
              <w:t>921.65</w:t>
            </w:r>
          </w:p>
          <w:p w14:paraId="0B5F46D4" w14:textId="77777777" w:rsidR="00CB29B1" w:rsidRPr="00CB29B1" w:rsidRDefault="00CB29B1" w:rsidP="00CB29B1">
            <w:pPr>
              <w:spacing w:after="0"/>
              <w:jc w:val="center"/>
              <w:cnfStyle w:val="000000000000" w:firstRow="0" w:lastRow="0" w:firstColumn="0" w:lastColumn="0" w:oddVBand="0" w:evenVBand="0" w:oddHBand="0" w:evenHBand="0" w:firstRowFirstColumn="0" w:firstRowLastColumn="0" w:lastRowFirstColumn="0" w:lastRowLastColumn="0"/>
              <w:rPr>
                <w:lang w:val="en-US"/>
              </w:rPr>
            </w:pPr>
            <w:r w:rsidRPr="00CB29B1">
              <w:rPr>
                <w:lang w:val="en-US"/>
              </w:rPr>
              <w:t>921.75</w:t>
            </w:r>
          </w:p>
          <w:p w14:paraId="612CE0DF" w14:textId="77777777" w:rsidR="00CB29B1" w:rsidRPr="00CB29B1" w:rsidRDefault="00CB29B1" w:rsidP="00CB29B1">
            <w:pPr>
              <w:spacing w:after="0"/>
              <w:jc w:val="center"/>
              <w:cnfStyle w:val="000000000000" w:firstRow="0" w:lastRow="0" w:firstColumn="0" w:lastColumn="0" w:oddVBand="0" w:evenVBand="0" w:oddHBand="0" w:evenHBand="0" w:firstRowFirstColumn="0" w:firstRowLastColumn="0" w:lastRowFirstColumn="0" w:lastRowLastColumn="0"/>
              <w:rPr>
                <w:lang w:val="en-US"/>
              </w:rPr>
            </w:pPr>
            <w:r w:rsidRPr="00CB29B1">
              <w:rPr>
                <w:lang w:val="en-US"/>
              </w:rPr>
              <w:t>921.85</w:t>
            </w:r>
          </w:p>
          <w:p w14:paraId="11BBAB26" w14:textId="77777777" w:rsidR="00CB29B1" w:rsidRPr="00CB29B1" w:rsidRDefault="00CB29B1" w:rsidP="00CB29B1">
            <w:pPr>
              <w:spacing w:after="0"/>
              <w:jc w:val="center"/>
              <w:cnfStyle w:val="000000000000" w:firstRow="0" w:lastRow="0" w:firstColumn="0" w:lastColumn="0" w:oddVBand="0" w:evenVBand="0" w:oddHBand="0" w:evenHBand="0" w:firstRowFirstColumn="0" w:firstRowLastColumn="0" w:lastRowFirstColumn="0" w:lastRowLastColumn="0"/>
              <w:rPr>
                <w:lang w:val="en-US"/>
              </w:rPr>
            </w:pPr>
            <w:r w:rsidRPr="00CB29B1">
              <w:rPr>
                <w:lang w:val="en-US"/>
              </w:rPr>
              <w:t>922.85</w:t>
            </w:r>
          </w:p>
          <w:p w14:paraId="67A18600" w14:textId="77777777" w:rsidR="00CB29B1" w:rsidRPr="00CB29B1" w:rsidRDefault="00CB29B1" w:rsidP="00CB29B1">
            <w:pPr>
              <w:spacing w:after="0"/>
              <w:jc w:val="center"/>
              <w:cnfStyle w:val="000000000000" w:firstRow="0" w:lastRow="0" w:firstColumn="0" w:lastColumn="0" w:oddVBand="0" w:evenVBand="0" w:oddHBand="0" w:evenHBand="0" w:firstRowFirstColumn="0" w:firstRowLastColumn="0" w:lastRowFirstColumn="0" w:lastRowLastColumn="0"/>
              <w:rPr>
                <w:lang w:val="en-US"/>
              </w:rPr>
            </w:pPr>
            <w:r w:rsidRPr="00CB29B1">
              <w:rPr>
                <w:lang w:val="en-US"/>
              </w:rPr>
              <w:t>922.95</w:t>
            </w:r>
          </w:p>
        </w:tc>
      </w:tr>
    </w:tbl>
    <w:p w14:paraId="501941AA" w14:textId="05752DA2" w:rsidR="00A43D31" w:rsidRPr="000A1393" w:rsidRDefault="00A43D31" w:rsidP="000A1393"/>
    <w:p w14:paraId="07316A18" w14:textId="767DD95A" w:rsidR="00DF00AF" w:rsidRDefault="00DF00AF" w:rsidP="00DF00AF">
      <w:pPr>
        <w:pStyle w:val="Heading1"/>
      </w:pPr>
      <w:bookmarkStart w:id="5" w:name="_Ref118022175"/>
      <w:r>
        <w:t>Initial access</w:t>
      </w:r>
      <w:bookmarkEnd w:id="5"/>
    </w:p>
    <w:p w14:paraId="0F5155B7" w14:textId="4FC3EC25" w:rsidR="00796088" w:rsidRDefault="00796088" w:rsidP="00796088">
      <w:pPr>
        <w:jc w:val="both"/>
        <w:rPr>
          <w:iCs/>
          <w:lang w:eastAsia="zh-CN"/>
        </w:rPr>
      </w:pPr>
      <w:r>
        <w:rPr>
          <w:szCs w:val="24"/>
        </w:rPr>
        <w:t>Synchronization signal/PBCH block (</w:t>
      </w:r>
      <w:r w:rsidRPr="0001099E">
        <w:rPr>
          <w:szCs w:val="24"/>
        </w:rPr>
        <w:t>SSB</w:t>
      </w:r>
      <w:r>
        <w:rPr>
          <w:szCs w:val="24"/>
        </w:rPr>
        <w:t>)</w:t>
      </w:r>
      <w:r w:rsidRPr="0001099E">
        <w:rPr>
          <w:szCs w:val="24"/>
        </w:rPr>
        <w:t xml:space="preserve"> is a core building block of the NR system</w:t>
      </w:r>
      <w:r>
        <w:rPr>
          <w:szCs w:val="24"/>
        </w:rPr>
        <w:t xml:space="preserve"> (</w:t>
      </w:r>
      <w:r w:rsidR="0040131F">
        <w:rPr>
          <w:szCs w:val="24"/>
        </w:rPr>
        <w:t>Figure 1</w:t>
      </w:r>
      <w:r>
        <w:rPr>
          <w:szCs w:val="24"/>
        </w:rPr>
        <w:t>)</w:t>
      </w:r>
      <w:r w:rsidRPr="0001099E">
        <w:rPr>
          <w:szCs w:val="24"/>
        </w:rPr>
        <w:t xml:space="preserve">. </w:t>
      </w:r>
      <w:r>
        <w:rPr>
          <w:szCs w:val="24"/>
        </w:rPr>
        <w:t xml:space="preserve">Two challenges related to SSB can be identified: the PBCH occupies bandwidth of </w:t>
      </w:r>
      <w:r>
        <w:rPr>
          <w:iCs/>
          <w:lang w:eastAsia="zh-CN"/>
        </w:rPr>
        <w:t xml:space="preserve">3.6 MHz, or 20 RBs, and the existing set of possible frequency positions for SSB is rather coarse for bandwidths below 5 </w:t>
      </w:r>
      <w:proofErr w:type="spellStart"/>
      <w:r>
        <w:rPr>
          <w:iCs/>
          <w:lang w:eastAsia="zh-CN"/>
        </w:rPr>
        <w:t>MHz.</w:t>
      </w:r>
      <w:proofErr w:type="spellEnd"/>
      <w:r>
        <w:rPr>
          <w:iCs/>
          <w:lang w:eastAsia="zh-CN"/>
        </w:rPr>
        <w:t xml:space="preserve"> The PBCH needs to be narrowed down to the desired transmission bandwidth, preferably by means of puncturing,</w:t>
      </w:r>
      <w:r w:rsidR="00D32FC4">
        <w:rPr>
          <w:iCs/>
          <w:lang w:eastAsia="zh-CN"/>
        </w:rPr>
        <w:t xml:space="preserve"> a</w:t>
      </w:r>
      <w:r w:rsidR="007F5977">
        <w:rPr>
          <w:iCs/>
          <w:lang w:eastAsia="zh-CN"/>
        </w:rPr>
        <w:t>nd this is</w:t>
      </w:r>
      <w:r w:rsidR="00D32FC4">
        <w:rPr>
          <w:iCs/>
          <w:lang w:eastAsia="zh-CN"/>
        </w:rPr>
        <w:t xml:space="preserve"> di</w:t>
      </w:r>
      <w:r w:rsidR="009F0146">
        <w:rPr>
          <w:iCs/>
          <w:lang w:eastAsia="zh-CN"/>
        </w:rPr>
        <w:t xml:space="preserve">scussed in </w:t>
      </w:r>
      <w:r w:rsidR="00467014">
        <w:rPr>
          <w:iCs/>
          <w:lang w:eastAsia="zh-CN"/>
        </w:rPr>
        <w:t xml:space="preserve">the following </w:t>
      </w:r>
      <w:r w:rsidR="009F0146">
        <w:rPr>
          <w:iCs/>
          <w:lang w:eastAsia="zh-CN"/>
        </w:rPr>
        <w:t>subsection.</w:t>
      </w:r>
      <w:r>
        <w:rPr>
          <w:iCs/>
          <w:lang w:eastAsia="zh-CN"/>
        </w:rPr>
        <w:t xml:space="preserve"> </w:t>
      </w:r>
      <w:r w:rsidR="006F0844">
        <w:rPr>
          <w:iCs/>
          <w:lang w:eastAsia="zh-CN"/>
        </w:rPr>
        <w:t>Additionally,</w:t>
      </w:r>
      <w:r>
        <w:rPr>
          <w:iCs/>
          <w:lang w:eastAsia="zh-CN"/>
        </w:rPr>
        <w:t xml:space="preserve"> the set of possible SSB frequency positions needs to be redesigned to support NR bandwidths below 5 </w:t>
      </w:r>
      <w:proofErr w:type="spellStart"/>
      <w:r>
        <w:rPr>
          <w:iCs/>
          <w:lang w:eastAsia="zh-CN"/>
        </w:rPr>
        <w:t>MHz</w:t>
      </w:r>
      <w:r w:rsidR="003B41B9">
        <w:rPr>
          <w:iCs/>
          <w:lang w:eastAsia="zh-CN"/>
        </w:rPr>
        <w:t>.</w:t>
      </w:r>
      <w:proofErr w:type="spellEnd"/>
      <w:r w:rsidR="003B41B9">
        <w:rPr>
          <w:iCs/>
          <w:lang w:eastAsia="zh-CN"/>
        </w:rPr>
        <w:t xml:space="preserve"> This is considered in the </w:t>
      </w:r>
      <w:r w:rsidR="00467014">
        <w:rPr>
          <w:iCs/>
          <w:lang w:eastAsia="zh-CN"/>
        </w:rPr>
        <w:t>s</w:t>
      </w:r>
      <w:r>
        <w:rPr>
          <w:iCs/>
          <w:lang w:eastAsia="zh-CN"/>
        </w:rPr>
        <w:t>ubsection</w:t>
      </w:r>
      <w:r w:rsidR="00467014">
        <w:rPr>
          <w:iCs/>
          <w:lang w:eastAsia="zh-CN"/>
        </w:rPr>
        <w:t xml:space="preserve"> 3.2</w:t>
      </w:r>
      <w:r>
        <w:rPr>
          <w:iCs/>
          <w:lang w:eastAsia="zh-CN"/>
        </w:rPr>
        <w:t>.</w:t>
      </w:r>
    </w:p>
    <w:p w14:paraId="3E51FE1C" w14:textId="713C3685" w:rsidR="00796088" w:rsidRDefault="00796088" w:rsidP="00796088">
      <w:pPr>
        <w:jc w:val="center"/>
        <w:rPr>
          <w:iCs/>
          <w:lang w:eastAsia="zh-CN"/>
        </w:rPr>
      </w:pPr>
      <w:r w:rsidRPr="00B8477E">
        <w:rPr>
          <w:noProof/>
        </w:rPr>
        <w:lastRenderedPageBreak/>
        <w:drawing>
          <wp:inline distT="0" distB="0" distL="0" distR="0" wp14:anchorId="70437664" wp14:editId="7C6E3F77">
            <wp:extent cx="3953629" cy="1676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91195" cy="1692329"/>
                    </a:xfrm>
                    <a:prstGeom prst="rect">
                      <a:avLst/>
                    </a:prstGeom>
                    <a:noFill/>
                    <a:ln>
                      <a:noFill/>
                    </a:ln>
                  </pic:spPr>
                </pic:pic>
              </a:graphicData>
            </a:graphic>
          </wp:inline>
        </w:drawing>
      </w:r>
    </w:p>
    <w:p w14:paraId="511AE1B2" w14:textId="049115C5" w:rsidR="00796088" w:rsidRPr="00540969" w:rsidRDefault="00796088" w:rsidP="00551A64">
      <w:pPr>
        <w:pStyle w:val="Caption"/>
        <w:spacing w:after="240"/>
        <w:jc w:val="center"/>
      </w:pPr>
      <w:bookmarkStart w:id="6" w:name="_Ref118487837"/>
      <w:r>
        <w:t xml:space="preserve">Figure </w:t>
      </w:r>
      <w:r>
        <w:fldChar w:fldCharType="begin"/>
      </w:r>
      <w:r>
        <w:instrText xml:space="preserve"> SEQ Figure \* ARABIC </w:instrText>
      </w:r>
      <w:r>
        <w:fldChar w:fldCharType="separate"/>
      </w:r>
      <w:r w:rsidR="009B005D">
        <w:rPr>
          <w:noProof/>
        </w:rPr>
        <w:t>1</w:t>
      </w:r>
      <w:r>
        <w:fldChar w:fldCharType="end"/>
      </w:r>
      <w:bookmarkEnd w:id="6"/>
      <w:r w:rsidR="005C4A14">
        <w:t>.</w:t>
      </w:r>
      <w:r>
        <w:t xml:space="preserve"> </w:t>
      </w:r>
      <w:r w:rsidRPr="00EE4D4E">
        <w:t>SSB structure at 15 kHz subcarrier spacing.</w:t>
      </w:r>
    </w:p>
    <w:p w14:paraId="5AD47F05" w14:textId="5D343CDB" w:rsidR="00841371" w:rsidRDefault="00F77524" w:rsidP="00F77524">
      <w:pPr>
        <w:pStyle w:val="Heading2"/>
      </w:pPr>
      <w:r>
        <w:t>SSB transmission</w:t>
      </w:r>
    </w:p>
    <w:p w14:paraId="380F84FF" w14:textId="41D1B0EF" w:rsidR="00F77524" w:rsidRPr="00F77524" w:rsidRDefault="00DA673E" w:rsidP="000E5391">
      <w:pPr>
        <w:jc w:val="both"/>
      </w:pPr>
      <w:r w:rsidRPr="0001099E">
        <w:rPr>
          <w:szCs w:val="24"/>
        </w:rPr>
        <w:t xml:space="preserve">In </w:t>
      </w:r>
      <w:r>
        <w:rPr>
          <w:szCs w:val="24"/>
        </w:rPr>
        <w:t xml:space="preserve">the </w:t>
      </w:r>
      <w:r w:rsidRPr="0001099E">
        <w:rPr>
          <w:szCs w:val="24"/>
        </w:rPr>
        <w:t>cell search procedure</w:t>
      </w:r>
      <w:r>
        <w:rPr>
          <w:szCs w:val="24"/>
        </w:rPr>
        <w:t>,</w:t>
      </w:r>
      <w:r w:rsidRPr="0001099E">
        <w:rPr>
          <w:szCs w:val="24"/>
        </w:rPr>
        <w:t xml:space="preserve"> the UE acquires time and frequency synchronization to a cell, and determines the physical layer cell ID. The UE does this by searching for </w:t>
      </w:r>
      <w:r>
        <w:rPr>
          <w:szCs w:val="24"/>
        </w:rPr>
        <w:t xml:space="preserve">the </w:t>
      </w:r>
      <w:r w:rsidRPr="0001099E">
        <w:rPr>
          <w:szCs w:val="24"/>
        </w:rPr>
        <w:t>PSS</w:t>
      </w:r>
      <w:r>
        <w:rPr>
          <w:szCs w:val="24"/>
        </w:rPr>
        <w:t xml:space="preserve"> </w:t>
      </w:r>
      <w:r w:rsidRPr="0001099E">
        <w:rPr>
          <w:szCs w:val="24"/>
        </w:rPr>
        <w:t xml:space="preserve">and SSS and decoding </w:t>
      </w:r>
      <w:r>
        <w:rPr>
          <w:szCs w:val="24"/>
        </w:rPr>
        <w:t xml:space="preserve">the </w:t>
      </w:r>
      <w:r w:rsidRPr="0001099E">
        <w:rPr>
          <w:szCs w:val="24"/>
        </w:rPr>
        <w:t>PBCH.</w:t>
      </w:r>
      <w:r w:rsidRPr="00DA77FD">
        <w:t xml:space="preserve"> </w:t>
      </w:r>
      <w:r>
        <w:rPr>
          <w:iCs/>
          <w:lang w:eastAsia="zh-CN"/>
        </w:rPr>
        <w:t xml:space="preserve">The 3GPP work item assumes that the current </w:t>
      </w:r>
      <w:r w:rsidRPr="00F17AB5">
        <w:rPr>
          <w:iCs/>
          <w:lang w:eastAsia="zh-CN"/>
        </w:rPr>
        <w:t xml:space="preserve">PSS/SSS </w:t>
      </w:r>
      <w:r>
        <w:rPr>
          <w:iCs/>
          <w:lang w:eastAsia="zh-CN"/>
        </w:rPr>
        <w:t>design is reused</w:t>
      </w:r>
      <w:r w:rsidRPr="00F17AB5">
        <w:rPr>
          <w:iCs/>
          <w:lang w:eastAsia="zh-CN"/>
        </w:rPr>
        <w:t xml:space="preserve"> without puncturing</w:t>
      </w:r>
      <w:r>
        <w:rPr>
          <w:iCs/>
          <w:lang w:eastAsia="zh-CN"/>
        </w:rPr>
        <w:t>, which is possible as its bandwidth</w:t>
      </w:r>
      <w:r w:rsidR="00F450C7">
        <w:rPr>
          <w:iCs/>
          <w:lang w:eastAsia="zh-CN"/>
        </w:rPr>
        <w:t xml:space="preserve">, </w:t>
      </w:r>
      <w:r w:rsidR="003152C4">
        <w:rPr>
          <w:iCs/>
          <w:lang w:eastAsia="zh-CN"/>
        </w:rPr>
        <w:t>1</w:t>
      </w:r>
      <w:r w:rsidR="00F450C7">
        <w:rPr>
          <w:iCs/>
          <w:lang w:eastAsia="zh-CN"/>
        </w:rPr>
        <w:t>.</w:t>
      </w:r>
      <w:r w:rsidR="003152C4">
        <w:rPr>
          <w:iCs/>
          <w:lang w:eastAsia="zh-CN"/>
        </w:rPr>
        <w:t>905</w:t>
      </w:r>
      <w:r w:rsidR="00F450C7">
        <w:rPr>
          <w:iCs/>
          <w:lang w:eastAsia="zh-CN"/>
        </w:rPr>
        <w:t xml:space="preserve"> MHz, </w:t>
      </w:r>
      <w:r>
        <w:rPr>
          <w:iCs/>
          <w:lang w:eastAsia="zh-CN"/>
        </w:rPr>
        <w:t xml:space="preserve">is narrower than the </w:t>
      </w:r>
      <w:r w:rsidR="003152C4">
        <w:rPr>
          <w:iCs/>
          <w:lang w:eastAsia="zh-CN"/>
        </w:rPr>
        <w:t>transmission</w:t>
      </w:r>
      <w:r>
        <w:rPr>
          <w:iCs/>
          <w:lang w:eastAsia="zh-CN"/>
        </w:rPr>
        <w:t xml:space="preserve"> bandwidth</w:t>
      </w:r>
      <w:r w:rsidR="00485417">
        <w:rPr>
          <w:iCs/>
          <w:lang w:eastAsia="zh-CN"/>
        </w:rPr>
        <w:t>s</w:t>
      </w:r>
      <w:r w:rsidR="00F450C7">
        <w:rPr>
          <w:iCs/>
          <w:lang w:eastAsia="zh-CN"/>
        </w:rPr>
        <w:t xml:space="preserve">, </w:t>
      </w:r>
      <w:r w:rsidR="00485417">
        <w:rPr>
          <w:iCs/>
          <w:lang w:eastAsia="zh-CN"/>
        </w:rPr>
        <w:t>down to around 2.16</w:t>
      </w:r>
      <w:r w:rsidR="00F450C7">
        <w:rPr>
          <w:iCs/>
          <w:lang w:eastAsia="zh-CN"/>
        </w:rPr>
        <w:t xml:space="preserve"> MHz, </w:t>
      </w:r>
      <w:r>
        <w:rPr>
          <w:iCs/>
          <w:lang w:eastAsia="zh-CN"/>
        </w:rPr>
        <w:t xml:space="preserve">that need to be </w:t>
      </w:r>
      <w:r w:rsidR="003152C4">
        <w:rPr>
          <w:iCs/>
          <w:lang w:eastAsia="zh-CN"/>
        </w:rPr>
        <w:t>considered</w:t>
      </w:r>
      <w:r>
        <w:rPr>
          <w:iCs/>
          <w:lang w:eastAsia="zh-CN"/>
        </w:rPr>
        <w:t>.</w:t>
      </w:r>
    </w:p>
    <w:p w14:paraId="15853FED" w14:textId="66AFE02A" w:rsidR="00897451" w:rsidRPr="00897451" w:rsidRDefault="00C24C2E" w:rsidP="000E5391">
      <w:pPr>
        <w:jc w:val="both"/>
        <w:rPr>
          <w:i/>
          <w:iCs/>
          <w:lang w:eastAsia="zh-CN"/>
        </w:rPr>
      </w:pPr>
      <w:r w:rsidRPr="352371D3">
        <w:rPr>
          <w:lang w:eastAsia="zh-CN"/>
        </w:rPr>
        <w:t xml:space="preserve">Puncturing of the transmitted signal is considered as a solution with minimum change to narrow the transmission bandwidth. In the puncturing operation, the NR base station just blanks the signal mapped on certain predefined </w:t>
      </w:r>
      <w:r w:rsidR="000E5391">
        <w:rPr>
          <w:lang w:eastAsia="zh-CN"/>
        </w:rPr>
        <w:t>RB</w:t>
      </w:r>
      <w:r w:rsidRPr="352371D3">
        <w:rPr>
          <w:lang w:eastAsia="zh-CN"/>
        </w:rPr>
        <w:t xml:space="preserve">s that fall outside the desired transmission bandwidth (i.e., it does not transmit them), but otherwise the </w:t>
      </w:r>
      <w:r>
        <w:rPr>
          <w:lang w:eastAsia="zh-CN"/>
        </w:rPr>
        <w:t>NR base station</w:t>
      </w:r>
      <w:r w:rsidRPr="352371D3">
        <w:rPr>
          <w:lang w:eastAsia="zh-CN"/>
        </w:rPr>
        <w:t xml:space="preserve">s encoding and transmit processing can be kept unchanged. When the UE receives the transmission with punctured </w:t>
      </w:r>
      <w:r w:rsidR="000E5391">
        <w:rPr>
          <w:lang w:eastAsia="zh-CN"/>
        </w:rPr>
        <w:t>RB</w:t>
      </w:r>
      <w:r w:rsidRPr="352371D3">
        <w:rPr>
          <w:lang w:eastAsia="zh-CN"/>
        </w:rPr>
        <w:t xml:space="preserve">s, it may just null the punctured </w:t>
      </w:r>
      <w:r w:rsidR="000E5391">
        <w:rPr>
          <w:lang w:eastAsia="zh-CN"/>
        </w:rPr>
        <w:t>RB</w:t>
      </w:r>
      <w:r w:rsidRPr="352371D3">
        <w:rPr>
          <w:lang w:eastAsia="zh-CN"/>
        </w:rPr>
        <w:t>s at the receiver (</w:t>
      </w:r>
      <w:proofErr w:type="gramStart"/>
      <w:r w:rsidRPr="352371D3">
        <w:rPr>
          <w:lang w:eastAsia="zh-CN"/>
        </w:rPr>
        <w:t>e.g.</w:t>
      </w:r>
      <w:proofErr w:type="gramEnd"/>
      <w:r w:rsidRPr="352371D3">
        <w:rPr>
          <w:lang w:eastAsia="zh-CN"/>
        </w:rPr>
        <w:t xml:space="preserve"> setting the log-likelihood ratios (LLRs) to zero in the channel decoder). Otherwise, the UE’s receiver processing can be kept unchanged. To limit </w:t>
      </w:r>
      <w:r w:rsidRPr="352371D3">
        <w:t>the impact to other UE procedures such as channel estimation</w:t>
      </w:r>
      <w:r w:rsidR="00661E00">
        <w:t xml:space="preserve"> for the PBCH demodulation</w:t>
      </w:r>
      <w:r w:rsidRPr="352371D3">
        <w:t xml:space="preserve">, it </w:t>
      </w:r>
      <w:r w:rsidR="00AD7737">
        <w:t>may</w:t>
      </w:r>
      <w:r w:rsidRPr="352371D3" w:rsidDel="00AD7737">
        <w:t xml:space="preserve"> </w:t>
      </w:r>
      <w:r w:rsidR="00AD7737">
        <w:t>be</w:t>
      </w:r>
      <w:r w:rsidR="00AD7737" w:rsidRPr="352371D3">
        <w:t xml:space="preserve"> </w:t>
      </w:r>
      <w:r w:rsidRPr="352371D3">
        <w:t xml:space="preserve">preferable to perform puncturing with </w:t>
      </w:r>
      <w:r w:rsidR="000E5391">
        <w:t>RB</w:t>
      </w:r>
      <w:r w:rsidRPr="352371D3">
        <w:t xml:space="preserve"> granularity and avoid puncturing of </w:t>
      </w:r>
      <w:r w:rsidR="000E5391">
        <w:t>RB</w:t>
      </w:r>
      <w:r w:rsidRPr="352371D3">
        <w:t xml:space="preserve"> fractions.</w:t>
      </w:r>
      <w:r w:rsidR="0082749D">
        <w:t xml:space="preserve"> </w:t>
      </w:r>
      <w:r w:rsidR="005E00CC">
        <w:t xml:space="preserve">From performance viewpoint, straightforward puncturing is not </w:t>
      </w:r>
      <w:r w:rsidR="00C82A37">
        <w:t xml:space="preserve">strictly </w:t>
      </w:r>
      <w:r w:rsidR="007D0F81">
        <w:t xml:space="preserve">the </w:t>
      </w:r>
      <w:r w:rsidR="005E00CC">
        <w:t xml:space="preserve">optimal </w:t>
      </w:r>
      <w:r w:rsidR="000D004F">
        <w:t xml:space="preserve">solution. For example, </w:t>
      </w:r>
      <w:r w:rsidR="00BD7754">
        <w:t>PBCH in SSB symbol 3 simply repeats (except for 8 bits</w:t>
      </w:r>
      <w:r w:rsidR="00244269">
        <w:t xml:space="preserve">) the PBCH bits transmitted in SSB symbol 1 almost </w:t>
      </w:r>
      <w:r w:rsidR="00C6539C">
        <w:t xml:space="preserve">on the </w:t>
      </w:r>
      <w:r w:rsidR="00244269">
        <w:t>same subcarriers (with subcarrier offset of 5).</w:t>
      </w:r>
      <w:r w:rsidR="00C82A37">
        <w:t xml:space="preserve"> As results of puncturing, some codeword bits are not transmitted at all while others are repeated</w:t>
      </w:r>
      <w:r w:rsidR="00F4064B">
        <w:t xml:space="preserve">. With an </w:t>
      </w:r>
      <w:proofErr w:type="spellStart"/>
      <w:r w:rsidR="00F4064B">
        <w:t>interleaver</w:t>
      </w:r>
      <w:proofErr w:type="spellEnd"/>
      <w:r w:rsidR="00F4064B">
        <w:t xml:space="preserve">, </w:t>
      </w:r>
      <w:r w:rsidR="000B325B">
        <w:t xml:space="preserve">the number of </w:t>
      </w:r>
      <w:r w:rsidR="007103C7">
        <w:t xml:space="preserve">different </w:t>
      </w:r>
      <w:r w:rsidR="000B325B">
        <w:t xml:space="preserve">codewords bits </w:t>
      </w:r>
      <w:proofErr w:type="gramStart"/>
      <w:r w:rsidR="000B325B">
        <w:t>actually transmitted</w:t>
      </w:r>
      <w:proofErr w:type="gramEnd"/>
      <w:r w:rsidR="000B325B">
        <w:t xml:space="preserve"> on a punctured PBCH </w:t>
      </w:r>
      <w:r w:rsidR="007103C7">
        <w:t>could be maximised</w:t>
      </w:r>
      <w:r w:rsidR="00451D07">
        <w:t>, improving detection</w:t>
      </w:r>
      <w:r w:rsidR="007103C7">
        <w:t xml:space="preserve">. However, the </w:t>
      </w:r>
      <w:r w:rsidR="00D70BB8">
        <w:t>simplicity and minimised implement</w:t>
      </w:r>
      <w:r w:rsidR="00FD7374">
        <w:t xml:space="preserve">ation </w:t>
      </w:r>
      <w:r w:rsidR="00151A01">
        <w:t xml:space="preserve">impact of </w:t>
      </w:r>
      <w:r w:rsidR="00FD7374">
        <w:t xml:space="preserve">straightforward puncturing </w:t>
      </w:r>
      <w:proofErr w:type="spellStart"/>
      <w:r w:rsidR="00151A01">
        <w:t>outweigths</w:t>
      </w:r>
      <w:proofErr w:type="spellEnd"/>
      <w:r w:rsidR="00FD7374">
        <w:t xml:space="preserve"> any</w:t>
      </w:r>
      <w:r w:rsidR="009619BE">
        <w:t xml:space="preserve"> </w:t>
      </w:r>
      <w:r w:rsidR="00FD7374">
        <w:t xml:space="preserve">gains </w:t>
      </w:r>
      <w:r w:rsidR="009619BE">
        <w:t>achievable with</w:t>
      </w:r>
      <w:r w:rsidR="006E48D7">
        <w:t xml:space="preserve"> performance </w:t>
      </w:r>
      <w:proofErr w:type="gramStart"/>
      <w:r w:rsidR="006E48D7">
        <w:t>optimisation.</w:t>
      </w:r>
      <w:r w:rsidR="00D37D95">
        <w:rPr>
          <w:i/>
          <w:iCs/>
          <w:lang w:eastAsia="zh-CN"/>
        </w:rPr>
        <w:t>.</w:t>
      </w:r>
      <w:proofErr w:type="gramEnd"/>
    </w:p>
    <w:p w14:paraId="644C0E0D" w14:textId="73AF9191" w:rsidR="005C0147" w:rsidRDefault="005C0147" w:rsidP="000E5391">
      <w:pPr>
        <w:jc w:val="both"/>
      </w:pPr>
      <w:r>
        <w:t>A</w:t>
      </w:r>
      <w:r w:rsidR="00776E88">
        <w:t>dding a</w:t>
      </w:r>
      <w:r>
        <w:t xml:space="preserve"> </w:t>
      </w:r>
      <w:r w:rsidRPr="00C07501">
        <w:t xml:space="preserve">3 MHz </w:t>
      </w:r>
      <w:r>
        <w:t xml:space="preserve">spectrum </w:t>
      </w:r>
      <w:r w:rsidRPr="00C07501">
        <w:t xml:space="preserve">allocation to NR </w:t>
      </w:r>
      <w:r>
        <w:t>would result in</w:t>
      </w:r>
      <w:r w:rsidRPr="00C07501">
        <w:t xml:space="preserve"> </w:t>
      </w:r>
      <w:r>
        <w:t xml:space="preserve">a </w:t>
      </w:r>
      <w:r w:rsidRPr="00C07501">
        <w:t xml:space="preserve">15 </w:t>
      </w:r>
      <w:r w:rsidR="000E5391">
        <w:t>RB</w:t>
      </w:r>
      <w:r w:rsidRPr="00C07501">
        <w:t xml:space="preserve"> channel bandwidth </w:t>
      </w:r>
      <w:r>
        <w:t>with</w:t>
      </w:r>
      <w:r w:rsidRPr="00C07501">
        <w:t xml:space="preserve"> </w:t>
      </w:r>
      <w:r>
        <w:t xml:space="preserve">15 kHz sub-carrier spacing when </w:t>
      </w:r>
      <w:r w:rsidRPr="00C07501">
        <w:t>90 % spectrum utilization</w:t>
      </w:r>
      <w:r>
        <w:t xml:space="preserve"> is assumed</w:t>
      </w:r>
      <w:r w:rsidRPr="00C07501">
        <w:t>.</w:t>
      </w:r>
      <w:r>
        <w:t xml:space="preserve"> Transmitting PSS and SSS </w:t>
      </w:r>
      <w:r w:rsidR="007346EE">
        <w:t xml:space="preserve">without puncturing means that SSB transmission bandwidth in 3 MHz allocation </w:t>
      </w:r>
      <w:r w:rsidR="00F426C7">
        <w:t xml:space="preserve">with 90 % spectrum utilization </w:t>
      </w:r>
      <w:r w:rsidR="007346EE">
        <w:t xml:space="preserve">can be </w:t>
      </w:r>
      <w:r w:rsidR="00823CFE">
        <w:t xml:space="preserve">12, 13, 14 or 15 </w:t>
      </w:r>
      <w:r w:rsidR="000E5391">
        <w:t>RB</w:t>
      </w:r>
      <w:r w:rsidR="00823CFE">
        <w:t>s.</w:t>
      </w:r>
      <w:r w:rsidR="00EC4EBB">
        <w:t xml:space="preserve"> </w:t>
      </w:r>
      <w:r w:rsidR="00EC4EBB" w:rsidRPr="00C07501">
        <w:t xml:space="preserve">For </w:t>
      </w:r>
      <w:r w:rsidR="00EC4EBB">
        <w:t>the PBCH,</w:t>
      </w:r>
      <w:r w:rsidR="00EC4EBB" w:rsidRPr="00C07501">
        <w:t xml:space="preserve"> this would mean</w:t>
      </w:r>
      <w:r w:rsidR="008B4638">
        <w:t xml:space="preserve"> that</w:t>
      </w:r>
      <w:r w:rsidR="00EC4EBB" w:rsidRPr="00C07501">
        <w:t xml:space="preserve"> </w:t>
      </w:r>
      <w:r w:rsidR="00EC4EBB">
        <w:t xml:space="preserve">8, 7, 6 or </w:t>
      </w:r>
      <w:r w:rsidR="00EC4EBB" w:rsidRPr="00C07501">
        <w:t xml:space="preserve">5 </w:t>
      </w:r>
      <w:r w:rsidR="000E5391">
        <w:t>RB</w:t>
      </w:r>
      <w:r w:rsidR="00EC4EBB">
        <w:t>s need to be</w:t>
      </w:r>
      <w:r w:rsidR="00EC4EBB" w:rsidRPr="00C07501">
        <w:t xml:space="preserve"> punctur</w:t>
      </w:r>
      <w:r w:rsidR="00EC4EBB">
        <w:t>ed</w:t>
      </w:r>
      <w:r w:rsidR="00EC4EBB" w:rsidRPr="00C07501">
        <w:t>.</w:t>
      </w:r>
      <w:r w:rsidR="00EC4EBB">
        <w:t xml:space="preserve"> To avoid affecting the</w:t>
      </w:r>
      <w:r w:rsidR="00EC4EBB" w:rsidRPr="00C07501">
        <w:t xml:space="preserve"> PSS/SSS</w:t>
      </w:r>
      <w:r w:rsidR="00EC4EBB">
        <w:t>,</w:t>
      </w:r>
      <w:r w:rsidR="00EC4EBB" w:rsidRPr="00C07501">
        <w:t xml:space="preserve"> </w:t>
      </w:r>
      <w:r w:rsidR="00EC4EBB">
        <w:t>at most</w:t>
      </w:r>
      <w:r w:rsidR="00EC4EBB" w:rsidRPr="00C07501">
        <w:t xml:space="preserve"> 4 </w:t>
      </w:r>
      <w:r w:rsidR="000E5391">
        <w:t>RB</w:t>
      </w:r>
      <w:r w:rsidR="00EC4EBB">
        <w:t>s</w:t>
      </w:r>
      <w:r w:rsidR="00EC4EBB" w:rsidRPr="00C07501">
        <w:t xml:space="preserve"> </w:t>
      </w:r>
      <w:r w:rsidR="00EC4EBB">
        <w:t xml:space="preserve">of the PBCH can be </w:t>
      </w:r>
      <w:r w:rsidR="00EC4EBB" w:rsidRPr="00C07501">
        <w:t>punctur</w:t>
      </w:r>
      <w:r w:rsidR="00EC4EBB">
        <w:t>ed</w:t>
      </w:r>
      <w:r w:rsidR="00EC4EBB" w:rsidRPr="00C07501">
        <w:t xml:space="preserve"> </w:t>
      </w:r>
      <w:r w:rsidR="00EC4EBB">
        <w:t>on either side of the SSB, requiring both sides of the PBCH to be punctured to a certain extent</w:t>
      </w:r>
      <w:r w:rsidR="00EC4EBB" w:rsidRPr="00C07501">
        <w:t>.</w:t>
      </w:r>
    </w:p>
    <w:p w14:paraId="47492D64" w14:textId="17FE0D45" w:rsidR="009D0360" w:rsidRPr="009D0360" w:rsidRDefault="009D0360" w:rsidP="000E5391">
      <w:pPr>
        <w:jc w:val="both"/>
        <w:rPr>
          <w:i/>
          <w:iCs/>
        </w:rPr>
      </w:pPr>
      <w:r>
        <w:rPr>
          <w:b/>
          <w:bCs/>
          <w:i/>
          <w:iCs/>
        </w:rPr>
        <w:t xml:space="preserve">Observation </w:t>
      </w:r>
      <w:r w:rsidR="00551A64">
        <w:rPr>
          <w:b/>
          <w:bCs/>
          <w:i/>
          <w:iCs/>
        </w:rPr>
        <w:t>2</w:t>
      </w:r>
      <w:r>
        <w:rPr>
          <w:b/>
          <w:bCs/>
          <w:i/>
          <w:iCs/>
        </w:rPr>
        <w:t>:</w:t>
      </w:r>
      <w:r>
        <w:rPr>
          <w:i/>
          <w:iCs/>
        </w:rPr>
        <w:t xml:space="preserve"> </w:t>
      </w:r>
      <w:r w:rsidRPr="009D0360">
        <w:rPr>
          <w:i/>
          <w:iCs/>
        </w:rPr>
        <w:t xml:space="preserve">To avoid affecting the PSS/SSS, </w:t>
      </w:r>
      <w:r w:rsidR="00925708">
        <w:rPr>
          <w:i/>
          <w:iCs/>
        </w:rPr>
        <w:t>less than 5</w:t>
      </w:r>
      <w:r w:rsidRPr="009D0360">
        <w:rPr>
          <w:i/>
          <w:iCs/>
        </w:rPr>
        <w:t xml:space="preserve"> </w:t>
      </w:r>
      <w:r w:rsidR="000E5391">
        <w:rPr>
          <w:i/>
          <w:iCs/>
        </w:rPr>
        <w:t>RB</w:t>
      </w:r>
      <w:r w:rsidRPr="009D0360">
        <w:rPr>
          <w:i/>
          <w:iCs/>
        </w:rPr>
        <w:t xml:space="preserve">s of the PBCH can be punctured on either side of the SSB, requiring </w:t>
      </w:r>
      <w:r w:rsidR="00AD69AF">
        <w:rPr>
          <w:i/>
          <w:iCs/>
        </w:rPr>
        <w:t xml:space="preserve">that </w:t>
      </w:r>
      <w:r w:rsidRPr="009D0360">
        <w:rPr>
          <w:i/>
          <w:iCs/>
        </w:rPr>
        <w:t xml:space="preserve">both sides of the PBCH </w:t>
      </w:r>
      <w:r w:rsidR="00962D2A">
        <w:rPr>
          <w:i/>
          <w:iCs/>
        </w:rPr>
        <w:t>are</w:t>
      </w:r>
      <w:r w:rsidRPr="009D0360">
        <w:rPr>
          <w:i/>
          <w:iCs/>
        </w:rPr>
        <w:t xml:space="preserve"> punctured to a certain extent.</w:t>
      </w:r>
    </w:p>
    <w:p w14:paraId="5C137847" w14:textId="6A2C859D" w:rsidR="000C4EDF" w:rsidRDefault="002B1D25" w:rsidP="000E5391">
      <w:pPr>
        <w:pStyle w:val="CommentText"/>
        <w:spacing w:after="0"/>
        <w:jc w:val="both"/>
      </w:pPr>
      <w:r w:rsidRPr="002B1D25">
        <w:rPr>
          <w:lang w:eastAsia="zh-CN"/>
        </w:rPr>
        <w:t xml:space="preserve">When considering puncturing of the </w:t>
      </w:r>
      <w:r w:rsidR="00DC05A9">
        <w:rPr>
          <w:lang w:eastAsia="zh-CN"/>
        </w:rPr>
        <w:t>PBCH</w:t>
      </w:r>
      <w:r w:rsidRPr="002B1D25">
        <w:rPr>
          <w:lang w:eastAsia="zh-CN"/>
        </w:rPr>
        <w:t xml:space="preserve"> to limit the bandwidth, it is evident that the detection performance will degrade compared to the non-punctured case. However, the performance impact of the puncturing can be </w:t>
      </w:r>
      <w:r w:rsidR="00DC05A9">
        <w:rPr>
          <w:lang w:eastAsia="zh-CN"/>
        </w:rPr>
        <w:t>mitigated</w:t>
      </w:r>
      <w:r w:rsidRPr="002B1D25">
        <w:rPr>
          <w:lang w:eastAsia="zh-CN"/>
        </w:rPr>
        <w:t xml:space="preserve"> if the UE can determine which </w:t>
      </w:r>
      <w:r w:rsidR="000E5391">
        <w:rPr>
          <w:lang w:eastAsia="zh-CN"/>
        </w:rPr>
        <w:t>RB</w:t>
      </w:r>
      <w:r w:rsidRPr="002B1D25">
        <w:rPr>
          <w:lang w:eastAsia="zh-CN"/>
        </w:rPr>
        <w:t xml:space="preserve">s are punctured before trying to decode the PBCH. In this way, the UE can avoid the noise and potential interference from punctured </w:t>
      </w:r>
      <w:r w:rsidR="000E5391">
        <w:rPr>
          <w:lang w:eastAsia="zh-CN"/>
        </w:rPr>
        <w:t>RB</w:t>
      </w:r>
      <w:r w:rsidRPr="002B1D25">
        <w:rPr>
          <w:lang w:eastAsia="zh-CN"/>
        </w:rPr>
        <w:t>s.</w:t>
      </w:r>
      <w:r w:rsidR="00E35D2D">
        <w:rPr>
          <w:lang w:eastAsia="zh-CN"/>
        </w:rPr>
        <w:t xml:space="preserve"> </w:t>
      </w:r>
      <w:proofErr w:type="gramStart"/>
      <w:r w:rsidR="000C4EDF">
        <w:t>Next</w:t>
      </w:r>
      <w:proofErr w:type="gramEnd"/>
      <w:r w:rsidR="000C4EDF">
        <w:t xml:space="preserve"> we analyse the PBCH demodulation performance with different amount of puncturing applied to the SSB. For the reception the UE ha</w:t>
      </w:r>
      <w:r w:rsidR="00DC05A9">
        <w:t>s basically</w:t>
      </w:r>
      <w:r w:rsidR="000C4EDF">
        <w:t xml:space="preserve"> two options:</w:t>
      </w:r>
    </w:p>
    <w:p w14:paraId="71FA2A29" w14:textId="77314127" w:rsidR="000C4EDF" w:rsidRDefault="000C4EDF" w:rsidP="000E5391">
      <w:pPr>
        <w:pStyle w:val="ListParagraph"/>
        <w:numPr>
          <w:ilvl w:val="0"/>
          <w:numId w:val="39"/>
        </w:numPr>
        <w:jc w:val="both"/>
        <w:rPr>
          <w:sz w:val="20"/>
          <w:szCs w:val="20"/>
          <w:lang w:val="en-GB"/>
        </w:rPr>
      </w:pPr>
      <w:r w:rsidRPr="005A4678">
        <w:rPr>
          <w:sz w:val="20"/>
          <w:szCs w:val="20"/>
          <w:lang w:val="en-GB"/>
        </w:rPr>
        <w:t>Option 1: the UE is a</w:t>
      </w:r>
      <w:r>
        <w:rPr>
          <w:sz w:val="20"/>
          <w:szCs w:val="20"/>
          <w:lang w:val="en-GB"/>
        </w:rPr>
        <w:t>ware of the transmission bandwidth</w:t>
      </w:r>
      <w:r w:rsidR="00DC05A9">
        <w:rPr>
          <w:sz w:val="20"/>
          <w:szCs w:val="20"/>
          <w:lang w:val="en-GB"/>
        </w:rPr>
        <w:t xml:space="preserve"> </w:t>
      </w:r>
      <w:r w:rsidR="000E00FD" w:rsidDel="00201F86">
        <w:rPr>
          <w:sz w:val="20"/>
          <w:szCs w:val="20"/>
          <w:lang w:val="en-GB"/>
        </w:rPr>
        <w:t>a</w:t>
      </w:r>
      <w:r w:rsidR="000E00FD">
        <w:rPr>
          <w:sz w:val="20"/>
          <w:szCs w:val="20"/>
          <w:lang w:val="en-GB"/>
        </w:rPr>
        <w:t>nd puncturing pattern</w:t>
      </w:r>
      <w:r w:rsidR="00201F86">
        <w:rPr>
          <w:sz w:val="20"/>
          <w:szCs w:val="20"/>
          <w:lang w:val="en-GB"/>
        </w:rPr>
        <w:t xml:space="preserve"> of the SSB</w:t>
      </w:r>
    </w:p>
    <w:p w14:paraId="7B21D5C9" w14:textId="588EBAF2" w:rsidR="000C4EDF" w:rsidRPr="000E5391" w:rsidRDefault="00E35D2D" w:rsidP="000E5391">
      <w:pPr>
        <w:pStyle w:val="ListParagraph"/>
        <w:numPr>
          <w:ilvl w:val="0"/>
          <w:numId w:val="39"/>
        </w:numPr>
        <w:spacing w:after="180"/>
        <w:ind w:left="641" w:hanging="357"/>
        <w:jc w:val="both"/>
        <w:rPr>
          <w:lang w:val="en-GB"/>
        </w:rPr>
      </w:pPr>
      <w:r>
        <w:rPr>
          <w:sz w:val="20"/>
          <w:szCs w:val="20"/>
          <w:lang w:val="en-GB"/>
        </w:rPr>
        <w:t>Option 2: the UE is not aware of the transmission bandwidth</w:t>
      </w:r>
      <w:r w:rsidR="00DC05A9">
        <w:rPr>
          <w:sz w:val="20"/>
          <w:szCs w:val="20"/>
          <w:lang w:val="en-GB"/>
        </w:rPr>
        <w:t xml:space="preserve"> or </w:t>
      </w:r>
      <w:r w:rsidR="00054985">
        <w:rPr>
          <w:sz w:val="20"/>
          <w:szCs w:val="20"/>
          <w:lang w:val="en-GB"/>
        </w:rPr>
        <w:t xml:space="preserve">puncturing </w:t>
      </w:r>
      <w:r w:rsidR="00DC05A9">
        <w:rPr>
          <w:sz w:val="20"/>
          <w:szCs w:val="20"/>
          <w:lang w:val="en-GB"/>
        </w:rPr>
        <w:t>pattern</w:t>
      </w:r>
      <w:r>
        <w:rPr>
          <w:sz w:val="20"/>
          <w:szCs w:val="20"/>
          <w:lang w:val="en-GB"/>
        </w:rPr>
        <w:t xml:space="preserve"> of SSB</w:t>
      </w:r>
      <w:r w:rsidR="00DC05A9">
        <w:rPr>
          <w:sz w:val="20"/>
          <w:szCs w:val="20"/>
          <w:lang w:val="en-GB"/>
        </w:rPr>
        <w:t xml:space="preserve">. Instead, UE detects SSB with current design of 20 </w:t>
      </w:r>
      <w:r w:rsidR="000E5391">
        <w:rPr>
          <w:sz w:val="20"/>
          <w:szCs w:val="20"/>
          <w:lang w:val="en-GB"/>
        </w:rPr>
        <w:t>RB</w:t>
      </w:r>
      <w:r w:rsidR="00DC05A9">
        <w:rPr>
          <w:sz w:val="20"/>
          <w:szCs w:val="20"/>
          <w:lang w:val="en-GB"/>
        </w:rPr>
        <w:t>s.</w:t>
      </w:r>
    </w:p>
    <w:p w14:paraId="05348F2F" w14:textId="7F29BC10" w:rsidR="00681444" w:rsidRDefault="003C0EEA" w:rsidP="000E5391">
      <w:pPr>
        <w:jc w:val="both"/>
        <w:rPr>
          <w:lang w:eastAsia="zh-CN"/>
        </w:rPr>
      </w:pPr>
      <w:r>
        <w:fldChar w:fldCharType="begin"/>
      </w:r>
      <w:r>
        <w:instrText xml:space="preserve"> REF _Ref127277389 \h </w:instrText>
      </w:r>
      <w:r>
        <w:fldChar w:fldCharType="separate"/>
      </w:r>
      <w:r>
        <w:t xml:space="preserve">Table </w:t>
      </w:r>
      <w:r>
        <w:rPr>
          <w:noProof/>
        </w:rPr>
        <w:t>3</w:t>
      </w:r>
      <w:r>
        <w:fldChar w:fldCharType="end"/>
      </w:r>
      <w:r w:rsidR="0082400D">
        <w:t xml:space="preserve"> </w:t>
      </w:r>
      <w:r w:rsidR="00BB78F6" w:rsidRPr="006E4F4C">
        <w:t>compar</w:t>
      </w:r>
      <w:r w:rsidR="00BB78F6">
        <w:t>es</w:t>
      </w:r>
      <w:r w:rsidR="00BB78F6" w:rsidRPr="006E4F4C">
        <w:t xml:space="preserve"> the simulated</w:t>
      </w:r>
      <w:r w:rsidR="00E30070">
        <w:t xml:space="preserve"> SNR </w:t>
      </w:r>
      <w:r w:rsidR="00EC71D0">
        <w:t xml:space="preserve">that is required for </w:t>
      </w:r>
      <w:r w:rsidR="00975FA2">
        <w:t>1%</w:t>
      </w:r>
      <w:r w:rsidR="00BB78F6" w:rsidRPr="006E4F4C">
        <w:t xml:space="preserve"> P</w:t>
      </w:r>
      <w:r w:rsidR="00BB78F6">
        <w:t>BC</w:t>
      </w:r>
      <w:r w:rsidR="00BB78F6" w:rsidRPr="006E4F4C">
        <w:t xml:space="preserve">H </w:t>
      </w:r>
      <w:r w:rsidR="00975FA2">
        <w:t>BLER</w:t>
      </w:r>
      <w:r w:rsidR="00DC05A9" w:rsidDel="00B730B4">
        <w:t xml:space="preserve"> </w:t>
      </w:r>
      <w:r w:rsidR="00DC05A9">
        <w:t>for both Options 1 and 2</w:t>
      </w:r>
      <w:r w:rsidR="00DC05A9" w:rsidDel="00F66016">
        <w:t xml:space="preserve"> </w:t>
      </w:r>
      <w:r w:rsidR="00BB78F6" w:rsidDel="00F66016">
        <w:t xml:space="preserve">with and without </w:t>
      </w:r>
      <w:r w:rsidR="00B841C6">
        <w:t>interference</w:t>
      </w:r>
      <w:r w:rsidR="00BB78F6">
        <w:t>.</w:t>
      </w:r>
      <w:r w:rsidR="00A03D6D">
        <w:t xml:space="preserve"> Interference </w:t>
      </w:r>
      <w:r w:rsidR="00464F10">
        <w:t>was modelled as AWGN wit</w:t>
      </w:r>
      <w:r w:rsidR="00984DE3">
        <w:t>h 1 RB width</w:t>
      </w:r>
      <w:r w:rsidR="00D46B5A">
        <w:t xml:space="preserve"> and</w:t>
      </w:r>
      <w:r w:rsidR="00AB691F">
        <w:t xml:space="preserve"> </w:t>
      </w:r>
      <w:r w:rsidR="00E049C6">
        <w:t xml:space="preserve">10 dB </w:t>
      </w:r>
      <w:r w:rsidR="00E37B43">
        <w:t>higher PSD than NR.</w:t>
      </w:r>
      <w:r w:rsidR="00BB78F6">
        <w:t xml:space="preserve"> </w:t>
      </w:r>
      <w:r w:rsidR="00634706">
        <w:t xml:space="preserve">The simulation parameters are given in the appendix. </w:t>
      </w:r>
      <w:r w:rsidR="00BB78F6">
        <w:t xml:space="preserve">In the table, </w:t>
      </w:r>
      <w:r w:rsidR="00DC05A9">
        <w:t>the required</w:t>
      </w:r>
      <w:r w:rsidR="004F01BE">
        <w:t xml:space="preserve"> </w:t>
      </w:r>
      <w:r w:rsidR="00332DA0">
        <w:t>SNR</w:t>
      </w:r>
      <w:r w:rsidR="00BB78F6">
        <w:t xml:space="preserve"> is shown when </w:t>
      </w:r>
      <w:r w:rsidR="004F01BE">
        <w:t xml:space="preserve">transmission bandwidth of PBCH is 12, </w:t>
      </w:r>
      <w:r w:rsidR="00994E6F">
        <w:t xml:space="preserve">14, </w:t>
      </w:r>
      <w:r w:rsidR="004F01BE">
        <w:t>1</w:t>
      </w:r>
      <w:r w:rsidR="00172399">
        <w:t>5</w:t>
      </w:r>
      <w:r w:rsidR="004F01BE">
        <w:t>, 1</w:t>
      </w:r>
      <w:r w:rsidR="00172399">
        <w:t>8</w:t>
      </w:r>
      <w:r w:rsidR="004F01BE">
        <w:t xml:space="preserve"> or 20 </w:t>
      </w:r>
      <w:r w:rsidR="000E5391">
        <w:t>RB</w:t>
      </w:r>
      <w:r w:rsidR="004F01BE">
        <w:t xml:space="preserve">s. </w:t>
      </w:r>
      <w:r w:rsidR="00BB78F6">
        <w:t>It can be noted that</w:t>
      </w:r>
      <w:r w:rsidR="00BE406C">
        <w:t xml:space="preserve"> </w:t>
      </w:r>
      <w:r w:rsidR="00BB78F6" w:rsidRPr="00FE44E3">
        <w:t xml:space="preserve">in </w:t>
      </w:r>
      <w:r w:rsidR="00BB78F6">
        <w:t xml:space="preserve">the </w:t>
      </w:r>
      <w:r w:rsidR="00BB78F6" w:rsidRPr="00FE44E3">
        <w:t xml:space="preserve">case of 15 </w:t>
      </w:r>
      <w:r w:rsidR="000E5391">
        <w:t>RB</w:t>
      </w:r>
      <w:r w:rsidR="00BB78F6" w:rsidRPr="00FE44E3">
        <w:t xml:space="preserve"> PBCH</w:t>
      </w:r>
      <w:r w:rsidR="00BB78F6">
        <w:t xml:space="preserve">, for </w:t>
      </w:r>
      <w:r w:rsidR="00BB78F6" w:rsidRPr="00EE06C0">
        <w:t>example, there is 1.</w:t>
      </w:r>
      <w:r w:rsidR="00994E6F" w:rsidRPr="00494B22">
        <w:t>1</w:t>
      </w:r>
      <w:r w:rsidR="00BB78F6" w:rsidRPr="00994E6F">
        <w:t xml:space="preserve"> dB difference in detection performance </w:t>
      </w:r>
      <w:proofErr w:type="gramStart"/>
      <w:r w:rsidR="00BB78F6" w:rsidRPr="00994E6F">
        <w:t>depending</w:t>
      </w:r>
      <w:proofErr w:type="gramEnd"/>
      <w:r w:rsidR="00BB78F6" w:rsidRPr="00994E6F">
        <w:t xml:space="preserve"> whether the UE is aware of the </w:t>
      </w:r>
      <w:r w:rsidR="000E5391" w:rsidRPr="00994E6F">
        <w:t>RB</w:t>
      </w:r>
      <w:r w:rsidR="00BB78F6" w:rsidRPr="00994E6F">
        <w:t>s punctured or not</w:t>
      </w:r>
      <w:r w:rsidR="00666FE1">
        <w:t>,</w:t>
      </w:r>
      <w:r w:rsidR="00677E35">
        <w:t xml:space="preserve"> even</w:t>
      </w:r>
      <w:r w:rsidR="00A81BA2" w:rsidRPr="00994E6F">
        <w:t xml:space="preserve"> w</w:t>
      </w:r>
      <w:r w:rsidR="00A81BA2">
        <w:t>hen there is no interference present</w:t>
      </w:r>
      <w:r w:rsidR="00BB78F6" w:rsidRPr="00FE44E3">
        <w:t xml:space="preserve">. This difference </w:t>
      </w:r>
      <w:r w:rsidR="00A81BA2">
        <w:t>is</w:t>
      </w:r>
      <w:r w:rsidR="00BB78F6" w:rsidRPr="00FE44E3">
        <w:t xml:space="preserve"> dramatically larger</w:t>
      </w:r>
      <w:r w:rsidR="00A81BA2">
        <w:t xml:space="preserve"> with the </w:t>
      </w:r>
      <w:r w:rsidR="00732AE2">
        <w:t xml:space="preserve">presence of </w:t>
      </w:r>
      <w:r w:rsidR="00F15335">
        <w:t xml:space="preserve">interference, and </w:t>
      </w:r>
      <w:r w:rsidR="008F7F00">
        <w:t xml:space="preserve">the decoding of 15 RB </w:t>
      </w:r>
      <w:r w:rsidR="00F15335">
        <w:t>PBCH</w:t>
      </w:r>
      <w:r w:rsidR="008F7F00">
        <w:t xml:space="preserve">, for example, </w:t>
      </w:r>
      <w:r w:rsidR="008C4E5C">
        <w:t xml:space="preserve">does not reach </w:t>
      </w:r>
      <w:r w:rsidR="00666FE1">
        <w:t xml:space="preserve">the </w:t>
      </w:r>
      <w:r w:rsidR="008C4E5C">
        <w:t>adequate 1% BLER within reasonable SNR range.</w:t>
      </w:r>
      <w:r w:rsidR="0040177C">
        <w:t xml:space="preserve"> </w:t>
      </w:r>
      <w:r w:rsidR="00BB78F6" w:rsidRPr="352371D3">
        <w:t xml:space="preserve">Hence, it is </w:t>
      </w:r>
      <w:r w:rsidR="00F01882">
        <w:t>crucial</w:t>
      </w:r>
      <w:r w:rsidR="00BB78F6" w:rsidRPr="352371D3">
        <w:t xml:space="preserve"> for PBCH performance that UE has knowledge of punctured PBCH </w:t>
      </w:r>
      <w:r w:rsidR="000E5391">
        <w:t>RB</w:t>
      </w:r>
      <w:r w:rsidR="00BB78F6" w:rsidRPr="352371D3">
        <w:t xml:space="preserve">s prior to the PBCH decoding. </w:t>
      </w:r>
    </w:p>
    <w:p w14:paraId="7434C1A3" w14:textId="21A8D2C8" w:rsidR="001A64B1" w:rsidRDefault="002F4479" w:rsidP="000E5391">
      <w:pPr>
        <w:jc w:val="both"/>
        <w:rPr>
          <w:i/>
          <w:iCs/>
        </w:rPr>
      </w:pPr>
      <w:r>
        <w:rPr>
          <w:b/>
          <w:bCs/>
          <w:i/>
          <w:iCs/>
        </w:rPr>
        <w:lastRenderedPageBreak/>
        <w:t xml:space="preserve">Observation </w:t>
      </w:r>
      <w:r w:rsidR="004C7919">
        <w:rPr>
          <w:b/>
          <w:bCs/>
          <w:i/>
          <w:iCs/>
        </w:rPr>
        <w:t>3</w:t>
      </w:r>
      <w:r>
        <w:rPr>
          <w:b/>
          <w:bCs/>
          <w:i/>
          <w:iCs/>
        </w:rPr>
        <w:t>:</w:t>
      </w:r>
      <w:r>
        <w:rPr>
          <w:i/>
          <w:iCs/>
        </w:rPr>
        <w:t xml:space="preserve"> I</w:t>
      </w:r>
      <w:r w:rsidRPr="002F4479">
        <w:rPr>
          <w:i/>
          <w:iCs/>
        </w:rPr>
        <w:t xml:space="preserve">t is </w:t>
      </w:r>
      <w:r w:rsidR="00D055DC">
        <w:rPr>
          <w:i/>
          <w:iCs/>
        </w:rPr>
        <w:t>crucial</w:t>
      </w:r>
      <w:r w:rsidRPr="002F4479">
        <w:rPr>
          <w:i/>
          <w:iCs/>
        </w:rPr>
        <w:t xml:space="preserve"> for</w:t>
      </w:r>
      <w:r w:rsidRPr="002F4479" w:rsidDel="00D055DC">
        <w:rPr>
          <w:i/>
          <w:iCs/>
        </w:rPr>
        <w:t xml:space="preserve"> </w:t>
      </w:r>
      <w:r w:rsidRPr="002F4479">
        <w:rPr>
          <w:i/>
          <w:iCs/>
        </w:rPr>
        <w:t xml:space="preserve">PBCH performance that UE has knowledge of punctured PBCH </w:t>
      </w:r>
      <w:r w:rsidR="000E5391">
        <w:rPr>
          <w:i/>
          <w:iCs/>
        </w:rPr>
        <w:t>RB</w:t>
      </w:r>
      <w:r w:rsidRPr="002F4479">
        <w:rPr>
          <w:i/>
          <w:iCs/>
        </w:rPr>
        <w:t>s prior to the PBCH decoding.</w:t>
      </w:r>
    </w:p>
    <w:p w14:paraId="67426F96" w14:textId="7F20B84E" w:rsidR="00947BB8" w:rsidRDefault="003A4EDA" w:rsidP="00947BB8">
      <w:pPr>
        <w:jc w:val="both"/>
      </w:pPr>
      <w:r>
        <w:t>This o</w:t>
      </w:r>
      <w:r w:rsidR="00947BB8">
        <w:t>bservation is also reflected in the following RAN1 agreement from RAN1#111:</w:t>
      </w:r>
    </w:p>
    <w:tbl>
      <w:tblPr>
        <w:tblStyle w:val="TableGrid"/>
        <w:tblW w:w="0" w:type="auto"/>
        <w:tblLook w:val="04A0" w:firstRow="1" w:lastRow="0" w:firstColumn="1" w:lastColumn="0" w:noHBand="0" w:noVBand="1"/>
      </w:tblPr>
      <w:tblGrid>
        <w:gridCol w:w="9629"/>
      </w:tblGrid>
      <w:tr w:rsidR="00947BB8" w14:paraId="2690732D" w14:textId="77777777" w:rsidTr="00411EB0">
        <w:trPr>
          <w:trHeight w:val="1346"/>
        </w:trPr>
        <w:tc>
          <w:tcPr>
            <w:tcW w:w="9629" w:type="dxa"/>
          </w:tcPr>
          <w:p w14:paraId="7ABFC8F9" w14:textId="77777777" w:rsidR="00947BB8" w:rsidRPr="0007364D" w:rsidRDefault="00947BB8" w:rsidP="00F803FF">
            <w:pPr>
              <w:spacing w:before="120" w:after="120"/>
              <w:rPr>
                <w:rFonts w:eastAsia="DengXian"/>
                <w:b/>
                <w:bCs/>
                <w:highlight w:val="green"/>
                <w:lang w:eastAsia="zh-CN"/>
              </w:rPr>
            </w:pPr>
            <w:r w:rsidRPr="0007364D">
              <w:rPr>
                <w:rFonts w:eastAsia="DengXian"/>
                <w:b/>
                <w:bCs/>
                <w:highlight w:val="green"/>
                <w:lang w:eastAsia="zh-CN"/>
              </w:rPr>
              <w:t>A</w:t>
            </w:r>
            <w:r>
              <w:rPr>
                <w:rFonts w:eastAsia="DengXian"/>
                <w:b/>
                <w:bCs/>
                <w:highlight w:val="green"/>
                <w:lang w:eastAsia="zh-CN"/>
              </w:rPr>
              <w:t>g</w:t>
            </w:r>
            <w:r w:rsidRPr="0007364D">
              <w:rPr>
                <w:rFonts w:eastAsia="DengXian"/>
                <w:b/>
                <w:bCs/>
                <w:highlight w:val="green"/>
                <w:lang w:eastAsia="zh-CN"/>
              </w:rPr>
              <w:t>reement</w:t>
            </w:r>
          </w:p>
          <w:p w14:paraId="2A8DDF7C" w14:textId="77777777" w:rsidR="00947BB8" w:rsidRPr="0007364D" w:rsidRDefault="00947BB8" w:rsidP="00F803FF">
            <w:pPr>
              <w:spacing w:after="0"/>
              <w:rPr>
                <w:rFonts w:eastAsia="DengXian"/>
                <w:lang w:eastAsia="zh-CN"/>
              </w:rPr>
            </w:pPr>
            <w:r w:rsidRPr="0007364D">
              <w:rPr>
                <w:rFonts w:eastAsia="DengXian"/>
                <w:lang w:eastAsia="zh-CN"/>
              </w:rPr>
              <w:t xml:space="preserve">Before getting RAN4 responses, RAN1 assume that the UE could know which RBs are used for SSB transmission after PSS/SSS is detected </w:t>
            </w:r>
            <w:r w:rsidRPr="0007364D">
              <w:rPr>
                <w:lang w:eastAsia="zh-CN"/>
              </w:rPr>
              <w:t>for evaluation and analysis.</w:t>
            </w:r>
            <w:r w:rsidRPr="0007364D">
              <w:rPr>
                <w:rFonts w:eastAsia="DengXian"/>
                <w:lang w:eastAsia="zh-CN"/>
              </w:rPr>
              <w:t xml:space="preserve"> </w:t>
            </w:r>
          </w:p>
          <w:p w14:paraId="1FC36899" w14:textId="77777777" w:rsidR="00947BB8" w:rsidRPr="00CC0B6F" w:rsidRDefault="00947BB8" w:rsidP="00F803FF">
            <w:pPr>
              <w:spacing w:after="0"/>
              <w:ind w:firstLine="284"/>
              <w:rPr>
                <w:rFonts w:eastAsia="DengXian"/>
                <w:lang w:eastAsia="zh-CN"/>
              </w:rPr>
            </w:pPr>
            <w:r w:rsidRPr="0007364D">
              <w:rPr>
                <w:rFonts w:eastAsia="DengXian"/>
                <w:lang w:eastAsia="zh-CN"/>
              </w:rPr>
              <w:t xml:space="preserve">Note: it does not mean indication </w:t>
            </w:r>
            <w:proofErr w:type="spellStart"/>
            <w:r w:rsidRPr="0007364D">
              <w:rPr>
                <w:rFonts w:eastAsia="DengXian"/>
                <w:lang w:eastAsia="zh-CN"/>
              </w:rPr>
              <w:t>signaling</w:t>
            </w:r>
            <w:proofErr w:type="spellEnd"/>
            <w:r w:rsidRPr="0007364D">
              <w:rPr>
                <w:rFonts w:eastAsia="DengXian"/>
                <w:lang w:eastAsia="zh-CN"/>
              </w:rPr>
              <w:t xml:space="preserve"> is needed.</w:t>
            </w:r>
          </w:p>
        </w:tc>
      </w:tr>
    </w:tbl>
    <w:p w14:paraId="64AAF9CD" w14:textId="154DB2FD" w:rsidR="00E716AF" w:rsidRPr="000A1393" w:rsidRDefault="00E716AF" w:rsidP="00411EB0">
      <w:pPr>
        <w:spacing w:before="180"/>
        <w:jc w:val="both"/>
      </w:pPr>
      <w:r w:rsidRPr="352371D3">
        <w:rPr>
          <w:lang w:eastAsia="zh-CN"/>
        </w:rPr>
        <w:t xml:space="preserve">One possible way for the UE to ascertain which </w:t>
      </w:r>
      <w:r>
        <w:rPr>
          <w:lang w:eastAsia="zh-CN"/>
        </w:rPr>
        <w:t>RB</w:t>
      </w:r>
      <w:r w:rsidRPr="352371D3">
        <w:rPr>
          <w:lang w:eastAsia="zh-CN"/>
        </w:rPr>
        <w:t>s are punctured is to define a relationship between the synchronization raster position and the puncturing</w:t>
      </w:r>
      <w:r w:rsidR="00507EB5">
        <w:rPr>
          <w:lang w:eastAsia="zh-CN"/>
        </w:rPr>
        <w:t xml:space="preserve"> pattern</w:t>
      </w:r>
      <w:r>
        <w:rPr>
          <w:lang w:eastAsia="zh-CN"/>
        </w:rPr>
        <w:t xml:space="preserve">. There can be several ways to define the relationship, and the most reasonable way can depend </w:t>
      </w:r>
      <w:proofErr w:type="gramStart"/>
      <w:r>
        <w:rPr>
          <w:lang w:eastAsia="zh-CN"/>
        </w:rPr>
        <w:t>e.g.</w:t>
      </w:r>
      <w:proofErr w:type="gramEnd"/>
      <w:r>
        <w:rPr>
          <w:lang w:eastAsia="zh-CN"/>
        </w:rPr>
        <w:t xml:space="preserve"> on the number of supported puncturing patterns and transmission bandwidths of the punctured SSB transmissions</w:t>
      </w:r>
      <w:r w:rsidDel="00D055DC">
        <w:rPr>
          <w:lang w:eastAsia="zh-CN"/>
        </w:rPr>
        <w:t>.</w:t>
      </w:r>
      <w:r>
        <w:rPr>
          <w:lang w:eastAsia="zh-CN"/>
        </w:rPr>
        <w:t xml:space="preserve"> As also discussed in the following section, a new synch raster is needed for the punctured SSB transmissions </w:t>
      </w:r>
      <w:proofErr w:type="gramStart"/>
      <w:r>
        <w:rPr>
          <w:lang w:eastAsia="zh-CN"/>
        </w:rPr>
        <w:t>in order to</w:t>
      </w:r>
      <w:proofErr w:type="gramEnd"/>
      <w:r>
        <w:rPr>
          <w:lang w:eastAsia="zh-CN"/>
        </w:rPr>
        <w:t xml:space="preserve"> flexible allocate 3 MHz channel in the band. </w:t>
      </w:r>
      <w:r w:rsidR="00507EB5">
        <w:rPr>
          <w:lang w:eastAsia="zh-CN"/>
        </w:rPr>
        <w:t xml:space="preserve">The new synch raster for the punctured </w:t>
      </w:r>
      <w:r w:rsidR="00801C59">
        <w:rPr>
          <w:lang w:eastAsia="zh-CN"/>
        </w:rPr>
        <w:t>transmission</w:t>
      </w:r>
      <w:r w:rsidR="00973736">
        <w:rPr>
          <w:lang w:eastAsia="zh-CN"/>
        </w:rPr>
        <w:t>s</w:t>
      </w:r>
      <w:r w:rsidR="00801C59">
        <w:rPr>
          <w:lang w:eastAsia="zh-CN"/>
        </w:rPr>
        <w:t xml:space="preserve"> limit</w:t>
      </w:r>
      <w:r w:rsidR="00973736">
        <w:rPr>
          <w:lang w:eastAsia="zh-CN"/>
        </w:rPr>
        <w:t>s</w:t>
      </w:r>
      <w:r w:rsidR="00801C59">
        <w:rPr>
          <w:lang w:eastAsia="zh-CN"/>
        </w:rPr>
        <w:t xml:space="preserve"> also </w:t>
      </w:r>
      <w:proofErr w:type="gramStart"/>
      <w:r w:rsidR="00801C59">
        <w:rPr>
          <w:lang w:eastAsia="zh-CN"/>
        </w:rPr>
        <w:t>impact</w:t>
      </w:r>
      <w:proofErr w:type="gramEnd"/>
      <w:r w:rsidR="00801C59">
        <w:rPr>
          <w:lang w:eastAsia="zh-CN"/>
        </w:rPr>
        <w:t xml:space="preserve"> on legacy UEs.</w:t>
      </w:r>
    </w:p>
    <w:p w14:paraId="5921E6AA" w14:textId="7328816D" w:rsidR="000D2265" w:rsidRPr="00976192" w:rsidRDefault="00D6798E" w:rsidP="000D2265">
      <w:pPr>
        <w:jc w:val="both"/>
        <w:rPr>
          <w:i/>
          <w:iCs/>
        </w:rPr>
      </w:pPr>
      <w:bookmarkStart w:id="7" w:name="_Hlk127531771"/>
      <w:r>
        <w:rPr>
          <w:b/>
          <w:bCs/>
          <w:i/>
          <w:iCs/>
        </w:rPr>
        <w:t xml:space="preserve">Observation 4: </w:t>
      </w:r>
      <w:r>
        <w:rPr>
          <w:i/>
          <w:iCs/>
        </w:rPr>
        <w:t>Determin</w:t>
      </w:r>
      <w:r w:rsidR="00E63C7C">
        <w:rPr>
          <w:i/>
          <w:iCs/>
        </w:rPr>
        <w:t>ation</w:t>
      </w:r>
      <w:r>
        <w:rPr>
          <w:i/>
          <w:iCs/>
        </w:rPr>
        <w:t xml:space="preserve"> of the punctur</w:t>
      </w:r>
      <w:r w:rsidR="006E17BC">
        <w:rPr>
          <w:i/>
          <w:iCs/>
        </w:rPr>
        <w:t xml:space="preserve">ing pattern applied for the SSB transmission can be based on the detected synch raster point (new sync raster point) and </w:t>
      </w:r>
      <w:r w:rsidR="00B6041B">
        <w:rPr>
          <w:i/>
          <w:iCs/>
        </w:rPr>
        <w:t xml:space="preserve">the </w:t>
      </w:r>
      <w:r w:rsidR="006E17BC">
        <w:rPr>
          <w:i/>
          <w:iCs/>
        </w:rPr>
        <w:t xml:space="preserve">location </w:t>
      </w:r>
      <w:r w:rsidR="00801C59">
        <w:rPr>
          <w:i/>
          <w:iCs/>
        </w:rPr>
        <w:t xml:space="preserve">of the synch raster point </w:t>
      </w:r>
      <w:r w:rsidR="00B6041B">
        <w:rPr>
          <w:i/>
          <w:iCs/>
        </w:rPr>
        <w:t xml:space="preserve">within </w:t>
      </w:r>
      <w:r w:rsidR="006E17BC">
        <w:rPr>
          <w:i/>
          <w:iCs/>
        </w:rPr>
        <w:t xml:space="preserve">the band. </w:t>
      </w:r>
    </w:p>
    <w:p w14:paraId="049AF65B" w14:textId="1653D51B" w:rsidR="000D2265" w:rsidRDefault="000D2265" w:rsidP="000D2265">
      <w:pPr>
        <w:pStyle w:val="Caption"/>
      </w:pPr>
      <w:bookmarkStart w:id="8" w:name="_Ref127277389"/>
      <w:bookmarkEnd w:id="7"/>
      <w:r>
        <w:t xml:space="preserve">Table </w:t>
      </w:r>
      <w:r>
        <w:fldChar w:fldCharType="begin"/>
      </w:r>
      <w:r>
        <w:instrText xml:space="preserve"> SEQ Table \* ARABIC </w:instrText>
      </w:r>
      <w:r>
        <w:fldChar w:fldCharType="separate"/>
      </w:r>
      <w:r w:rsidR="001145BF">
        <w:rPr>
          <w:noProof/>
        </w:rPr>
        <w:t>3</w:t>
      </w:r>
      <w:r>
        <w:fldChar w:fldCharType="end"/>
      </w:r>
      <w:bookmarkEnd w:id="8"/>
      <w:r>
        <w:t xml:space="preserve">. Required SNR for PBCH detection with 1 % BLER for different puncturing options with and without UE awareness of the transmission bandwidth </w:t>
      </w:r>
    </w:p>
    <w:tbl>
      <w:tblPr>
        <w:tblStyle w:val="TableGrid"/>
        <w:tblW w:w="0" w:type="auto"/>
        <w:tblCellMar>
          <w:top w:w="57" w:type="dxa"/>
          <w:left w:w="57" w:type="dxa"/>
          <w:bottom w:w="57" w:type="dxa"/>
          <w:right w:w="85" w:type="dxa"/>
        </w:tblCellMar>
        <w:tblLook w:val="04A0" w:firstRow="1" w:lastRow="0" w:firstColumn="1" w:lastColumn="0" w:noHBand="0" w:noVBand="1"/>
      </w:tblPr>
      <w:tblGrid>
        <w:gridCol w:w="2405"/>
        <w:gridCol w:w="1564"/>
        <w:gridCol w:w="1132"/>
        <w:gridCol w:w="1132"/>
        <w:gridCol w:w="1132"/>
        <w:gridCol w:w="1132"/>
        <w:gridCol w:w="1132"/>
      </w:tblGrid>
      <w:tr w:rsidR="007956FF" w14:paraId="6412709A" w14:textId="77777777" w:rsidTr="00F803FF">
        <w:trPr>
          <w:trHeight w:val="217"/>
        </w:trPr>
        <w:tc>
          <w:tcPr>
            <w:tcW w:w="2405" w:type="dxa"/>
            <w:vMerge w:val="restart"/>
            <w:shd w:val="clear" w:color="auto" w:fill="D9D9D9" w:themeFill="background1" w:themeFillShade="D9"/>
          </w:tcPr>
          <w:p w14:paraId="47E9B86E" w14:textId="77777777" w:rsidR="000D2265" w:rsidRPr="00C83411" w:rsidRDefault="000D2265" w:rsidP="00F803FF">
            <w:pPr>
              <w:spacing w:after="0"/>
              <w:jc w:val="center"/>
              <w:rPr>
                <w:b/>
                <w:bCs/>
                <w:color w:val="FFFFFF" w:themeColor="background1"/>
                <w:sz w:val="24"/>
                <w:szCs w:val="24"/>
              </w:rPr>
            </w:pPr>
          </w:p>
          <w:p w14:paraId="6C5536B7" w14:textId="77777777" w:rsidR="000D2265" w:rsidRPr="00C83411" w:rsidRDefault="000D2265" w:rsidP="00F803FF">
            <w:pPr>
              <w:spacing w:after="0"/>
              <w:jc w:val="center"/>
              <w:rPr>
                <w:b/>
                <w:bCs/>
                <w:color w:val="FFFFFF" w:themeColor="background1"/>
                <w:sz w:val="24"/>
                <w:szCs w:val="24"/>
              </w:rPr>
            </w:pPr>
            <w:r>
              <w:t>Receiver BW</w:t>
            </w:r>
          </w:p>
        </w:tc>
        <w:tc>
          <w:tcPr>
            <w:tcW w:w="1564" w:type="dxa"/>
            <w:vMerge w:val="restart"/>
            <w:shd w:val="clear" w:color="auto" w:fill="D9D9D9" w:themeFill="background1" w:themeFillShade="D9"/>
            <w:vAlign w:val="center"/>
          </w:tcPr>
          <w:p w14:paraId="1C20F3C2" w14:textId="77777777" w:rsidR="000D2265" w:rsidRPr="00C83411" w:rsidRDefault="000D2265" w:rsidP="00F803FF">
            <w:pPr>
              <w:spacing w:after="0"/>
              <w:jc w:val="center"/>
              <w:rPr>
                <w:b/>
                <w:bCs/>
                <w:color w:val="FFFFFF" w:themeColor="background1"/>
                <w:sz w:val="24"/>
                <w:szCs w:val="24"/>
              </w:rPr>
            </w:pPr>
            <w:r>
              <w:t>Interference vs. PBCH PSD [dB]</w:t>
            </w:r>
          </w:p>
        </w:tc>
        <w:tc>
          <w:tcPr>
            <w:tcW w:w="5660" w:type="dxa"/>
            <w:gridSpan w:val="5"/>
            <w:shd w:val="clear" w:color="auto" w:fill="D9D9D9" w:themeFill="background1" w:themeFillShade="D9"/>
          </w:tcPr>
          <w:p w14:paraId="373414E5" w14:textId="77777777" w:rsidR="000D2265" w:rsidRPr="000921DB" w:rsidRDefault="000D2265" w:rsidP="00F803FF">
            <w:pPr>
              <w:spacing w:after="0"/>
              <w:jc w:val="center"/>
              <w:rPr>
                <w:color w:val="000000" w:themeColor="text1"/>
                <w:sz w:val="22"/>
                <w:szCs w:val="22"/>
              </w:rPr>
            </w:pPr>
            <w:r w:rsidRPr="000921DB">
              <w:rPr>
                <w:color w:val="000000" w:themeColor="text1"/>
                <w:sz w:val="22"/>
                <w:szCs w:val="22"/>
              </w:rPr>
              <w:t>SNR @ 1% BLER</w:t>
            </w:r>
          </w:p>
        </w:tc>
      </w:tr>
      <w:tr w:rsidR="007956FF" w14:paraId="6B017BF8" w14:textId="77777777" w:rsidTr="00F803FF">
        <w:trPr>
          <w:trHeight w:val="480"/>
        </w:trPr>
        <w:tc>
          <w:tcPr>
            <w:tcW w:w="2405" w:type="dxa"/>
            <w:vMerge/>
          </w:tcPr>
          <w:p w14:paraId="3276B4DD" w14:textId="77777777" w:rsidR="000D2265" w:rsidRDefault="000D2265" w:rsidP="00F803FF">
            <w:pPr>
              <w:spacing w:after="0"/>
              <w:jc w:val="center"/>
            </w:pPr>
          </w:p>
        </w:tc>
        <w:tc>
          <w:tcPr>
            <w:tcW w:w="1564" w:type="dxa"/>
            <w:vMerge/>
          </w:tcPr>
          <w:p w14:paraId="0F0551DD" w14:textId="77777777" w:rsidR="000D2265" w:rsidRDefault="000D2265" w:rsidP="00F803FF">
            <w:pPr>
              <w:spacing w:after="0"/>
              <w:jc w:val="center"/>
            </w:pPr>
          </w:p>
        </w:tc>
        <w:tc>
          <w:tcPr>
            <w:tcW w:w="1132" w:type="dxa"/>
          </w:tcPr>
          <w:p w14:paraId="5A223B03" w14:textId="77777777" w:rsidR="000D2265" w:rsidRDefault="000D2265" w:rsidP="00F803FF">
            <w:pPr>
              <w:spacing w:after="0"/>
              <w:jc w:val="center"/>
            </w:pPr>
            <w:r>
              <w:t>12 RBs TX BW</w:t>
            </w:r>
          </w:p>
        </w:tc>
        <w:tc>
          <w:tcPr>
            <w:tcW w:w="1132" w:type="dxa"/>
          </w:tcPr>
          <w:p w14:paraId="6E3ED6FA" w14:textId="77777777" w:rsidR="000D2265" w:rsidRDefault="000D2265" w:rsidP="00F803FF">
            <w:pPr>
              <w:spacing w:after="0"/>
              <w:jc w:val="center"/>
            </w:pPr>
            <w:r>
              <w:t>14 RBs TX BW</w:t>
            </w:r>
          </w:p>
        </w:tc>
        <w:tc>
          <w:tcPr>
            <w:tcW w:w="1132" w:type="dxa"/>
          </w:tcPr>
          <w:p w14:paraId="7BCA1C71" w14:textId="77777777" w:rsidR="000D2265" w:rsidRDefault="000D2265" w:rsidP="00F803FF">
            <w:pPr>
              <w:spacing w:after="0"/>
              <w:jc w:val="center"/>
            </w:pPr>
            <w:r>
              <w:t>15 RBs TX BW</w:t>
            </w:r>
          </w:p>
        </w:tc>
        <w:tc>
          <w:tcPr>
            <w:tcW w:w="1132" w:type="dxa"/>
          </w:tcPr>
          <w:p w14:paraId="13B22359" w14:textId="77777777" w:rsidR="000D2265" w:rsidRDefault="000D2265" w:rsidP="00F803FF">
            <w:pPr>
              <w:spacing w:after="0"/>
              <w:jc w:val="center"/>
            </w:pPr>
            <w:r>
              <w:t>18 RBs TX BW</w:t>
            </w:r>
          </w:p>
        </w:tc>
        <w:tc>
          <w:tcPr>
            <w:tcW w:w="1132" w:type="dxa"/>
          </w:tcPr>
          <w:p w14:paraId="3402D065" w14:textId="77777777" w:rsidR="000D2265" w:rsidRDefault="000D2265" w:rsidP="00F803FF">
            <w:pPr>
              <w:spacing w:after="0"/>
              <w:jc w:val="center"/>
            </w:pPr>
            <w:r>
              <w:t>20 RBs TX BW</w:t>
            </w:r>
          </w:p>
        </w:tc>
      </w:tr>
      <w:tr w:rsidR="007956FF" w14:paraId="520D94FE" w14:textId="77777777" w:rsidTr="00F803FF">
        <w:tc>
          <w:tcPr>
            <w:tcW w:w="2405" w:type="dxa"/>
            <w:vMerge w:val="restart"/>
            <w:vAlign w:val="center"/>
          </w:tcPr>
          <w:p w14:paraId="32FDCBA9" w14:textId="77777777" w:rsidR="000D2265" w:rsidRDefault="000D2265" w:rsidP="00F803FF">
            <w:pPr>
              <w:spacing w:after="0"/>
            </w:pPr>
            <w:r>
              <w:t>Option 1: same as Tx BW</w:t>
            </w:r>
          </w:p>
        </w:tc>
        <w:tc>
          <w:tcPr>
            <w:tcW w:w="1564" w:type="dxa"/>
            <w:vAlign w:val="center"/>
          </w:tcPr>
          <w:p w14:paraId="4D7AE1E5" w14:textId="77777777" w:rsidR="000D2265" w:rsidRDefault="000D2265" w:rsidP="00F803FF">
            <w:pPr>
              <w:spacing w:after="0"/>
              <w:jc w:val="center"/>
            </w:pPr>
            <w:r>
              <w:t xml:space="preserve">No </w:t>
            </w:r>
            <w:proofErr w:type="spellStart"/>
            <w:r>
              <w:t>interf</w:t>
            </w:r>
            <w:proofErr w:type="spellEnd"/>
            <w:r>
              <w:t>.</w:t>
            </w:r>
          </w:p>
        </w:tc>
        <w:tc>
          <w:tcPr>
            <w:tcW w:w="1132" w:type="dxa"/>
            <w:vAlign w:val="center"/>
          </w:tcPr>
          <w:p w14:paraId="7E38DD50" w14:textId="77777777" w:rsidR="000D2265" w:rsidRPr="00EE06C0" w:rsidRDefault="000D2265" w:rsidP="00F803FF">
            <w:pPr>
              <w:spacing w:after="0"/>
              <w:jc w:val="center"/>
            </w:pPr>
            <w:r w:rsidRPr="00F1350C">
              <w:t>-0.</w:t>
            </w:r>
            <w:r w:rsidRPr="00EE06C0">
              <w:t>9</w:t>
            </w:r>
          </w:p>
        </w:tc>
        <w:tc>
          <w:tcPr>
            <w:tcW w:w="1132" w:type="dxa"/>
          </w:tcPr>
          <w:p w14:paraId="668F3F12" w14:textId="77777777" w:rsidR="000D2265" w:rsidRPr="000C30D4" w:rsidRDefault="000D2265" w:rsidP="00F803FF">
            <w:pPr>
              <w:spacing w:after="0"/>
              <w:jc w:val="center"/>
            </w:pPr>
            <w:r w:rsidRPr="000C30D4">
              <w:t>-3.1</w:t>
            </w:r>
          </w:p>
        </w:tc>
        <w:tc>
          <w:tcPr>
            <w:tcW w:w="1132" w:type="dxa"/>
            <w:vAlign w:val="center"/>
          </w:tcPr>
          <w:p w14:paraId="20737CDE" w14:textId="77777777" w:rsidR="000D2265" w:rsidRDefault="000D2265" w:rsidP="00F803FF">
            <w:pPr>
              <w:spacing w:after="0"/>
              <w:jc w:val="center"/>
            </w:pPr>
            <w:r>
              <w:t>-4.0</w:t>
            </w:r>
          </w:p>
        </w:tc>
        <w:tc>
          <w:tcPr>
            <w:tcW w:w="1132" w:type="dxa"/>
            <w:vAlign w:val="center"/>
          </w:tcPr>
          <w:p w14:paraId="098A16A3" w14:textId="77777777" w:rsidR="000D2265" w:rsidRDefault="000D2265" w:rsidP="00F803FF">
            <w:pPr>
              <w:spacing w:after="0"/>
              <w:jc w:val="center"/>
            </w:pPr>
            <w:r>
              <w:t>-5.4</w:t>
            </w:r>
          </w:p>
        </w:tc>
        <w:tc>
          <w:tcPr>
            <w:tcW w:w="1132" w:type="dxa"/>
            <w:vAlign w:val="center"/>
          </w:tcPr>
          <w:p w14:paraId="1193115B" w14:textId="77777777" w:rsidR="000D2265" w:rsidRDefault="000D2265" w:rsidP="00F803FF">
            <w:pPr>
              <w:spacing w:after="0"/>
              <w:jc w:val="center"/>
            </w:pPr>
            <w:r>
              <w:t>-6.3</w:t>
            </w:r>
          </w:p>
        </w:tc>
      </w:tr>
      <w:tr w:rsidR="007956FF" w14:paraId="052199AA" w14:textId="77777777" w:rsidTr="00F803FF">
        <w:tc>
          <w:tcPr>
            <w:tcW w:w="2405" w:type="dxa"/>
            <w:vMerge/>
            <w:vAlign w:val="center"/>
          </w:tcPr>
          <w:p w14:paraId="6E19B24E" w14:textId="77777777" w:rsidR="000D2265" w:rsidRDefault="000D2265" w:rsidP="00F803FF">
            <w:pPr>
              <w:spacing w:after="0"/>
            </w:pPr>
          </w:p>
        </w:tc>
        <w:tc>
          <w:tcPr>
            <w:tcW w:w="1564" w:type="dxa"/>
            <w:vAlign w:val="center"/>
          </w:tcPr>
          <w:p w14:paraId="6ADA58F6" w14:textId="77777777" w:rsidR="000D2265" w:rsidRDefault="000D2265" w:rsidP="00F803FF">
            <w:pPr>
              <w:spacing w:after="0"/>
              <w:jc w:val="center"/>
            </w:pPr>
            <w:r>
              <w:t>+10</w:t>
            </w:r>
          </w:p>
        </w:tc>
        <w:tc>
          <w:tcPr>
            <w:tcW w:w="1132" w:type="dxa"/>
            <w:vAlign w:val="center"/>
          </w:tcPr>
          <w:p w14:paraId="5593D4AB" w14:textId="77777777" w:rsidR="000D2265" w:rsidRPr="000C70E7" w:rsidRDefault="000D2265" w:rsidP="00F803FF">
            <w:pPr>
              <w:spacing w:after="0"/>
              <w:jc w:val="center"/>
            </w:pPr>
            <w:r w:rsidRPr="000C70E7">
              <w:t>-0.8</w:t>
            </w:r>
          </w:p>
        </w:tc>
        <w:tc>
          <w:tcPr>
            <w:tcW w:w="1132" w:type="dxa"/>
          </w:tcPr>
          <w:p w14:paraId="23529557" w14:textId="77777777" w:rsidR="000D2265" w:rsidRPr="00EE06C0" w:rsidRDefault="000D2265" w:rsidP="00F803FF">
            <w:pPr>
              <w:spacing w:after="0"/>
              <w:jc w:val="center"/>
            </w:pPr>
            <w:r w:rsidRPr="00EE06C0">
              <w:t>-2.9</w:t>
            </w:r>
          </w:p>
        </w:tc>
        <w:tc>
          <w:tcPr>
            <w:tcW w:w="1132" w:type="dxa"/>
            <w:vAlign w:val="center"/>
          </w:tcPr>
          <w:p w14:paraId="3237EFB1" w14:textId="77777777" w:rsidR="000D2265" w:rsidRDefault="000D2265" w:rsidP="00F803FF">
            <w:pPr>
              <w:spacing w:after="0"/>
              <w:jc w:val="center"/>
            </w:pPr>
            <w:r>
              <w:t>-3.9</w:t>
            </w:r>
          </w:p>
        </w:tc>
        <w:tc>
          <w:tcPr>
            <w:tcW w:w="1132" w:type="dxa"/>
            <w:vAlign w:val="center"/>
          </w:tcPr>
          <w:p w14:paraId="26F31EE9" w14:textId="77777777" w:rsidR="000D2265" w:rsidRDefault="000D2265" w:rsidP="00F803FF">
            <w:pPr>
              <w:spacing w:after="0"/>
              <w:jc w:val="center"/>
            </w:pPr>
            <w:r>
              <w:t>-5.4</w:t>
            </w:r>
          </w:p>
        </w:tc>
        <w:tc>
          <w:tcPr>
            <w:tcW w:w="1132" w:type="dxa"/>
            <w:vAlign w:val="center"/>
          </w:tcPr>
          <w:p w14:paraId="57F5A0AB" w14:textId="77777777" w:rsidR="000D2265" w:rsidRDefault="000D2265" w:rsidP="00F803FF">
            <w:pPr>
              <w:spacing w:after="0"/>
              <w:jc w:val="center"/>
            </w:pPr>
            <w:r>
              <w:t>-6.3</w:t>
            </w:r>
          </w:p>
        </w:tc>
      </w:tr>
      <w:tr w:rsidR="007956FF" w14:paraId="398CD3DA" w14:textId="77777777" w:rsidTr="00F803FF">
        <w:tc>
          <w:tcPr>
            <w:tcW w:w="2405" w:type="dxa"/>
            <w:vMerge w:val="restart"/>
            <w:vAlign w:val="center"/>
          </w:tcPr>
          <w:p w14:paraId="7510C48E" w14:textId="77777777" w:rsidR="000D2265" w:rsidRPr="005404A9" w:rsidRDefault="000D2265" w:rsidP="00F803FF">
            <w:pPr>
              <w:spacing w:after="0"/>
            </w:pPr>
            <w:r>
              <w:t>Option 2: 20 RBs</w:t>
            </w:r>
          </w:p>
        </w:tc>
        <w:tc>
          <w:tcPr>
            <w:tcW w:w="1564" w:type="dxa"/>
            <w:vAlign w:val="center"/>
          </w:tcPr>
          <w:p w14:paraId="1F516576" w14:textId="77777777" w:rsidR="000D2265" w:rsidRDefault="000D2265" w:rsidP="00F803FF">
            <w:pPr>
              <w:spacing w:after="0"/>
              <w:jc w:val="center"/>
            </w:pPr>
            <w:r>
              <w:t xml:space="preserve">No </w:t>
            </w:r>
            <w:proofErr w:type="spellStart"/>
            <w:r>
              <w:t>interf</w:t>
            </w:r>
            <w:proofErr w:type="spellEnd"/>
            <w:r>
              <w:t>.</w:t>
            </w:r>
          </w:p>
        </w:tc>
        <w:tc>
          <w:tcPr>
            <w:tcW w:w="1132" w:type="dxa"/>
            <w:vAlign w:val="center"/>
          </w:tcPr>
          <w:p w14:paraId="10AE2CAC" w14:textId="77777777" w:rsidR="000D2265" w:rsidRDefault="000D2265" w:rsidP="00F803FF">
            <w:pPr>
              <w:spacing w:after="0"/>
              <w:jc w:val="center"/>
            </w:pPr>
            <w:r>
              <w:t>1.2</w:t>
            </w:r>
          </w:p>
        </w:tc>
        <w:tc>
          <w:tcPr>
            <w:tcW w:w="1132" w:type="dxa"/>
          </w:tcPr>
          <w:p w14:paraId="04F47CEF" w14:textId="77777777" w:rsidR="000D2265" w:rsidRDefault="000D2265" w:rsidP="00F803FF">
            <w:pPr>
              <w:spacing w:after="0"/>
              <w:jc w:val="center"/>
            </w:pPr>
            <w:r>
              <w:t>-1.8</w:t>
            </w:r>
          </w:p>
        </w:tc>
        <w:tc>
          <w:tcPr>
            <w:tcW w:w="1132" w:type="dxa"/>
            <w:vAlign w:val="center"/>
          </w:tcPr>
          <w:p w14:paraId="32698403" w14:textId="77777777" w:rsidR="000D2265" w:rsidRDefault="000D2265" w:rsidP="00F803FF">
            <w:pPr>
              <w:spacing w:after="0"/>
              <w:jc w:val="center"/>
            </w:pPr>
            <w:r>
              <w:t>-2.9</w:t>
            </w:r>
          </w:p>
        </w:tc>
        <w:tc>
          <w:tcPr>
            <w:tcW w:w="1132" w:type="dxa"/>
            <w:vAlign w:val="center"/>
          </w:tcPr>
          <w:p w14:paraId="14FA40DB" w14:textId="77777777" w:rsidR="000D2265" w:rsidRDefault="000D2265" w:rsidP="00F803FF">
            <w:pPr>
              <w:spacing w:after="0"/>
              <w:jc w:val="center"/>
            </w:pPr>
            <w:r>
              <w:t>-5.0</w:t>
            </w:r>
          </w:p>
        </w:tc>
        <w:tc>
          <w:tcPr>
            <w:tcW w:w="1132" w:type="dxa"/>
          </w:tcPr>
          <w:p w14:paraId="5F96DC43" w14:textId="77777777" w:rsidR="000D2265" w:rsidRDefault="000D2265" w:rsidP="00F803FF">
            <w:pPr>
              <w:spacing w:after="0"/>
              <w:jc w:val="center"/>
            </w:pPr>
            <w:r>
              <w:t>-6.3</w:t>
            </w:r>
          </w:p>
        </w:tc>
      </w:tr>
      <w:tr w:rsidR="007956FF" w14:paraId="794CE756" w14:textId="77777777" w:rsidTr="00F803FF">
        <w:tc>
          <w:tcPr>
            <w:tcW w:w="2405" w:type="dxa"/>
            <w:vMerge/>
            <w:vAlign w:val="center"/>
          </w:tcPr>
          <w:p w14:paraId="6AA8200B" w14:textId="77777777" w:rsidR="000D2265" w:rsidRPr="005404A9" w:rsidRDefault="000D2265" w:rsidP="00F803FF">
            <w:pPr>
              <w:spacing w:after="0"/>
              <w:rPr>
                <w:sz w:val="2"/>
                <w:szCs w:val="2"/>
              </w:rPr>
            </w:pPr>
          </w:p>
        </w:tc>
        <w:tc>
          <w:tcPr>
            <w:tcW w:w="1564" w:type="dxa"/>
            <w:vAlign w:val="center"/>
          </w:tcPr>
          <w:p w14:paraId="4EE23BA2" w14:textId="77777777" w:rsidR="000D2265" w:rsidRDefault="000D2265" w:rsidP="00F803FF">
            <w:pPr>
              <w:spacing w:after="0"/>
              <w:jc w:val="center"/>
            </w:pPr>
            <w:r>
              <w:t>+10</w:t>
            </w:r>
          </w:p>
        </w:tc>
        <w:tc>
          <w:tcPr>
            <w:tcW w:w="1132" w:type="dxa"/>
            <w:vAlign w:val="center"/>
          </w:tcPr>
          <w:p w14:paraId="5816966F" w14:textId="77777777" w:rsidR="000D2265" w:rsidRPr="006631FE" w:rsidRDefault="000D2265" w:rsidP="00F803FF">
            <w:pPr>
              <w:spacing w:after="0"/>
              <w:jc w:val="center"/>
            </w:pPr>
            <w:r w:rsidRPr="006631FE">
              <w:t>&gt;&gt; 10</w:t>
            </w:r>
          </w:p>
        </w:tc>
        <w:tc>
          <w:tcPr>
            <w:tcW w:w="1132" w:type="dxa"/>
          </w:tcPr>
          <w:p w14:paraId="7595FF55" w14:textId="77777777" w:rsidR="000D2265" w:rsidRPr="006631FE" w:rsidRDefault="000D2265" w:rsidP="00F803FF">
            <w:pPr>
              <w:spacing w:after="0"/>
              <w:jc w:val="center"/>
            </w:pPr>
            <w:r w:rsidRPr="006631FE">
              <w:t>&gt;&gt; 10</w:t>
            </w:r>
          </w:p>
        </w:tc>
        <w:tc>
          <w:tcPr>
            <w:tcW w:w="1132" w:type="dxa"/>
            <w:vAlign w:val="center"/>
          </w:tcPr>
          <w:p w14:paraId="16714602" w14:textId="77777777" w:rsidR="000D2265" w:rsidRPr="006631FE" w:rsidRDefault="000D2265" w:rsidP="00F803FF">
            <w:pPr>
              <w:spacing w:after="0"/>
              <w:jc w:val="center"/>
            </w:pPr>
            <w:r w:rsidRPr="006631FE">
              <w:t xml:space="preserve">&gt;&gt; 10 </w:t>
            </w:r>
          </w:p>
        </w:tc>
        <w:tc>
          <w:tcPr>
            <w:tcW w:w="1132" w:type="dxa"/>
            <w:vAlign w:val="center"/>
          </w:tcPr>
          <w:p w14:paraId="12978462" w14:textId="77777777" w:rsidR="000D2265" w:rsidRPr="006631FE" w:rsidRDefault="000D2265" w:rsidP="00F803FF">
            <w:pPr>
              <w:spacing w:after="0"/>
              <w:jc w:val="center"/>
            </w:pPr>
            <w:r w:rsidRPr="006631FE">
              <w:t>-4.7</w:t>
            </w:r>
          </w:p>
        </w:tc>
        <w:tc>
          <w:tcPr>
            <w:tcW w:w="1132" w:type="dxa"/>
            <w:vAlign w:val="center"/>
          </w:tcPr>
          <w:p w14:paraId="59BE6C48" w14:textId="77777777" w:rsidR="000D2265" w:rsidRPr="006631FE" w:rsidRDefault="000D2265" w:rsidP="00F803FF">
            <w:pPr>
              <w:spacing w:after="0"/>
              <w:jc w:val="center"/>
            </w:pPr>
            <w:r w:rsidRPr="006631FE">
              <w:t>-6.3</w:t>
            </w:r>
          </w:p>
        </w:tc>
      </w:tr>
    </w:tbl>
    <w:p w14:paraId="376F131C" w14:textId="1A108774" w:rsidR="002F4479" w:rsidRPr="00793D86" w:rsidRDefault="002F4479" w:rsidP="000E5391">
      <w:pPr>
        <w:jc w:val="both"/>
        <w:rPr>
          <w:i/>
          <w:iCs/>
        </w:rPr>
      </w:pPr>
    </w:p>
    <w:p w14:paraId="14322CA0" w14:textId="7F804880" w:rsidR="0022234D" w:rsidRDefault="00744E2C" w:rsidP="00D350D4">
      <w:pPr>
        <w:spacing w:after="120"/>
        <w:jc w:val="both"/>
      </w:pPr>
      <w:r>
        <w:t xml:space="preserve">Table </w:t>
      </w:r>
      <w:r w:rsidR="00E01CA8">
        <w:t>3</w:t>
      </w:r>
      <w:r>
        <w:t xml:space="preserve"> shows </w:t>
      </w:r>
      <w:r w:rsidR="0094624E">
        <w:t xml:space="preserve">also </w:t>
      </w:r>
      <w:r>
        <w:t>considerable</w:t>
      </w:r>
      <w:r w:rsidR="004F60AE">
        <w:t xml:space="preserve"> </w:t>
      </w:r>
      <w:r w:rsidR="00052DF6">
        <w:t>increase</w:t>
      </w:r>
      <w:r w:rsidR="00F453ED">
        <w:t xml:space="preserve"> in the </w:t>
      </w:r>
      <w:r w:rsidR="00D14BBB">
        <w:t>required SNR</w:t>
      </w:r>
      <w:r w:rsidR="00F453ED">
        <w:t xml:space="preserve"> </w:t>
      </w:r>
      <w:r>
        <w:t>with increasing amount of puncturing.</w:t>
      </w:r>
      <w:r w:rsidR="00D14BBB">
        <w:t xml:space="preserve"> </w:t>
      </w:r>
      <w:r w:rsidR="0022234D">
        <w:t>In RAN1#111, it was also agreed to study whether there is need to r</w:t>
      </w:r>
      <w:r w:rsidR="007C0469">
        <w:t>ecover PBCH detection performance and how to do it:</w:t>
      </w:r>
    </w:p>
    <w:tbl>
      <w:tblPr>
        <w:tblStyle w:val="TableGrid"/>
        <w:tblW w:w="0" w:type="auto"/>
        <w:tblLook w:val="04A0" w:firstRow="1" w:lastRow="0" w:firstColumn="1" w:lastColumn="0" w:noHBand="0" w:noVBand="1"/>
      </w:tblPr>
      <w:tblGrid>
        <w:gridCol w:w="9629"/>
      </w:tblGrid>
      <w:tr w:rsidR="0022234D" w14:paraId="0B96B3B2" w14:textId="77777777" w:rsidTr="00F803FF">
        <w:tc>
          <w:tcPr>
            <w:tcW w:w="9629" w:type="dxa"/>
          </w:tcPr>
          <w:p w14:paraId="4BFD3E20" w14:textId="77777777" w:rsidR="0022234D" w:rsidRPr="0007364D" w:rsidRDefault="0022234D" w:rsidP="000A1393">
            <w:pPr>
              <w:spacing w:before="120" w:after="120"/>
              <w:rPr>
                <w:b/>
                <w:bCs/>
                <w:highlight w:val="green"/>
                <w:lang w:val="en-US" w:eastAsia="zh-CN"/>
              </w:rPr>
            </w:pPr>
            <w:r w:rsidRPr="0007364D">
              <w:rPr>
                <w:b/>
                <w:bCs/>
                <w:highlight w:val="green"/>
                <w:lang w:val="en-US" w:eastAsia="zh-CN"/>
              </w:rPr>
              <w:t>Agreement</w:t>
            </w:r>
          </w:p>
          <w:p w14:paraId="4D452851" w14:textId="77777777" w:rsidR="0022234D" w:rsidRPr="0007364D" w:rsidRDefault="0022234D" w:rsidP="0022234D">
            <w:pPr>
              <w:spacing w:after="0"/>
              <w:rPr>
                <w:lang w:val="en-US" w:eastAsia="zh-CN"/>
              </w:rPr>
            </w:pPr>
            <w:r w:rsidRPr="0007364D">
              <w:rPr>
                <w:lang w:val="en-US" w:eastAsia="zh-CN"/>
              </w:rPr>
              <w:t xml:space="preserve">Study whether and how to recover PBCH detection performance for transmission bandwidths of &lt;5MHz </w:t>
            </w:r>
            <w:r w:rsidRPr="0007364D">
              <w:rPr>
                <w:lang w:eastAsia="zh-CN"/>
              </w:rPr>
              <w:t>for 3MHz and 5MHz channel bandwidth</w:t>
            </w:r>
            <w:r w:rsidRPr="0007364D">
              <w:rPr>
                <w:lang w:val="en-US" w:eastAsia="zh-CN"/>
              </w:rPr>
              <w:t xml:space="preserve">. The following options are considered, </w:t>
            </w:r>
          </w:p>
          <w:p w14:paraId="71288B55" w14:textId="77777777" w:rsidR="0022234D" w:rsidRPr="0007364D" w:rsidRDefault="0022234D" w:rsidP="0022234D">
            <w:pPr>
              <w:pStyle w:val="ListParagraph"/>
              <w:numPr>
                <w:ilvl w:val="0"/>
                <w:numId w:val="62"/>
              </w:numPr>
              <w:spacing w:after="200" w:line="276" w:lineRule="auto"/>
              <w:ind w:left="420" w:hanging="420"/>
              <w:rPr>
                <w:rFonts w:eastAsia="Microsoft YaHei UI"/>
                <w:sz w:val="20"/>
                <w:szCs w:val="20"/>
                <w:lang w:val="en-US"/>
              </w:rPr>
            </w:pPr>
            <w:r w:rsidRPr="0007364D">
              <w:rPr>
                <w:rFonts w:eastAsia="Microsoft YaHei UI"/>
                <w:sz w:val="20"/>
                <w:szCs w:val="20"/>
                <w:lang w:val="en-US"/>
              </w:rPr>
              <w:t>Opt.1: Power boosting</w:t>
            </w:r>
          </w:p>
          <w:p w14:paraId="3B7628E6" w14:textId="77777777" w:rsidR="0022234D" w:rsidRPr="0007364D" w:rsidRDefault="0022234D" w:rsidP="0022234D">
            <w:pPr>
              <w:pStyle w:val="ListParagraph"/>
              <w:numPr>
                <w:ilvl w:val="0"/>
                <w:numId w:val="62"/>
              </w:numPr>
              <w:spacing w:after="200" w:line="276" w:lineRule="auto"/>
              <w:ind w:left="420" w:hanging="420"/>
              <w:rPr>
                <w:rFonts w:eastAsia="Microsoft YaHei UI"/>
                <w:sz w:val="20"/>
                <w:szCs w:val="20"/>
                <w:lang w:val="en-US"/>
              </w:rPr>
            </w:pPr>
            <w:r w:rsidRPr="0007364D">
              <w:rPr>
                <w:rFonts w:eastAsia="Microsoft YaHei UI"/>
                <w:sz w:val="20"/>
                <w:szCs w:val="20"/>
                <w:lang w:val="en-US"/>
              </w:rPr>
              <w:t xml:space="preserve">Opt.2: Multiple PBCH receptions </w:t>
            </w:r>
          </w:p>
          <w:p w14:paraId="3F0BE47C" w14:textId="77777777" w:rsidR="0022234D" w:rsidRPr="0007364D" w:rsidRDefault="0022234D" w:rsidP="0022234D">
            <w:pPr>
              <w:pStyle w:val="ListParagraph"/>
              <w:numPr>
                <w:ilvl w:val="0"/>
                <w:numId w:val="62"/>
              </w:numPr>
              <w:spacing w:after="200" w:line="276" w:lineRule="auto"/>
              <w:ind w:left="420" w:hanging="420"/>
              <w:rPr>
                <w:rFonts w:eastAsia="Microsoft YaHei UI"/>
                <w:sz w:val="20"/>
                <w:szCs w:val="20"/>
                <w:lang w:val="en-US"/>
              </w:rPr>
            </w:pPr>
            <w:r w:rsidRPr="0007364D">
              <w:rPr>
                <w:rFonts w:eastAsia="Microsoft YaHei UI"/>
                <w:sz w:val="20"/>
                <w:szCs w:val="20"/>
                <w:lang w:val="en-US"/>
              </w:rPr>
              <w:t>Opt.3: PBCH remapping</w:t>
            </w:r>
          </w:p>
          <w:p w14:paraId="46493639" w14:textId="77777777" w:rsidR="0022234D" w:rsidRPr="0007364D" w:rsidRDefault="0022234D" w:rsidP="0022234D">
            <w:pPr>
              <w:pStyle w:val="ListParagraph"/>
              <w:numPr>
                <w:ilvl w:val="0"/>
                <w:numId w:val="62"/>
              </w:numPr>
              <w:spacing w:after="200" w:line="276" w:lineRule="auto"/>
              <w:ind w:left="420" w:hanging="420"/>
              <w:rPr>
                <w:rFonts w:eastAsia="Microsoft YaHei UI"/>
                <w:sz w:val="20"/>
                <w:szCs w:val="20"/>
                <w:lang w:val="en-US"/>
              </w:rPr>
            </w:pPr>
            <w:r w:rsidRPr="0007364D">
              <w:rPr>
                <w:rFonts w:eastAsia="Microsoft YaHei UI"/>
                <w:sz w:val="20"/>
                <w:szCs w:val="20"/>
                <w:lang w:val="en-US"/>
              </w:rPr>
              <w:t>Opt.4: PBCH payload reduction</w:t>
            </w:r>
          </w:p>
          <w:p w14:paraId="01B205FF" w14:textId="77777777" w:rsidR="0022234D" w:rsidRPr="0007364D" w:rsidRDefault="0022234D" w:rsidP="0022234D">
            <w:pPr>
              <w:pStyle w:val="ListParagraph"/>
              <w:numPr>
                <w:ilvl w:val="0"/>
                <w:numId w:val="62"/>
              </w:numPr>
              <w:spacing w:after="200" w:line="276" w:lineRule="auto"/>
              <w:ind w:left="420" w:hanging="420"/>
              <w:rPr>
                <w:rFonts w:eastAsia="Microsoft YaHei UI"/>
                <w:sz w:val="20"/>
                <w:szCs w:val="20"/>
                <w:lang w:val="en-US"/>
              </w:rPr>
            </w:pPr>
            <w:r w:rsidRPr="0007364D">
              <w:rPr>
                <w:rFonts w:eastAsia="Microsoft YaHei UI"/>
                <w:sz w:val="20"/>
                <w:szCs w:val="20"/>
                <w:lang w:val="en-US"/>
              </w:rPr>
              <w:t>Opt.5: PBCH rate matching around the punctured PRBs</w:t>
            </w:r>
          </w:p>
          <w:p w14:paraId="4D388016" w14:textId="6FF4C031" w:rsidR="0022234D" w:rsidRPr="000A1393" w:rsidRDefault="0022234D" w:rsidP="000A1393">
            <w:pPr>
              <w:pStyle w:val="ListParagraph"/>
              <w:numPr>
                <w:ilvl w:val="0"/>
                <w:numId w:val="62"/>
              </w:numPr>
              <w:spacing w:after="120" w:line="276" w:lineRule="auto"/>
              <w:ind w:left="420" w:hanging="420"/>
              <w:rPr>
                <w:rFonts w:eastAsia="Microsoft YaHei UI"/>
                <w:lang w:val="en-US"/>
              </w:rPr>
            </w:pPr>
            <w:r w:rsidRPr="0007364D">
              <w:rPr>
                <w:rFonts w:eastAsia="Microsoft YaHei UI"/>
                <w:sz w:val="20"/>
                <w:szCs w:val="20"/>
                <w:lang w:val="en-US"/>
              </w:rPr>
              <w:t>Opt.6: no enhancement specified</w:t>
            </w:r>
          </w:p>
        </w:tc>
      </w:tr>
    </w:tbl>
    <w:p w14:paraId="2F787620" w14:textId="77777777" w:rsidR="0022234D" w:rsidRDefault="0022234D" w:rsidP="0022234D">
      <w:pPr>
        <w:spacing w:after="0"/>
        <w:jc w:val="both"/>
      </w:pPr>
    </w:p>
    <w:p w14:paraId="41C15EE2" w14:textId="31FA3D0D" w:rsidR="00A21D62" w:rsidRDefault="000D2265" w:rsidP="000E5391">
      <w:pPr>
        <w:jc w:val="both"/>
      </w:pPr>
      <w:r>
        <w:t>It can be noted that from these options only option 3, 4, and 5 require standardization. Option 1 can be left for gNB implementation and option 2 for UE implementation</w:t>
      </w:r>
      <w:r w:rsidR="00F8492B">
        <w:t xml:space="preserve"> (UE can combine four PBCH transmissions within 80 </w:t>
      </w:r>
      <w:proofErr w:type="spellStart"/>
      <w:r w:rsidR="00F8492B">
        <w:t>ms</w:t>
      </w:r>
      <w:proofErr w:type="spellEnd"/>
      <w:r w:rsidR="00F8492B">
        <w:t xml:space="preserve"> BCH TTI assuming default 20 </w:t>
      </w:r>
      <w:proofErr w:type="spellStart"/>
      <w:r w:rsidR="00F8492B">
        <w:t>ms</w:t>
      </w:r>
      <w:proofErr w:type="spellEnd"/>
      <w:r w:rsidR="00F8492B">
        <w:t xml:space="preserve"> periodicity)</w:t>
      </w:r>
      <w:r>
        <w:t>. As a simple example for option 1</w:t>
      </w:r>
      <w:r w:rsidR="00576E24">
        <w:t xml:space="preserve">, gNB can increase PSD </w:t>
      </w:r>
      <w:r>
        <w:t xml:space="preserve">when the transmission bandwidth reduces </w:t>
      </w:r>
      <w:r w:rsidR="005E5C66">
        <w:t>to</w:t>
      </w:r>
      <w:r w:rsidR="00576E24">
        <w:t xml:space="preserve"> maintain the </w:t>
      </w:r>
      <w:r w:rsidR="005F7939">
        <w:t xml:space="preserve">same </w:t>
      </w:r>
      <w:r w:rsidR="003B3142">
        <w:t xml:space="preserve">overall </w:t>
      </w:r>
      <w:r w:rsidR="001B7CAD">
        <w:t xml:space="preserve">PBCH </w:t>
      </w:r>
      <w:r w:rsidR="003B3142">
        <w:t xml:space="preserve">Tx power. </w:t>
      </w:r>
      <w:r w:rsidR="00583CB3">
        <w:t xml:space="preserve">This </w:t>
      </w:r>
      <w:r w:rsidR="001B0FC1">
        <w:t>can be</w:t>
      </w:r>
      <w:r w:rsidR="00583CB3">
        <w:t xml:space="preserve"> </w:t>
      </w:r>
      <w:proofErr w:type="gramStart"/>
      <w:r w:rsidR="00583CB3">
        <w:t>taken into account</w:t>
      </w:r>
      <w:proofErr w:type="gramEnd"/>
      <w:r w:rsidR="00583CB3">
        <w:t xml:space="preserve"> by considering the loss in MCL instead of SNR degradation alone.</w:t>
      </w:r>
      <w:r w:rsidR="00295D69">
        <w:t xml:space="preserve"> </w:t>
      </w:r>
      <w:r w:rsidR="00C954E1">
        <w:t>I</w:t>
      </w:r>
      <w:r w:rsidR="008D7CF0">
        <w:t xml:space="preserve">n </w:t>
      </w:r>
      <w:r w:rsidR="008B4DED">
        <w:fldChar w:fldCharType="begin"/>
      </w:r>
      <w:r w:rsidR="008B4DED">
        <w:instrText xml:space="preserve"> REF _Ref127277620 \h </w:instrText>
      </w:r>
      <w:r w:rsidR="008B4DED">
        <w:fldChar w:fldCharType="separate"/>
      </w:r>
      <w:r w:rsidR="008B4DED">
        <w:t xml:space="preserve">Table </w:t>
      </w:r>
      <w:r w:rsidR="008B4DED">
        <w:rPr>
          <w:noProof/>
        </w:rPr>
        <w:t>4</w:t>
      </w:r>
      <w:r w:rsidR="008B4DED">
        <w:fldChar w:fldCharType="end"/>
      </w:r>
      <w:r w:rsidR="008D7CF0">
        <w:t xml:space="preserve">, </w:t>
      </w:r>
      <w:r w:rsidR="00B057C1">
        <w:t xml:space="preserve">performance for </w:t>
      </w:r>
      <w:r w:rsidR="008D7CF0">
        <w:t>both PBCH decoding</w:t>
      </w:r>
      <w:r w:rsidR="00B057C1">
        <w:t xml:space="preserve"> and PBCH DMRS detection is </w:t>
      </w:r>
      <w:r w:rsidR="00367DAD">
        <w:t>compared for different Tx bandwidths in terms of</w:t>
      </w:r>
      <w:r w:rsidR="00295F4D">
        <w:t xml:space="preserve"> </w:t>
      </w:r>
      <w:r w:rsidR="00EE79D9">
        <w:t xml:space="preserve">both </w:t>
      </w:r>
      <w:r w:rsidR="00295F4D">
        <w:t>required</w:t>
      </w:r>
      <w:r w:rsidR="00367DAD">
        <w:t xml:space="preserve"> SNR</w:t>
      </w:r>
      <w:r w:rsidR="00295F4D">
        <w:t xml:space="preserve"> and MCL loss (calculated for constant PBCH Tx power).</w:t>
      </w:r>
      <w:r w:rsidR="00D20C39">
        <w:t xml:space="preserve"> It can be noted that PBCH decoding is </w:t>
      </w:r>
      <w:r w:rsidR="00A80789">
        <w:t>a</w:t>
      </w:r>
      <w:r w:rsidR="00D20C39">
        <w:t xml:space="preserve"> </w:t>
      </w:r>
      <w:r w:rsidR="00592E1C">
        <w:t xml:space="preserve">more </w:t>
      </w:r>
      <w:r w:rsidR="00D20C39">
        <w:t>limiting factor</w:t>
      </w:r>
      <w:r w:rsidR="00592E1C">
        <w:t xml:space="preserve"> than the PBCH DMRS detection</w:t>
      </w:r>
      <w:r w:rsidR="00D20C39">
        <w:t>.</w:t>
      </w:r>
      <w:r w:rsidR="00295F4D">
        <w:t xml:space="preserve"> </w:t>
      </w:r>
      <w:r>
        <w:t xml:space="preserve">It is also noted that PBCH bandwidth reduction </w:t>
      </w:r>
      <w:r w:rsidR="00A21D62">
        <w:t xml:space="preserve">to 15 RB or 12 RB </w:t>
      </w:r>
      <w:r>
        <w:t>results roughl</w:t>
      </w:r>
      <w:r w:rsidR="00A21D62">
        <w:t>y 1 dB and 3 dB loss in MCL</w:t>
      </w:r>
      <w:r w:rsidR="009C0611">
        <w:t>, respectively</w:t>
      </w:r>
      <w:r w:rsidR="00A21D62">
        <w:t xml:space="preserve">. </w:t>
      </w:r>
    </w:p>
    <w:p w14:paraId="3F174CC0" w14:textId="110A70D6" w:rsidR="0058463A" w:rsidRDefault="00A21D62" w:rsidP="000E5391">
      <w:pPr>
        <w:jc w:val="both"/>
      </w:pPr>
      <w:r>
        <w:t xml:space="preserve">Results from the extensive </w:t>
      </w:r>
      <w:r w:rsidR="00411EB0">
        <w:t xml:space="preserve">coverage </w:t>
      </w:r>
      <w:r>
        <w:t xml:space="preserve">simulation campaign comparing different NR channels are summarized in </w:t>
      </w:r>
      <w:r w:rsidR="00A27DC9">
        <w:t>[6]</w:t>
      </w:r>
      <w:r>
        <w:t xml:space="preserve">. From there it can be noted that SSB detection performs well with </w:t>
      </w:r>
      <w:r w:rsidR="00440C9F">
        <w:t xml:space="preserve">a </w:t>
      </w:r>
      <w:r>
        <w:t xml:space="preserve">clear gap to other channels. For example, looking at the </w:t>
      </w:r>
      <w:r>
        <w:lastRenderedPageBreak/>
        <w:t xml:space="preserve">scenario of rural 700 MHz FDD NLOS outdoor-to-indoor, </w:t>
      </w:r>
      <w:r w:rsidR="0058463A">
        <w:t xml:space="preserve">it can be noted that SSB performance, in terms of MCL and MIL, is over 9 dB better than </w:t>
      </w:r>
      <w:r w:rsidR="005862D9">
        <w:t xml:space="preserve">for </w:t>
      </w:r>
      <w:r w:rsidR="0058463A">
        <w:t xml:space="preserve">any simulated uplink channel. Given the tight schedule of this WI, we see that </w:t>
      </w:r>
      <w:proofErr w:type="gramStart"/>
      <w:r w:rsidR="0058463A">
        <w:t>implementation based</w:t>
      </w:r>
      <w:proofErr w:type="gramEnd"/>
      <w:r w:rsidR="0058463A">
        <w:t xml:space="preserve"> compensation methods are sufficient and we don’t see that there is a need to standardize any methods for improving PBCH detection</w:t>
      </w:r>
      <w:r w:rsidR="007956FF">
        <w:t xml:space="preserve"> and, hence, corresponding further studies can be deprioritized.</w:t>
      </w:r>
    </w:p>
    <w:p w14:paraId="245B3B2D" w14:textId="34CAD008" w:rsidR="000D2265" w:rsidRPr="0035740B" w:rsidRDefault="0058463A" w:rsidP="000A1393">
      <w:pPr>
        <w:pStyle w:val="CommentText"/>
      </w:pPr>
      <w:bookmarkStart w:id="9" w:name="_Hlk127531976"/>
      <w:r>
        <w:rPr>
          <w:b/>
          <w:bCs/>
          <w:i/>
          <w:iCs/>
        </w:rPr>
        <w:t xml:space="preserve">Proposal </w:t>
      </w:r>
      <w:r w:rsidR="001A5F83">
        <w:rPr>
          <w:b/>
          <w:bCs/>
          <w:i/>
          <w:iCs/>
        </w:rPr>
        <w:t>2</w:t>
      </w:r>
      <w:r>
        <w:rPr>
          <w:b/>
          <w:bCs/>
          <w:i/>
          <w:iCs/>
        </w:rPr>
        <w:t>:</w:t>
      </w:r>
      <w:r w:rsidR="007956FF">
        <w:rPr>
          <w:i/>
          <w:iCs/>
        </w:rPr>
        <w:t xml:space="preserve"> Further studies on the recovering of PBCH detection performance are </w:t>
      </w:r>
      <w:r w:rsidR="007956FF" w:rsidRPr="00844299">
        <w:rPr>
          <w:i/>
          <w:iCs/>
        </w:rPr>
        <w:t>deprioritized</w:t>
      </w:r>
      <w:r w:rsidR="00844299" w:rsidRPr="00844299">
        <w:rPr>
          <w:i/>
          <w:iCs/>
        </w:rPr>
        <w:t xml:space="preserve"> </w:t>
      </w:r>
      <w:r w:rsidR="00844299" w:rsidRPr="000A1393">
        <w:rPr>
          <w:i/>
        </w:rPr>
        <w:t xml:space="preserve">as the evaluated SSB performance is still better than </w:t>
      </w:r>
      <w:r w:rsidR="005862D9">
        <w:rPr>
          <w:i/>
          <w:iCs/>
        </w:rPr>
        <w:t xml:space="preserve">for </w:t>
      </w:r>
      <w:r w:rsidR="00844299" w:rsidRPr="000A1393">
        <w:rPr>
          <w:i/>
        </w:rPr>
        <w:t xml:space="preserve">any </w:t>
      </w:r>
      <w:r w:rsidR="005862D9">
        <w:rPr>
          <w:i/>
          <w:iCs/>
        </w:rPr>
        <w:t xml:space="preserve">other </w:t>
      </w:r>
      <w:r w:rsidR="00844299" w:rsidRPr="000A1393">
        <w:rPr>
          <w:i/>
        </w:rPr>
        <w:t xml:space="preserve">investigated UL channel. </w:t>
      </w:r>
      <w:r w:rsidRPr="00844299">
        <w:t xml:space="preserve"> </w:t>
      </w:r>
      <w:r w:rsidRPr="003E7486">
        <w:t xml:space="preserve"> </w:t>
      </w:r>
      <w:r w:rsidRPr="0035740B">
        <w:t xml:space="preserve"> </w:t>
      </w:r>
      <w:r w:rsidR="00A21D62" w:rsidRPr="0035740B">
        <w:t xml:space="preserve">  </w:t>
      </w:r>
      <w:r w:rsidR="00295F4D" w:rsidRPr="0035740B">
        <w:t xml:space="preserve"> </w:t>
      </w:r>
    </w:p>
    <w:p w14:paraId="308ABF2C" w14:textId="2EC7E32F" w:rsidR="00E14725" w:rsidRDefault="00BB78F6" w:rsidP="000E5391">
      <w:pPr>
        <w:jc w:val="both"/>
      </w:pPr>
      <w:r w:rsidRPr="352371D3">
        <w:t xml:space="preserve">The results </w:t>
      </w:r>
      <w:r w:rsidR="00E14725">
        <w:t xml:space="preserve">also </w:t>
      </w:r>
      <w:r w:rsidRPr="352371D3">
        <w:t xml:space="preserve">show </w:t>
      </w:r>
      <w:r w:rsidR="00E14725">
        <w:t xml:space="preserve">that PBCH with 15 </w:t>
      </w:r>
      <w:r w:rsidR="000E5391">
        <w:t>RB</w:t>
      </w:r>
      <w:r w:rsidR="00E14725">
        <w:t xml:space="preserve">s outperforms </w:t>
      </w:r>
      <w:r w:rsidR="001E2A02">
        <w:t xml:space="preserve">the </w:t>
      </w:r>
      <w:r w:rsidR="00A14097">
        <w:t>14-</w:t>
      </w:r>
      <w:r w:rsidR="000E5391">
        <w:t>RB</w:t>
      </w:r>
      <w:r w:rsidR="00A14097">
        <w:t xml:space="preserve"> case by </w:t>
      </w:r>
      <w:r w:rsidR="000E6B57">
        <w:t>0.5</w:t>
      </w:r>
      <w:r w:rsidR="00A14097">
        <w:t xml:space="preserve"> dB</w:t>
      </w:r>
      <w:r w:rsidR="001A03D0">
        <w:t xml:space="preserve"> in MCL</w:t>
      </w:r>
      <w:r w:rsidR="00A14097">
        <w:t xml:space="preserve"> when the UE is aware of the puncturing</w:t>
      </w:r>
      <w:r w:rsidR="001014D7">
        <w:t>.</w:t>
      </w:r>
      <w:r w:rsidR="007D3428">
        <w:t xml:space="preserve"> </w:t>
      </w:r>
      <w:r w:rsidR="00146695">
        <w:t>This</w:t>
      </w:r>
      <w:r w:rsidR="007D3428">
        <w:t xml:space="preserve"> is quite remarkable difference</w:t>
      </w:r>
      <w:r w:rsidR="00EC2AF7">
        <w:t xml:space="preserve"> given </w:t>
      </w:r>
      <w:r w:rsidR="00B11A18">
        <w:t xml:space="preserve">that </w:t>
      </w:r>
      <w:r w:rsidR="00EC2AF7">
        <w:t xml:space="preserve">the </w:t>
      </w:r>
      <w:r w:rsidR="00146695">
        <w:t>MCL</w:t>
      </w:r>
      <w:r w:rsidR="00EC2AF7">
        <w:t xml:space="preserve"> is</w:t>
      </w:r>
      <w:r w:rsidR="00EC2AF7" w:rsidDel="006778D0">
        <w:t xml:space="preserve"> </w:t>
      </w:r>
      <w:r w:rsidR="00EC2AF7">
        <w:t>degraded</w:t>
      </w:r>
      <w:r w:rsidR="007A061B">
        <w:t xml:space="preserve"> from the non-punctured case </w:t>
      </w:r>
      <w:r w:rsidR="00E30696">
        <w:t xml:space="preserve">by </w:t>
      </w:r>
      <w:r w:rsidR="00AF42CD">
        <w:t>roughly</w:t>
      </w:r>
      <w:r w:rsidR="00420CDA">
        <w:t xml:space="preserve"> </w:t>
      </w:r>
      <w:r w:rsidR="00146695">
        <w:t>1</w:t>
      </w:r>
      <w:r w:rsidR="00420CDA">
        <w:t xml:space="preserve"> dB with 15</w:t>
      </w:r>
      <w:r w:rsidR="007956FF">
        <w:t>-</w:t>
      </w:r>
      <w:r w:rsidR="000E5391">
        <w:t>RB</w:t>
      </w:r>
      <w:r w:rsidR="00420CDA">
        <w:t xml:space="preserve"> </w:t>
      </w:r>
      <w:r w:rsidR="00146695">
        <w:t>Tx</w:t>
      </w:r>
      <w:r w:rsidR="00420CDA">
        <w:t xml:space="preserve"> bandwidth</w:t>
      </w:r>
      <w:r w:rsidR="007D3428">
        <w:t>. Thus, we consider that</w:t>
      </w:r>
      <w:r w:rsidR="00976192">
        <w:t xml:space="preserve"> </w:t>
      </w:r>
      <w:r w:rsidR="006778D0">
        <w:t xml:space="preserve">punctured </w:t>
      </w:r>
      <w:r w:rsidR="00976192">
        <w:t xml:space="preserve">PBCH should be transmitted using 15 </w:t>
      </w:r>
      <w:r w:rsidR="000E5391">
        <w:t>RB</w:t>
      </w:r>
      <w:r w:rsidR="00976192">
        <w:t>s</w:t>
      </w:r>
      <w:r w:rsidR="00C67024">
        <w:t xml:space="preserve"> when 15</w:t>
      </w:r>
      <w:r w:rsidR="007956FF">
        <w:t>-</w:t>
      </w:r>
      <w:r w:rsidR="000E5391">
        <w:t>RB</w:t>
      </w:r>
      <w:r w:rsidR="00C67024">
        <w:t xml:space="preserve"> </w:t>
      </w:r>
      <w:r w:rsidR="001A03D0">
        <w:t>spectrum</w:t>
      </w:r>
      <w:r w:rsidR="00C67024">
        <w:t xml:space="preserve"> is available</w:t>
      </w:r>
      <w:r w:rsidR="00976192">
        <w:t>.</w:t>
      </w:r>
      <w:r w:rsidR="006778D0">
        <w:t xml:space="preserve"> The </w:t>
      </w:r>
      <w:r w:rsidR="004806AD">
        <w:t xml:space="preserve">performance loss increases further with decreasing PBCH Tx BW, but </w:t>
      </w:r>
      <w:r w:rsidR="008737C5">
        <w:t>a</w:t>
      </w:r>
      <w:r w:rsidR="00C34ADA">
        <w:t xml:space="preserve">lso </w:t>
      </w:r>
      <w:r w:rsidR="007956FF">
        <w:t>12-RB or 13-RB</w:t>
      </w:r>
      <w:r w:rsidR="00C34ADA">
        <w:t xml:space="preserve"> </w:t>
      </w:r>
      <w:r w:rsidR="007956FF">
        <w:t>PBCH</w:t>
      </w:r>
      <w:r w:rsidR="00C34ADA">
        <w:t xml:space="preserve"> </w:t>
      </w:r>
      <w:r w:rsidR="008737C5">
        <w:t>transmission bandwidth</w:t>
      </w:r>
      <w:r w:rsidR="00C34ADA">
        <w:t xml:space="preserve"> should be </w:t>
      </w:r>
      <w:r w:rsidR="007956FF">
        <w:t>supported</w:t>
      </w:r>
      <w:r w:rsidR="00C34ADA">
        <w:t xml:space="preserve"> as required for FRMCS co-existence.</w:t>
      </w:r>
      <w:r w:rsidR="006778D0">
        <w:t xml:space="preserve"> </w:t>
      </w:r>
    </w:p>
    <w:p w14:paraId="33235FA4" w14:textId="639B9254" w:rsidR="000D2265" w:rsidRPr="000D2265" w:rsidRDefault="00976192" w:rsidP="000A1393">
      <w:r>
        <w:rPr>
          <w:b/>
          <w:bCs/>
          <w:i/>
          <w:iCs/>
        </w:rPr>
        <w:t xml:space="preserve">Proposal </w:t>
      </w:r>
      <w:r w:rsidR="001A5F83">
        <w:rPr>
          <w:b/>
          <w:bCs/>
          <w:i/>
          <w:iCs/>
        </w:rPr>
        <w:t>3</w:t>
      </w:r>
      <w:r>
        <w:rPr>
          <w:b/>
          <w:bCs/>
          <w:i/>
          <w:iCs/>
        </w:rPr>
        <w:t xml:space="preserve">: </w:t>
      </w:r>
      <w:r>
        <w:rPr>
          <w:i/>
          <w:iCs/>
        </w:rPr>
        <w:t xml:space="preserve">For punctured PBCH, support </w:t>
      </w:r>
      <w:r w:rsidR="00216677">
        <w:rPr>
          <w:i/>
          <w:iCs/>
        </w:rPr>
        <w:t xml:space="preserve">transmission bandwidth of </w:t>
      </w:r>
      <w:r>
        <w:rPr>
          <w:i/>
          <w:iCs/>
        </w:rPr>
        <w:t xml:space="preserve">15 </w:t>
      </w:r>
      <w:r w:rsidR="000E5391">
        <w:rPr>
          <w:i/>
          <w:iCs/>
        </w:rPr>
        <w:t>RB</w:t>
      </w:r>
      <w:r>
        <w:rPr>
          <w:i/>
          <w:iCs/>
        </w:rPr>
        <w:t>s</w:t>
      </w:r>
      <w:r w:rsidR="007956FF" w:rsidRPr="007956FF">
        <w:rPr>
          <w:i/>
          <w:iCs/>
        </w:rPr>
        <w:t xml:space="preserve"> as well as a narrower, 12-RB or 13-RB, transmission bandwidth</w:t>
      </w:r>
      <w:r w:rsidR="00FD6D30" w:rsidRPr="007956FF">
        <w:rPr>
          <w:i/>
          <w:iCs/>
        </w:rPr>
        <w:t>.</w:t>
      </w:r>
      <w:r w:rsidR="00FD6D30">
        <w:rPr>
          <w:i/>
          <w:iCs/>
        </w:rPr>
        <w:t xml:space="preserve"> </w:t>
      </w:r>
    </w:p>
    <w:p w14:paraId="00FDA2B1" w14:textId="3A282E33" w:rsidR="008370A1" w:rsidRDefault="008370A1" w:rsidP="00FF38FF">
      <w:pPr>
        <w:pStyle w:val="Caption"/>
      </w:pPr>
      <w:bookmarkStart w:id="10" w:name="_Ref127277620"/>
      <w:bookmarkEnd w:id="9"/>
      <w:r>
        <w:t xml:space="preserve">Table </w:t>
      </w:r>
      <w:r>
        <w:fldChar w:fldCharType="begin"/>
      </w:r>
      <w:r>
        <w:instrText xml:space="preserve"> SEQ Table \* ARABIC </w:instrText>
      </w:r>
      <w:r>
        <w:fldChar w:fldCharType="separate"/>
      </w:r>
      <w:r w:rsidR="00D350D4">
        <w:rPr>
          <w:noProof/>
        </w:rPr>
        <w:t>4</w:t>
      </w:r>
      <w:r>
        <w:fldChar w:fldCharType="end"/>
      </w:r>
      <w:bookmarkEnd w:id="10"/>
      <w:r w:rsidR="004C7919">
        <w:t>.</w:t>
      </w:r>
      <w:r>
        <w:t xml:space="preserve"> Required SNR for PBCH detection with 1 % BLER for different puncturing options with UE awareness of the transmission bandwidth</w:t>
      </w:r>
    </w:p>
    <w:tbl>
      <w:tblPr>
        <w:tblStyle w:val="TableGrid"/>
        <w:tblW w:w="9629" w:type="dxa"/>
        <w:tblInd w:w="5" w:type="dxa"/>
        <w:tblLayout w:type="fixed"/>
        <w:tblCellMar>
          <w:top w:w="57" w:type="dxa"/>
          <w:left w:w="57" w:type="dxa"/>
          <w:bottom w:w="57" w:type="dxa"/>
          <w:right w:w="85" w:type="dxa"/>
        </w:tblCellMar>
        <w:tblLook w:val="04A0" w:firstRow="1" w:lastRow="0" w:firstColumn="1" w:lastColumn="0" w:noHBand="0" w:noVBand="1"/>
      </w:tblPr>
      <w:tblGrid>
        <w:gridCol w:w="1549"/>
        <w:gridCol w:w="1702"/>
        <w:gridCol w:w="1275"/>
        <w:gridCol w:w="1276"/>
        <w:gridCol w:w="1275"/>
        <w:gridCol w:w="1276"/>
        <w:gridCol w:w="1276"/>
      </w:tblGrid>
      <w:tr w:rsidR="00E362D3" w14:paraId="72C92074" w14:textId="77777777" w:rsidTr="00F1350C">
        <w:trPr>
          <w:trHeight w:val="217"/>
        </w:trPr>
        <w:tc>
          <w:tcPr>
            <w:tcW w:w="1549" w:type="dxa"/>
            <w:vMerge w:val="restart"/>
            <w:shd w:val="clear" w:color="auto" w:fill="D9D9D9" w:themeFill="background1" w:themeFillShade="D9"/>
            <w:vAlign w:val="center"/>
          </w:tcPr>
          <w:p w14:paraId="7AF738C5" w14:textId="77777777" w:rsidR="00E362D3" w:rsidRPr="000921DB" w:rsidRDefault="00E362D3" w:rsidP="00D8484E">
            <w:pPr>
              <w:spacing w:after="0"/>
              <w:jc w:val="center"/>
              <w:rPr>
                <w:color w:val="000000" w:themeColor="text1"/>
              </w:rPr>
            </w:pPr>
            <w:r w:rsidRPr="000921DB">
              <w:rPr>
                <w:color w:val="000000" w:themeColor="text1"/>
              </w:rPr>
              <w:t>Detected channel/signal</w:t>
            </w:r>
          </w:p>
        </w:tc>
        <w:tc>
          <w:tcPr>
            <w:tcW w:w="1702" w:type="dxa"/>
            <w:vMerge w:val="restart"/>
            <w:shd w:val="clear" w:color="auto" w:fill="D9D9D9" w:themeFill="background1" w:themeFillShade="D9"/>
            <w:vAlign w:val="center"/>
          </w:tcPr>
          <w:p w14:paraId="7949CE08" w14:textId="77777777" w:rsidR="00E362D3" w:rsidRPr="000921DB" w:rsidRDefault="00E362D3" w:rsidP="00D8484E">
            <w:pPr>
              <w:spacing w:after="0"/>
              <w:jc w:val="center"/>
              <w:rPr>
                <w:color w:val="000000" w:themeColor="text1"/>
                <w:sz w:val="24"/>
                <w:szCs w:val="24"/>
              </w:rPr>
            </w:pPr>
            <w:r w:rsidRPr="000921DB">
              <w:rPr>
                <w:color w:val="000000" w:themeColor="text1"/>
              </w:rPr>
              <w:t>Metric</w:t>
            </w:r>
          </w:p>
        </w:tc>
        <w:tc>
          <w:tcPr>
            <w:tcW w:w="6378" w:type="dxa"/>
            <w:gridSpan w:val="5"/>
            <w:shd w:val="clear" w:color="auto" w:fill="D9D9D9" w:themeFill="background1" w:themeFillShade="D9"/>
          </w:tcPr>
          <w:p w14:paraId="1F71FB79" w14:textId="4781218B" w:rsidR="00E362D3" w:rsidRPr="000921DB" w:rsidRDefault="00E362D3" w:rsidP="00D8484E">
            <w:pPr>
              <w:spacing w:after="0"/>
              <w:jc w:val="center"/>
              <w:rPr>
                <w:color w:val="FFFFFF" w:themeColor="background1"/>
                <w:sz w:val="24"/>
                <w:szCs w:val="24"/>
              </w:rPr>
            </w:pPr>
            <w:r>
              <w:rPr>
                <w:color w:val="000000" w:themeColor="text1"/>
                <w:sz w:val="22"/>
                <w:szCs w:val="22"/>
              </w:rPr>
              <w:t>Transmission bandwidth</w:t>
            </w:r>
          </w:p>
        </w:tc>
      </w:tr>
      <w:tr w:rsidR="00E362D3" w14:paraId="337751E5" w14:textId="77777777" w:rsidTr="00F1350C">
        <w:tc>
          <w:tcPr>
            <w:tcW w:w="1549" w:type="dxa"/>
            <w:vMerge/>
          </w:tcPr>
          <w:p w14:paraId="62924FCA" w14:textId="77777777" w:rsidR="00E362D3" w:rsidRDefault="00E362D3" w:rsidP="00D8484E">
            <w:pPr>
              <w:spacing w:after="0"/>
              <w:jc w:val="center"/>
            </w:pPr>
          </w:p>
        </w:tc>
        <w:tc>
          <w:tcPr>
            <w:tcW w:w="1702" w:type="dxa"/>
            <w:vMerge/>
            <w:vAlign w:val="center"/>
          </w:tcPr>
          <w:p w14:paraId="220BE88D" w14:textId="77777777" w:rsidR="00E362D3" w:rsidRPr="000921DB" w:rsidRDefault="00E362D3" w:rsidP="00D8484E">
            <w:pPr>
              <w:spacing w:after="0"/>
              <w:jc w:val="center"/>
              <w:rPr>
                <w:color w:val="000000" w:themeColor="text1"/>
                <w:sz w:val="22"/>
                <w:szCs w:val="22"/>
              </w:rPr>
            </w:pPr>
          </w:p>
        </w:tc>
        <w:tc>
          <w:tcPr>
            <w:tcW w:w="1275" w:type="dxa"/>
            <w:vAlign w:val="center"/>
          </w:tcPr>
          <w:p w14:paraId="3DE53FD7" w14:textId="0A340937" w:rsidR="00E362D3" w:rsidRPr="00F1350C" w:rsidRDefault="00E362D3" w:rsidP="00EE06C0">
            <w:pPr>
              <w:spacing w:after="0"/>
              <w:jc w:val="center"/>
            </w:pPr>
            <w:r w:rsidRPr="00F1350C">
              <w:t>12 RBs</w:t>
            </w:r>
          </w:p>
        </w:tc>
        <w:tc>
          <w:tcPr>
            <w:tcW w:w="1276" w:type="dxa"/>
            <w:vAlign w:val="center"/>
          </w:tcPr>
          <w:p w14:paraId="09B690D5" w14:textId="7C87F04C" w:rsidR="00E362D3" w:rsidRPr="00EE06C0" w:rsidRDefault="00E362D3" w:rsidP="00EE06C0">
            <w:pPr>
              <w:spacing w:after="0"/>
              <w:jc w:val="center"/>
            </w:pPr>
            <w:r w:rsidRPr="00EE06C0">
              <w:t>14 RBs</w:t>
            </w:r>
          </w:p>
        </w:tc>
        <w:tc>
          <w:tcPr>
            <w:tcW w:w="1275" w:type="dxa"/>
            <w:vAlign w:val="center"/>
          </w:tcPr>
          <w:p w14:paraId="1ECEF40C" w14:textId="3A026A58" w:rsidR="00E362D3" w:rsidRPr="009B0ABA" w:rsidRDefault="00E362D3" w:rsidP="000C30D4">
            <w:pPr>
              <w:spacing w:after="0"/>
              <w:jc w:val="center"/>
            </w:pPr>
            <w:r w:rsidRPr="000C30D4">
              <w:t>15 RBs</w:t>
            </w:r>
          </w:p>
        </w:tc>
        <w:tc>
          <w:tcPr>
            <w:tcW w:w="1276" w:type="dxa"/>
            <w:vAlign w:val="center"/>
          </w:tcPr>
          <w:p w14:paraId="04753B24" w14:textId="24510787" w:rsidR="00E362D3" w:rsidRPr="009B0ABA" w:rsidRDefault="00E362D3">
            <w:pPr>
              <w:spacing w:after="0"/>
              <w:jc w:val="center"/>
            </w:pPr>
            <w:r w:rsidRPr="009B0ABA">
              <w:t>18 RBs</w:t>
            </w:r>
          </w:p>
        </w:tc>
        <w:tc>
          <w:tcPr>
            <w:tcW w:w="1276" w:type="dxa"/>
            <w:vAlign w:val="center"/>
          </w:tcPr>
          <w:p w14:paraId="206A9232" w14:textId="4FD3AECA" w:rsidR="00E362D3" w:rsidRPr="009B0ABA" w:rsidRDefault="00E362D3">
            <w:pPr>
              <w:spacing w:after="0"/>
              <w:jc w:val="center"/>
            </w:pPr>
            <w:r w:rsidRPr="009B0ABA">
              <w:t>20 RBs</w:t>
            </w:r>
          </w:p>
        </w:tc>
      </w:tr>
      <w:tr w:rsidR="00E362D3" w14:paraId="1D250FE8" w14:textId="77777777" w:rsidTr="00F1350C">
        <w:tc>
          <w:tcPr>
            <w:tcW w:w="1549" w:type="dxa"/>
          </w:tcPr>
          <w:p w14:paraId="5AC49D5C" w14:textId="77777777" w:rsidR="00E362D3" w:rsidRDefault="00E362D3" w:rsidP="00D8484E">
            <w:pPr>
              <w:spacing w:after="0"/>
              <w:jc w:val="center"/>
            </w:pPr>
            <w:r>
              <w:t>PBCH</w:t>
            </w:r>
          </w:p>
        </w:tc>
        <w:tc>
          <w:tcPr>
            <w:tcW w:w="1702" w:type="dxa"/>
            <w:vAlign w:val="center"/>
          </w:tcPr>
          <w:p w14:paraId="43D5A691" w14:textId="77777777" w:rsidR="00E362D3" w:rsidRDefault="00E362D3" w:rsidP="00D8484E">
            <w:pPr>
              <w:spacing w:after="0"/>
              <w:jc w:val="center"/>
            </w:pPr>
            <w:r w:rsidRPr="000C70E7">
              <w:rPr>
                <w:color w:val="000000" w:themeColor="text1"/>
              </w:rPr>
              <w:t>SNR @ 1% BLER</w:t>
            </w:r>
          </w:p>
        </w:tc>
        <w:tc>
          <w:tcPr>
            <w:tcW w:w="1275" w:type="dxa"/>
            <w:vAlign w:val="center"/>
          </w:tcPr>
          <w:p w14:paraId="7663E1D6" w14:textId="2786F1BC" w:rsidR="00E362D3" w:rsidRPr="00EE06C0" w:rsidRDefault="00E362D3" w:rsidP="00EE06C0">
            <w:pPr>
              <w:spacing w:after="0"/>
              <w:jc w:val="center"/>
            </w:pPr>
            <w:r w:rsidRPr="000C70E7">
              <w:t>-0.</w:t>
            </w:r>
            <w:r w:rsidR="00D13079" w:rsidRPr="00EE06C0">
              <w:t>9</w:t>
            </w:r>
          </w:p>
        </w:tc>
        <w:tc>
          <w:tcPr>
            <w:tcW w:w="1276" w:type="dxa"/>
            <w:vAlign w:val="center"/>
          </w:tcPr>
          <w:p w14:paraId="0615197F" w14:textId="76C59DEF" w:rsidR="00E362D3" w:rsidRPr="009B0ABA" w:rsidRDefault="00D13079" w:rsidP="000C30D4">
            <w:pPr>
              <w:spacing w:after="0"/>
              <w:jc w:val="center"/>
            </w:pPr>
            <w:r w:rsidRPr="000C30D4">
              <w:t>-3.1</w:t>
            </w:r>
          </w:p>
        </w:tc>
        <w:tc>
          <w:tcPr>
            <w:tcW w:w="1275" w:type="dxa"/>
            <w:vAlign w:val="center"/>
          </w:tcPr>
          <w:p w14:paraId="70DBD4C9" w14:textId="708DAC3A" w:rsidR="00E362D3" w:rsidRPr="009B0ABA" w:rsidRDefault="00E362D3">
            <w:pPr>
              <w:spacing w:after="0"/>
              <w:jc w:val="center"/>
            </w:pPr>
            <w:r w:rsidRPr="009B0ABA">
              <w:t>-4.0</w:t>
            </w:r>
          </w:p>
        </w:tc>
        <w:tc>
          <w:tcPr>
            <w:tcW w:w="1276" w:type="dxa"/>
            <w:vAlign w:val="center"/>
          </w:tcPr>
          <w:p w14:paraId="3C7F2193" w14:textId="77777777" w:rsidR="00E362D3" w:rsidRPr="009B0ABA" w:rsidRDefault="00E362D3">
            <w:pPr>
              <w:spacing w:after="0"/>
              <w:jc w:val="center"/>
            </w:pPr>
            <w:r w:rsidRPr="009B0ABA">
              <w:t>-5.4</w:t>
            </w:r>
          </w:p>
        </w:tc>
        <w:tc>
          <w:tcPr>
            <w:tcW w:w="1276" w:type="dxa"/>
            <w:vAlign w:val="center"/>
          </w:tcPr>
          <w:p w14:paraId="7437D64C" w14:textId="77777777" w:rsidR="00E362D3" w:rsidRPr="009B0ABA" w:rsidRDefault="00E362D3">
            <w:pPr>
              <w:spacing w:after="0"/>
              <w:jc w:val="center"/>
            </w:pPr>
            <w:r w:rsidRPr="009B0ABA">
              <w:t>-6.3</w:t>
            </w:r>
          </w:p>
        </w:tc>
      </w:tr>
      <w:tr w:rsidR="00E362D3" w14:paraId="495B6CF1" w14:textId="77777777" w:rsidTr="00F1350C">
        <w:tc>
          <w:tcPr>
            <w:tcW w:w="1549" w:type="dxa"/>
          </w:tcPr>
          <w:p w14:paraId="31DFF925" w14:textId="77777777" w:rsidR="00E362D3" w:rsidRDefault="00E362D3" w:rsidP="00D8484E">
            <w:pPr>
              <w:spacing w:after="0"/>
              <w:jc w:val="center"/>
            </w:pPr>
            <w:r>
              <w:t>PBCH DMRS</w:t>
            </w:r>
          </w:p>
        </w:tc>
        <w:tc>
          <w:tcPr>
            <w:tcW w:w="1702" w:type="dxa"/>
            <w:vAlign w:val="center"/>
          </w:tcPr>
          <w:p w14:paraId="7865CD51" w14:textId="77777777" w:rsidR="00E362D3" w:rsidRDefault="00E362D3" w:rsidP="00D8484E">
            <w:pPr>
              <w:spacing w:after="0"/>
              <w:jc w:val="center"/>
            </w:pPr>
            <w:r>
              <w:t>1% missed detection</w:t>
            </w:r>
          </w:p>
        </w:tc>
        <w:tc>
          <w:tcPr>
            <w:tcW w:w="1275" w:type="dxa"/>
            <w:vAlign w:val="center"/>
          </w:tcPr>
          <w:p w14:paraId="74828433" w14:textId="452B5101" w:rsidR="00E362D3" w:rsidRPr="000C70E7" w:rsidRDefault="00E362D3" w:rsidP="00EE06C0">
            <w:pPr>
              <w:spacing w:after="0"/>
              <w:jc w:val="center"/>
            </w:pPr>
            <w:r w:rsidRPr="00EE06C0">
              <w:t>-6.</w:t>
            </w:r>
            <w:r w:rsidR="00891EC0" w:rsidRPr="00EE06C0">
              <w:t>8</w:t>
            </w:r>
          </w:p>
        </w:tc>
        <w:tc>
          <w:tcPr>
            <w:tcW w:w="1276" w:type="dxa"/>
            <w:vAlign w:val="center"/>
          </w:tcPr>
          <w:p w14:paraId="26096561" w14:textId="3A2D8570" w:rsidR="00E362D3" w:rsidRPr="00EE06C0" w:rsidRDefault="00891EC0" w:rsidP="00EE06C0">
            <w:pPr>
              <w:spacing w:after="0"/>
              <w:jc w:val="center"/>
            </w:pPr>
            <w:r w:rsidRPr="00EE06C0">
              <w:t>-7.9</w:t>
            </w:r>
          </w:p>
        </w:tc>
        <w:tc>
          <w:tcPr>
            <w:tcW w:w="1275" w:type="dxa"/>
            <w:vAlign w:val="center"/>
          </w:tcPr>
          <w:p w14:paraId="4E168865" w14:textId="20C5FEA8" w:rsidR="00E362D3" w:rsidRPr="009B0ABA" w:rsidRDefault="00E362D3" w:rsidP="000C30D4">
            <w:pPr>
              <w:spacing w:after="0"/>
              <w:jc w:val="center"/>
            </w:pPr>
            <w:r w:rsidRPr="000C30D4">
              <w:t>-</w:t>
            </w:r>
            <w:r w:rsidR="00891EC0" w:rsidRPr="009B0ABA">
              <w:t>8.1</w:t>
            </w:r>
          </w:p>
        </w:tc>
        <w:tc>
          <w:tcPr>
            <w:tcW w:w="1276" w:type="dxa"/>
            <w:vAlign w:val="center"/>
          </w:tcPr>
          <w:p w14:paraId="517B6BDF" w14:textId="77777777" w:rsidR="00E362D3" w:rsidRPr="009B0ABA" w:rsidRDefault="00E362D3">
            <w:pPr>
              <w:spacing w:after="0"/>
              <w:jc w:val="center"/>
            </w:pPr>
            <w:r w:rsidRPr="009B0ABA">
              <w:t>-9.1</w:t>
            </w:r>
          </w:p>
        </w:tc>
        <w:tc>
          <w:tcPr>
            <w:tcW w:w="1276" w:type="dxa"/>
            <w:vAlign w:val="center"/>
          </w:tcPr>
          <w:p w14:paraId="06E63A68" w14:textId="77777777" w:rsidR="00E362D3" w:rsidRPr="009B0ABA" w:rsidRDefault="00E362D3">
            <w:pPr>
              <w:spacing w:after="0"/>
              <w:jc w:val="center"/>
            </w:pPr>
            <w:r w:rsidRPr="009B0ABA">
              <w:t>-9.5</w:t>
            </w:r>
          </w:p>
        </w:tc>
      </w:tr>
      <w:tr w:rsidR="00E362D3" w14:paraId="6351DB90" w14:textId="77777777" w:rsidTr="00F1350C">
        <w:trPr>
          <w:trHeight w:val="20"/>
        </w:trPr>
        <w:tc>
          <w:tcPr>
            <w:tcW w:w="1549" w:type="dxa"/>
          </w:tcPr>
          <w:p w14:paraId="536F2620" w14:textId="77777777" w:rsidR="00E362D3" w:rsidRDefault="00E362D3" w:rsidP="00D8484E">
            <w:pPr>
              <w:spacing w:after="0"/>
              <w:jc w:val="center"/>
            </w:pPr>
            <w:r>
              <w:t>PBCH</w:t>
            </w:r>
          </w:p>
        </w:tc>
        <w:tc>
          <w:tcPr>
            <w:tcW w:w="1702" w:type="dxa"/>
            <w:vAlign w:val="center"/>
          </w:tcPr>
          <w:p w14:paraId="6A168BE3" w14:textId="77777777" w:rsidR="00E362D3" w:rsidRDefault="00E362D3" w:rsidP="00D8484E">
            <w:pPr>
              <w:spacing w:after="0"/>
              <w:jc w:val="center"/>
            </w:pPr>
            <w:r>
              <w:t>MCL loss</w:t>
            </w:r>
          </w:p>
        </w:tc>
        <w:tc>
          <w:tcPr>
            <w:tcW w:w="1275" w:type="dxa"/>
            <w:vAlign w:val="center"/>
          </w:tcPr>
          <w:p w14:paraId="7E0183BD" w14:textId="29CF7C44" w:rsidR="00E362D3" w:rsidRPr="000C30D4" w:rsidRDefault="00E362D3" w:rsidP="00EE06C0">
            <w:pPr>
              <w:spacing w:after="0"/>
              <w:jc w:val="center"/>
            </w:pPr>
            <w:r w:rsidRPr="00EE06C0">
              <w:t>3.</w:t>
            </w:r>
            <w:r w:rsidR="00C37CAC" w:rsidRPr="00EE06C0">
              <w:t>2</w:t>
            </w:r>
          </w:p>
        </w:tc>
        <w:tc>
          <w:tcPr>
            <w:tcW w:w="1276" w:type="dxa"/>
            <w:vAlign w:val="center"/>
          </w:tcPr>
          <w:p w14:paraId="12F4858F" w14:textId="0E862578" w:rsidR="00E362D3" w:rsidRPr="009B0ABA" w:rsidRDefault="006005A9" w:rsidP="000C30D4">
            <w:pPr>
              <w:spacing w:after="0"/>
              <w:jc w:val="center"/>
            </w:pPr>
            <w:r w:rsidRPr="009B0ABA">
              <w:t>1.6</w:t>
            </w:r>
          </w:p>
        </w:tc>
        <w:tc>
          <w:tcPr>
            <w:tcW w:w="1275" w:type="dxa"/>
            <w:vAlign w:val="center"/>
          </w:tcPr>
          <w:p w14:paraId="1B27E8AB" w14:textId="5BD19957" w:rsidR="00E362D3" w:rsidRPr="009B0ABA" w:rsidRDefault="00E362D3">
            <w:pPr>
              <w:spacing w:after="0"/>
              <w:jc w:val="center"/>
            </w:pPr>
            <w:r w:rsidRPr="009B0ABA">
              <w:t>1.1</w:t>
            </w:r>
          </w:p>
        </w:tc>
        <w:tc>
          <w:tcPr>
            <w:tcW w:w="1276" w:type="dxa"/>
            <w:vAlign w:val="center"/>
          </w:tcPr>
          <w:p w14:paraId="65159719" w14:textId="77777777" w:rsidR="00E362D3" w:rsidRPr="009B0ABA" w:rsidRDefault="00E362D3">
            <w:pPr>
              <w:spacing w:after="0"/>
              <w:jc w:val="center"/>
            </w:pPr>
            <w:r w:rsidRPr="009B0ABA">
              <w:t>0.4</w:t>
            </w:r>
          </w:p>
        </w:tc>
        <w:tc>
          <w:tcPr>
            <w:tcW w:w="1276" w:type="dxa"/>
            <w:vAlign w:val="center"/>
          </w:tcPr>
          <w:p w14:paraId="08529604" w14:textId="77777777" w:rsidR="00E362D3" w:rsidRPr="009B0ABA" w:rsidRDefault="00E362D3">
            <w:pPr>
              <w:spacing w:after="0"/>
              <w:jc w:val="center"/>
            </w:pPr>
            <w:r w:rsidRPr="009B0ABA">
              <w:t>n/a</w:t>
            </w:r>
          </w:p>
        </w:tc>
      </w:tr>
      <w:tr w:rsidR="00E362D3" w14:paraId="5823BABE" w14:textId="77777777" w:rsidTr="00F1350C">
        <w:tc>
          <w:tcPr>
            <w:tcW w:w="1549" w:type="dxa"/>
          </w:tcPr>
          <w:p w14:paraId="5661016C" w14:textId="77777777" w:rsidR="00E362D3" w:rsidRDefault="00E362D3" w:rsidP="00D8484E">
            <w:pPr>
              <w:spacing w:after="0"/>
              <w:jc w:val="center"/>
            </w:pPr>
            <w:r>
              <w:t>PBCH DMRS</w:t>
            </w:r>
          </w:p>
        </w:tc>
        <w:tc>
          <w:tcPr>
            <w:tcW w:w="1702" w:type="dxa"/>
            <w:vAlign w:val="center"/>
          </w:tcPr>
          <w:p w14:paraId="62806B77" w14:textId="77777777" w:rsidR="00E362D3" w:rsidRDefault="00E362D3" w:rsidP="00D8484E">
            <w:pPr>
              <w:spacing w:after="0"/>
              <w:jc w:val="center"/>
            </w:pPr>
            <w:r>
              <w:t>MCL loss</w:t>
            </w:r>
          </w:p>
        </w:tc>
        <w:tc>
          <w:tcPr>
            <w:tcW w:w="1275" w:type="dxa"/>
            <w:vAlign w:val="center"/>
          </w:tcPr>
          <w:p w14:paraId="73A7AF43" w14:textId="17DEFB92" w:rsidR="004A7B95" w:rsidRPr="00EE06C0" w:rsidRDefault="004A7B95" w:rsidP="00EE06C0">
            <w:pPr>
              <w:spacing w:after="0"/>
              <w:jc w:val="center"/>
            </w:pPr>
            <w:r w:rsidRPr="00EE06C0">
              <w:t>0.5</w:t>
            </w:r>
          </w:p>
        </w:tc>
        <w:tc>
          <w:tcPr>
            <w:tcW w:w="1276" w:type="dxa"/>
            <w:vAlign w:val="center"/>
          </w:tcPr>
          <w:p w14:paraId="7593BB57" w14:textId="28557AA1" w:rsidR="00E362D3" w:rsidRPr="009B0ABA" w:rsidRDefault="004A7B95" w:rsidP="000C30D4">
            <w:pPr>
              <w:spacing w:after="0"/>
              <w:jc w:val="center"/>
            </w:pPr>
            <w:r w:rsidRPr="000C30D4">
              <w:t>0.</w:t>
            </w:r>
            <w:r w:rsidRPr="009B0ABA">
              <w:t>1</w:t>
            </w:r>
          </w:p>
        </w:tc>
        <w:tc>
          <w:tcPr>
            <w:tcW w:w="1275" w:type="dxa"/>
            <w:vAlign w:val="center"/>
          </w:tcPr>
          <w:p w14:paraId="02FB80EC" w14:textId="6065D2B9" w:rsidR="00E362D3" w:rsidRPr="009B0ABA" w:rsidRDefault="00E362D3">
            <w:pPr>
              <w:spacing w:after="0"/>
              <w:jc w:val="center"/>
            </w:pPr>
            <w:r w:rsidRPr="009B0ABA">
              <w:t>0.</w:t>
            </w:r>
            <w:r w:rsidR="004A7B95" w:rsidRPr="009B0ABA">
              <w:t>2</w:t>
            </w:r>
          </w:p>
        </w:tc>
        <w:tc>
          <w:tcPr>
            <w:tcW w:w="1276" w:type="dxa"/>
            <w:vAlign w:val="center"/>
          </w:tcPr>
          <w:p w14:paraId="058DA0A6" w14:textId="77777777" w:rsidR="00E362D3" w:rsidRPr="009B0ABA" w:rsidRDefault="00E362D3">
            <w:pPr>
              <w:spacing w:after="0"/>
              <w:jc w:val="center"/>
            </w:pPr>
            <w:r w:rsidRPr="009B0ABA">
              <w:t>0.0</w:t>
            </w:r>
          </w:p>
        </w:tc>
        <w:tc>
          <w:tcPr>
            <w:tcW w:w="1276" w:type="dxa"/>
            <w:vAlign w:val="center"/>
          </w:tcPr>
          <w:p w14:paraId="2558BBA7" w14:textId="77777777" w:rsidR="00E362D3" w:rsidRPr="009B0ABA" w:rsidRDefault="00E362D3">
            <w:pPr>
              <w:spacing w:after="0"/>
              <w:jc w:val="center"/>
            </w:pPr>
            <w:r w:rsidRPr="009B0ABA">
              <w:t>n/a</w:t>
            </w:r>
          </w:p>
        </w:tc>
      </w:tr>
    </w:tbl>
    <w:p w14:paraId="7CD0F61B" w14:textId="77777777" w:rsidR="00B46DCA" w:rsidRDefault="00B46DCA" w:rsidP="00BB2657"/>
    <w:p w14:paraId="49BB5F41" w14:textId="77777777" w:rsidR="00B504B7" w:rsidRDefault="00B504B7" w:rsidP="00B504B7">
      <w:pPr>
        <w:pStyle w:val="Heading2"/>
      </w:pPr>
      <w:r>
        <w:t>Channel and synchronization raster</w:t>
      </w:r>
    </w:p>
    <w:p w14:paraId="344222B2" w14:textId="1EAF1DB9" w:rsidR="00B504B7" w:rsidRDefault="00B504B7" w:rsidP="00B504B7">
      <w:pPr>
        <w:jc w:val="both"/>
        <w:rPr>
          <w:rFonts w:eastAsia="Yu Mincho"/>
        </w:rPr>
      </w:pPr>
      <w:r>
        <w:t>C</w:t>
      </w:r>
      <w:r w:rsidRPr="00032F65">
        <w:t>hannel raster defines a subset of RF reference frequencies that can be used to identify the RF channel position in the uplink and downlink. The RF reference frequency for an RF channel maps to a resource element on the carrier.</w:t>
      </w:r>
      <w:r>
        <w:t xml:space="preserve"> The channel raster for n8, n26 and n28 bands is 100 kHz. </w:t>
      </w:r>
      <w:r>
        <w:fldChar w:fldCharType="begin"/>
      </w:r>
      <w:r>
        <w:instrText xml:space="preserve"> REF _Ref118116309 \r \h  \* MERGEFORMAT </w:instrText>
      </w:r>
      <w:r>
        <w:fldChar w:fldCharType="separate"/>
      </w:r>
      <w:r>
        <w:t>[4]</w:t>
      </w:r>
      <w:r>
        <w:fldChar w:fldCharType="end"/>
      </w:r>
      <w:r>
        <w:t xml:space="preserve"> </w:t>
      </w:r>
      <w:r w:rsidRPr="00187C4F">
        <w:rPr>
          <w:rFonts w:eastAsia="Yu Mincho"/>
        </w:rPr>
        <w:t>The synchronization raster indicates the frequency positions of the synchronization block that can be used by the UE for system acquisition when explicit signalling of the synchronization block position is not present.</w:t>
      </w:r>
      <w:r>
        <w:rPr>
          <w:rFonts w:eastAsia="Yu Mincho"/>
        </w:rPr>
        <w:t xml:space="preserve"> </w:t>
      </w:r>
      <w:proofErr w:type="gramStart"/>
      <w:r>
        <w:t>In order to</w:t>
      </w:r>
      <w:proofErr w:type="gramEnd"/>
      <w:r>
        <w:t xml:space="preserve"> expedite cell search, the synchronization raster is much sparser than the channel raster.</w:t>
      </w:r>
      <w:r>
        <w:rPr>
          <w:rFonts w:eastAsia="Yu Mincho"/>
        </w:rPr>
        <w:t xml:space="preserve"> In the bands of interest, </w:t>
      </w:r>
      <w:r>
        <w:t>the channel raster typically has a 100 kHz spacing, but the</w:t>
      </w:r>
      <w:r>
        <w:rPr>
          <w:rFonts w:eastAsia="Yu Mincho"/>
        </w:rPr>
        <w:t xml:space="preserve"> synchronization raster points are defined in clusters of three points where the points in the cluster are separated by 100 kHz (the raster offsets within a cluster are </w:t>
      </w:r>
      <w:r>
        <w:t>50, 150 and 250 kHz)</w:t>
      </w:r>
      <w:r>
        <w:rPr>
          <w:rFonts w:eastAsia="Yu Mincho"/>
        </w:rPr>
        <w:t xml:space="preserve"> and the clusters are separated by 1200 kHz from </w:t>
      </w:r>
      <w:proofErr w:type="spellStart"/>
      <w:r>
        <w:rPr>
          <w:rFonts w:eastAsia="Yu Mincho"/>
        </w:rPr>
        <w:t xml:space="preserve">each </w:t>
      </w:r>
      <w:proofErr w:type="gramStart"/>
      <w:r>
        <w:rPr>
          <w:rFonts w:eastAsia="Yu Mincho"/>
        </w:rPr>
        <w:t>others</w:t>
      </w:r>
      <w:proofErr w:type="spellEnd"/>
      <w:proofErr w:type="gramEnd"/>
      <w:r>
        <w:rPr>
          <w:rFonts w:eastAsia="Yu Mincho"/>
        </w:rPr>
        <w:t xml:space="preserve">. The principle is depicted in </w:t>
      </w:r>
      <w:r w:rsidR="00224482">
        <w:rPr>
          <w:rFonts w:eastAsia="Yu Mincho"/>
        </w:rPr>
        <w:fldChar w:fldCharType="begin"/>
      </w:r>
      <w:r w:rsidR="00224482">
        <w:rPr>
          <w:rFonts w:eastAsia="Yu Mincho"/>
        </w:rPr>
        <w:instrText xml:space="preserve"> REF _Ref118487911 \h </w:instrText>
      </w:r>
      <w:r w:rsidR="00224482">
        <w:rPr>
          <w:rFonts w:eastAsia="Yu Mincho"/>
        </w:rPr>
      </w:r>
      <w:r w:rsidR="00224482">
        <w:rPr>
          <w:rFonts w:eastAsia="Yu Mincho"/>
        </w:rPr>
        <w:fldChar w:fldCharType="separate"/>
      </w:r>
      <w:r w:rsidR="00224482">
        <w:t xml:space="preserve">Figure </w:t>
      </w:r>
      <w:r w:rsidR="00224482">
        <w:rPr>
          <w:noProof/>
        </w:rPr>
        <w:t>2</w:t>
      </w:r>
      <w:r w:rsidR="00224482">
        <w:rPr>
          <w:rFonts w:eastAsia="Yu Mincho"/>
        </w:rPr>
        <w:fldChar w:fldCharType="end"/>
      </w:r>
      <w:r w:rsidR="004124B5">
        <w:rPr>
          <w:rFonts w:eastAsia="Yu Mincho"/>
        </w:rPr>
        <w:t>.</w:t>
      </w:r>
      <w:r w:rsidR="00224482">
        <w:rPr>
          <w:rFonts w:eastAsia="Yu Mincho"/>
        </w:rPr>
        <w:t xml:space="preserve"> </w:t>
      </w:r>
    </w:p>
    <w:p w14:paraId="6839D796" w14:textId="77777777" w:rsidR="00B504B7" w:rsidRDefault="00B504B7" w:rsidP="00B504B7">
      <w:pPr>
        <w:jc w:val="center"/>
        <w:rPr>
          <w:rFonts w:eastAsia="Yu Mincho"/>
        </w:rPr>
      </w:pPr>
      <w:r>
        <w:rPr>
          <w:rFonts w:eastAsia="Yu Mincho"/>
          <w:noProof/>
        </w:rPr>
        <w:drawing>
          <wp:inline distT="0" distB="0" distL="0" distR="0" wp14:anchorId="169979DD" wp14:editId="18E4CE8E">
            <wp:extent cx="2867578" cy="116378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91407" cy="1173453"/>
                    </a:xfrm>
                    <a:prstGeom prst="rect">
                      <a:avLst/>
                    </a:prstGeom>
                    <a:noFill/>
                  </pic:spPr>
                </pic:pic>
              </a:graphicData>
            </a:graphic>
          </wp:inline>
        </w:drawing>
      </w:r>
    </w:p>
    <w:p w14:paraId="0E1075EE" w14:textId="4A1340BF" w:rsidR="00B504B7" w:rsidRDefault="00B504B7" w:rsidP="007D29CD">
      <w:pPr>
        <w:pStyle w:val="Caption"/>
        <w:spacing w:after="240"/>
        <w:jc w:val="center"/>
        <w:rPr>
          <w:rFonts w:eastAsia="Yu Mincho"/>
        </w:rPr>
      </w:pPr>
      <w:bookmarkStart w:id="11" w:name="_Ref118487911"/>
      <w:r>
        <w:t xml:space="preserve">Figure </w:t>
      </w:r>
      <w:r>
        <w:fldChar w:fldCharType="begin"/>
      </w:r>
      <w:r>
        <w:instrText xml:space="preserve"> SEQ Figure \* ARABIC </w:instrText>
      </w:r>
      <w:r>
        <w:fldChar w:fldCharType="separate"/>
      </w:r>
      <w:r w:rsidR="009B005D">
        <w:rPr>
          <w:noProof/>
        </w:rPr>
        <w:t>2</w:t>
      </w:r>
      <w:r>
        <w:fldChar w:fldCharType="end"/>
      </w:r>
      <w:bookmarkEnd w:id="11"/>
      <w:r w:rsidR="005C4A14">
        <w:t>.</w:t>
      </w:r>
      <w:r>
        <w:t xml:space="preserve"> Principle of synchronization raster points at frequency range 0-3000 </w:t>
      </w:r>
      <w:proofErr w:type="spellStart"/>
      <w:r>
        <w:t>MHz.</w:t>
      </w:r>
      <w:proofErr w:type="spellEnd"/>
      <w:r>
        <w:t xml:space="preserve"> </w:t>
      </w:r>
    </w:p>
    <w:p w14:paraId="2888D62C" w14:textId="59366A65" w:rsidR="00B504B7" w:rsidRDefault="00B504B7" w:rsidP="00B504B7">
      <w:pPr>
        <w:jc w:val="both"/>
      </w:pPr>
      <w:r>
        <w:t>Now, for an allowed bandwidth of 3 MHz, and with the principle of not modifying PSS and SSS, the clusters of synchronization raster points need to be separated by less than 1.2 MHz to facilitate two synchronization clusters, as shown in</w:t>
      </w:r>
      <w:r w:rsidR="00DC5432">
        <w:t xml:space="preserve"> </w:t>
      </w:r>
      <w:r w:rsidR="004124B5">
        <w:fldChar w:fldCharType="begin"/>
      </w:r>
      <w:r w:rsidR="004124B5">
        <w:instrText xml:space="preserve"> REF _Ref118487965 \h </w:instrText>
      </w:r>
      <w:r w:rsidR="004124B5">
        <w:fldChar w:fldCharType="separate"/>
      </w:r>
      <w:r w:rsidR="004124B5">
        <w:t xml:space="preserve">Figure </w:t>
      </w:r>
      <w:r w:rsidR="004124B5">
        <w:rPr>
          <w:noProof/>
        </w:rPr>
        <w:t>3</w:t>
      </w:r>
      <w:r w:rsidR="004124B5">
        <w:fldChar w:fldCharType="end"/>
      </w:r>
      <w:r>
        <w:t xml:space="preserve">. In this figure, two channels of 3 MHz bandwidth separated by 100 kHz are shown. The synchronization raster will therefore need redesigning for narrowband NR operation. </w:t>
      </w:r>
    </w:p>
    <w:p w14:paraId="248D1DFE" w14:textId="77777777" w:rsidR="00B504B7" w:rsidRDefault="00B504B7" w:rsidP="007D29CD">
      <w:pPr>
        <w:spacing w:after="0"/>
        <w:jc w:val="center"/>
      </w:pPr>
      <w:r>
        <w:rPr>
          <w:noProof/>
        </w:rPr>
        <w:lastRenderedPageBreak/>
        <w:drawing>
          <wp:inline distT="0" distB="0" distL="0" distR="0" wp14:anchorId="1CD4EB10" wp14:editId="2F4A979C">
            <wp:extent cx="4036534" cy="313898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53230" cy="3151969"/>
                    </a:xfrm>
                    <a:prstGeom prst="rect">
                      <a:avLst/>
                    </a:prstGeom>
                    <a:noFill/>
                  </pic:spPr>
                </pic:pic>
              </a:graphicData>
            </a:graphic>
          </wp:inline>
        </w:drawing>
      </w:r>
    </w:p>
    <w:p w14:paraId="54C4621A" w14:textId="25EF923C" w:rsidR="00B504B7" w:rsidRDefault="00B504B7" w:rsidP="007D29CD">
      <w:pPr>
        <w:pStyle w:val="Caption"/>
        <w:spacing w:after="240"/>
        <w:jc w:val="center"/>
      </w:pPr>
      <w:bookmarkStart w:id="12" w:name="_Ref118487965"/>
      <w:r>
        <w:t xml:space="preserve">Figure </w:t>
      </w:r>
      <w:r>
        <w:fldChar w:fldCharType="begin"/>
      </w:r>
      <w:r>
        <w:instrText xml:space="preserve"> SEQ Figure \* ARABIC </w:instrText>
      </w:r>
      <w:r>
        <w:fldChar w:fldCharType="separate"/>
      </w:r>
      <w:r w:rsidR="009B005D">
        <w:rPr>
          <w:noProof/>
        </w:rPr>
        <w:t>3</w:t>
      </w:r>
      <w:r>
        <w:fldChar w:fldCharType="end"/>
      </w:r>
      <w:bookmarkEnd w:id="12"/>
      <w:r w:rsidR="005C4A14">
        <w:t>.</w:t>
      </w:r>
      <w:r>
        <w:t xml:space="preserve"> Synchronization raster consideration for 3 MHz bandwidth.</w:t>
      </w:r>
    </w:p>
    <w:p w14:paraId="0CF46E91" w14:textId="2457316E" w:rsidR="00B504B7" w:rsidRPr="009A43D2" w:rsidRDefault="00B504B7" w:rsidP="00B504B7">
      <w:pPr>
        <w:jc w:val="both"/>
        <w:rPr>
          <w:rFonts w:eastAsia="DengXian"/>
          <w:b/>
          <w:bCs/>
          <w:i/>
          <w:iCs/>
          <w:lang w:val="en-US" w:eastAsia="zh-CN"/>
        </w:rPr>
      </w:pPr>
      <w:bookmarkStart w:id="13" w:name="_Hlk127531785"/>
      <w:r>
        <w:rPr>
          <w:b/>
          <w:bCs/>
          <w:i/>
          <w:iCs/>
          <w:lang w:val="en-US"/>
        </w:rPr>
        <w:t>Observation</w:t>
      </w:r>
      <w:r w:rsidRPr="00B8318B">
        <w:rPr>
          <w:b/>
          <w:bCs/>
          <w:i/>
          <w:iCs/>
          <w:lang w:val="en-US"/>
        </w:rPr>
        <w:t xml:space="preserve"> </w:t>
      </w:r>
      <w:r w:rsidR="00A07CAE">
        <w:rPr>
          <w:b/>
          <w:bCs/>
          <w:i/>
          <w:iCs/>
        </w:rPr>
        <w:t>5</w:t>
      </w:r>
      <w:r w:rsidRPr="00B8318B">
        <w:rPr>
          <w:b/>
          <w:bCs/>
          <w:i/>
          <w:iCs/>
          <w:lang w:val="en-US"/>
        </w:rPr>
        <w:t xml:space="preserve">: </w:t>
      </w:r>
      <w:r>
        <w:rPr>
          <w:i/>
          <w:iCs/>
          <w:lang w:val="en-US"/>
        </w:rPr>
        <w:t>F</w:t>
      </w:r>
      <w:r w:rsidRPr="00897451">
        <w:rPr>
          <w:i/>
          <w:iCs/>
          <w:lang w:val="en-US"/>
        </w:rPr>
        <w:t xml:space="preserve">or a bandwidth of 3 MHz, and with the principle of not modifying PSS and SSS, the clusters of synchronization raster points need to be separated </w:t>
      </w:r>
      <w:r>
        <w:rPr>
          <w:i/>
          <w:iCs/>
          <w:lang w:val="en-US"/>
        </w:rPr>
        <w:t xml:space="preserve">by </w:t>
      </w:r>
      <w:r w:rsidRPr="00897451">
        <w:rPr>
          <w:i/>
          <w:iCs/>
          <w:lang w:val="en-US"/>
        </w:rPr>
        <w:t xml:space="preserve">less than 1.2 MHz </w:t>
      </w:r>
      <w:proofErr w:type="gramStart"/>
      <w:r w:rsidRPr="00897451">
        <w:rPr>
          <w:i/>
          <w:iCs/>
          <w:lang w:val="en-US"/>
        </w:rPr>
        <w:t>in order to</w:t>
      </w:r>
      <w:proofErr w:type="gramEnd"/>
      <w:r w:rsidRPr="00897451">
        <w:rPr>
          <w:i/>
          <w:iCs/>
          <w:lang w:val="en-US"/>
        </w:rPr>
        <w:t xml:space="preserve"> have at least one valid synchronization raster point for each 3 MHz channel when 100 kHz channel raster is applied.</w:t>
      </w:r>
      <w:r>
        <w:rPr>
          <w:b/>
          <w:bCs/>
          <w:i/>
          <w:iCs/>
          <w:lang w:val="en-US"/>
        </w:rPr>
        <w:t xml:space="preserve"> </w:t>
      </w:r>
    </w:p>
    <w:bookmarkEnd w:id="13"/>
    <w:p w14:paraId="18427277" w14:textId="626E72FA" w:rsidR="00B504B7" w:rsidRDefault="00B504B7" w:rsidP="00B504B7">
      <w:pPr>
        <w:jc w:val="both"/>
        <w:rPr>
          <w:lang w:val="en-US"/>
        </w:rPr>
      </w:pPr>
      <w:r>
        <w:rPr>
          <w:lang w:val="en-US"/>
        </w:rPr>
        <w:t>For the analysis of band n100, two guard band assumptions are considered: 142.5 kHz assuming 3 MHz bandwidth allocation and 242.5 kHz assuming 5 MHz bandwidth allocation, both with 90 % spectrum utilization (SU). Valid sync raster points (so that PSS/SSS can be allocated in the band) for n100 based on existing sync raster design are</w:t>
      </w:r>
      <w:r w:rsidR="0061454A">
        <w:rPr>
          <w:lang w:val="en-US"/>
        </w:rPr>
        <w:t xml:space="preserve"> </w:t>
      </w:r>
      <w:r w:rsidR="0061454A">
        <w:rPr>
          <w:lang w:val="en-US"/>
        </w:rPr>
        <w:fldChar w:fldCharType="begin"/>
      </w:r>
      <w:r w:rsidR="0061454A">
        <w:rPr>
          <w:lang w:val="en-US"/>
        </w:rPr>
        <w:instrText xml:space="preserve"> REF _Ref118116309 \r \h </w:instrText>
      </w:r>
      <w:r w:rsidR="0061454A">
        <w:rPr>
          <w:lang w:val="en-US"/>
        </w:rPr>
      </w:r>
      <w:r w:rsidR="0061454A">
        <w:rPr>
          <w:lang w:val="en-US"/>
        </w:rPr>
        <w:fldChar w:fldCharType="separate"/>
      </w:r>
      <w:r w:rsidR="0061454A">
        <w:rPr>
          <w:lang w:val="en-US"/>
        </w:rPr>
        <w:t>[4]</w:t>
      </w:r>
      <w:r w:rsidR="0061454A">
        <w:rPr>
          <w:lang w:val="en-US"/>
        </w:rPr>
        <w:fldChar w:fldCharType="end"/>
      </w:r>
      <w:r>
        <w:rPr>
          <w:lang w:val="en-US"/>
        </w:rPr>
        <w:t>:</w:t>
      </w:r>
    </w:p>
    <w:tbl>
      <w:tblPr>
        <w:tblW w:w="5098" w:type="dxa"/>
        <w:jc w:val="center"/>
        <w:tblLook w:val="04A0" w:firstRow="1" w:lastRow="0" w:firstColumn="1" w:lastColumn="0" w:noHBand="0" w:noVBand="1"/>
      </w:tblPr>
      <w:tblGrid>
        <w:gridCol w:w="960"/>
        <w:gridCol w:w="1250"/>
        <w:gridCol w:w="1613"/>
        <w:gridCol w:w="1275"/>
      </w:tblGrid>
      <w:tr w:rsidR="00B504B7" w:rsidRPr="002D0AE2" w14:paraId="122D3C3E" w14:textId="77777777" w:rsidTr="005A16AB">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000000" w:fill="AEAAAA"/>
            <w:noWrap/>
            <w:vAlign w:val="bottom"/>
            <w:hideMark/>
          </w:tcPr>
          <w:p w14:paraId="482E0523" w14:textId="77777777" w:rsidR="00B504B7" w:rsidRPr="005A16AB" w:rsidRDefault="00B504B7" w:rsidP="00D8484E">
            <w:pPr>
              <w:overflowPunct/>
              <w:autoSpaceDE/>
              <w:autoSpaceDN/>
              <w:adjustRightInd/>
              <w:spacing w:after="0"/>
              <w:jc w:val="center"/>
              <w:textAlignment w:val="auto"/>
              <w:rPr>
                <w:b/>
                <w:color w:val="000000"/>
                <w:sz w:val="22"/>
                <w:szCs w:val="22"/>
                <w:lang w:val="en-US"/>
              </w:rPr>
            </w:pPr>
            <w:r w:rsidRPr="005A16AB">
              <w:rPr>
                <w:b/>
                <w:color w:val="000000"/>
                <w:sz w:val="22"/>
                <w:szCs w:val="22"/>
                <w:lang w:val="en-US"/>
              </w:rPr>
              <w:t>N</w:t>
            </w:r>
          </w:p>
        </w:tc>
        <w:tc>
          <w:tcPr>
            <w:tcW w:w="1250" w:type="dxa"/>
            <w:tcBorders>
              <w:top w:val="single" w:sz="4" w:space="0" w:color="auto"/>
              <w:left w:val="nil"/>
              <w:bottom w:val="single" w:sz="4" w:space="0" w:color="auto"/>
              <w:right w:val="single" w:sz="4" w:space="0" w:color="auto"/>
            </w:tcBorders>
            <w:shd w:val="clear" w:color="000000" w:fill="AEAAAA"/>
            <w:noWrap/>
            <w:vAlign w:val="bottom"/>
            <w:hideMark/>
          </w:tcPr>
          <w:p w14:paraId="2887FB9D" w14:textId="77777777" w:rsidR="00B504B7" w:rsidRPr="005A16AB" w:rsidRDefault="00B504B7" w:rsidP="00D8484E">
            <w:pPr>
              <w:overflowPunct/>
              <w:autoSpaceDE/>
              <w:autoSpaceDN/>
              <w:adjustRightInd/>
              <w:spacing w:after="0"/>
              <w:jc w:val="center"/>
              <w:textAlignment w:val="auto"/>
              <w:rPr>
                <w:b/>
                <w:color w:val="000000"/>
                <w:sz w:val="22"/>
                <w:szCs w:val="22"/>
                <w:lang w:val="en-US"/>
              </w:rPr>
            </w:pPr>
            <w:r w:rsidRPr="005A16AB">
              <w:rPr>
                <w:b/>
                <w:color w:val="000000"/>
                <w:sz w:val="22"/>
                <w:szCs w:val="22"/>
                <w:lang w:val="en-US"/>
              </w:rPr>
              <w:t>M</w:t>
            </w:r>
          </w:p>
        </w:tc>
        <w:tc>
          <w:tcPr>
            <w:tcW w:w="1613" w:type="dxa"/>
            <w:tcBorders>
              <w:top w:val="single" w:sz="4" w:space="0" w:color="auto"/>
              <w:left w:val="nil"/>
              <w:bottom w:val="single" w:sz="4" w:space="0" w:color="auto"/>
              <w:right w:val="single" w:sz="4" w:space="0" w:color="auto"/>
            </w:tcBorders>
            <w:shd w:val="clear" w:color="000000" w:fill="AEAAAA"/>
            <w:noWrap/>
            <w:vAlign w:val="bottom"/>
            <w:hideMark/>
          </w:tcPr>
          <w:p w14:paraId="03CC7F18" w14:textId="77777777" w:rsidR="00B504B7" w:rsidRPr="005A16AB" w:rsidRDefault="00B504B7" w:rsidP="00D8484E">
            <w:pPr>
              <w:overflowPunct/>
              <w:autoSpaceDE/>
              <w:autoSpaceDN/>
              <w:adjustRightInd/>
              <w:spacing w:after="0"/>
              <w:jc w:val="center"/>
              <w:textAlignment w:val="auto"/>
              <w:rPr>
                <w:b/>
                <w:color w:val="000000"/>
                <w:sz w:val="22"/>
                <w:szCs w:val="22"/>
                <w:lang w:val="en-US"/>
              </w:rPr>
            </w:pPr>
            <w:r w:rsidRPr="005A16AB">
              <w:rPr>
                <w:b/>
                <w:color w:val="000000"/>
                <w:sz w:val="22"/>
                <w:szCs w:val="22"/>
                <w:lang w:val="en-US"/>
              </w:rPr>
              <w:t>SS_REF [Hz]</w:t>
            </w:r>
          </w:p>
        </w:tc>
        <w:tc>
          <w:tcPr>
            <w:tcW w:w="1275" w:type="dxa"/>
            <w:tcBorders>
              <w:top w:val="single" w:sz="4" w:space="0" w:color="auto"/>
              <w:left w:val="nil"/>
              <w:bottom w:val="single" w:sz="4" w:space="0" w:color="auto"/>
              <w:right w:val="single" w:sz="4" w:space="0" w:color="auto"/>
            </w:tcBorders>
            <w:shd w:val="clear" w:color="000000" w:fill="AEAAAA"/>
            <w:noWrap/>
            <w:vAlign w:val="bottom"/>
            <w:hideMark/>
          </w:tcPr>
          <w:p w14:paraId="57347304" w14:textId="77777777" w:rsidR="00B504B7" w:rsidRPr="005A16AB" w:rsidRDefault="00B504B7" w:rsidP="00D8484E">
            <w:pPr>
              <w:overflowPunct/>
              <w:autoSpaceDE/>
              <w:autoSpaceDN/>
              <w:adjustRightInd/>
              <w:spacing w:after="0"/>
              <w:jc w:val="center"/>
              <w:textAlignment w:val="auto"/>
              <w:rPr>
                <w:b/>
                <w:color w:val="000000"/>
                <w:sz w:val="22"/>
                <w:szCs w:val="22"/>
                <w:lang w:val="en-US"/>
              </w:rPr>
            </w:pPr>
            <w:r w:rsidRPr="005A16AB">
              <w:rPr>
                <w:b/>
                <w:color w:val="000000"/>
                <w:sz w:val="22"/>
                <w:szCs w:val="22"/>
                <w:lang w:val="en-US"/>
              </w:rPr>
              <w:t>GSCN</w:t>
            </w:r>
          </w:p>
        </w:tc>
      </w:tr>
      <w:tr w:rsidR="00B504B7" w:rsidRPr="002D0AE2" w14:paraId="5020A17E" w14:textId="77777777" w:rsidTr="005A16A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1FF3D88" w14:textId="77777777" w:rsidR="00B504B7" w:rsidRPr="005A16AB" w:rsidRDefault="00B504B7" w:rsidP="00D8484E">
            <w:pPr>
              <w:overflowPunct/>
              <w:autoSpaceDE/>
              <w:autoSpaceDN/>
              <w:adjustRightInd/>
              <w:spacing w:after="0"/>
              <w:jc w:val="center"/>
              <w:textAlignment w:val="auto"/>
              <w:rPr>
                <w:color w:val="000000"/>
                <w:lang w:val="en-US"/>
              </w:rPr>
            </w:pPr>
            <w:r w:rsidRPr="005A16AB">
              <w:rPr>
                <w:color w:val="000000"/>
                <w:lang w:val="en-US"/>
              </w:rPr>
              <w:t>768</w:t>
            </w:r>
          </w:p>
        </w:tc>
        <w:tc>
          <w:tcPr>
            <w:tcW w:w="1250" w:type="dxa"/>
            <w:tcBorders>
              <w:top w:val="nil"/>
              <w:left w:val="nil"/>
              <w:bottom w:val="single" w:sz="4" w:space="0" w:color="auto"/>
              <w:right w:val="single" w:sz="4" w:space="0" w:color="auto"/>
            </w:tcBorders>
            <w:shd w:val="clear" w:color="auto" w:fill="auto"/>
            <w:noWrap/>
            <w:vAlign w:val="bottom"/>
            <w:hideMark/>
          </w:tcPr>
          <w:p w14:paraId="77E855B5" w14:textId="77777777" w:rsidR="00B504B7" w:rsidRPr="005A16AB" w:rsidRDefault="00B504B7" w:rsidP="00D8484E">
            <w:pPr>
              <w:overflowPunct/>
              <w:autoSpaceDE/>
              <w:autoSpaceDN/>
              <w:adjustRightInd/>
              <w:spacing w:after="0"/>
              <w:jc w:val="center"/>
              <w:textAlignment w:val="auto"/>
              <w:rPr>
                <w:color w:val="000000"/>
                <w:lang w:val="en-US"/>
              </w:rPr>
            </w:pPr>
            <w:r w:rsidRPr="005A16AB">
              <w:rPr>
                <w:color w:val="000000"/>
                <w:lang w:val="en-US"/>
              </w:rPr>
              <w:t>1</w:t>
            </w:r>
          </w:p>
        </w:tc>
        <w:tc>
          <w:tcPr>
            <w:tcW w:w="1613" w:type="dxa"/>
            <w:tcBorders>
              <w:top w:val="nil"/>
              <w:left w:val="nil"/>
              <w:bottom w:val="single" w:sz="4" w:space="0" w:color="auto"/>
              <w:right w:val="single" w:sz="4" w:space="0" w:color="auto"/>
            </w:tcBorders>
            <w:shd w:val="clear" w:color="auto" w:fill="auto"/>
            <w:noWrap/>
            <w:vAlign w:val="bottom"/>
            <w:hideMark/>
          </w:tcPr>
          <w:p w14:paraId="272CEFA6" w14:textId="77777777" w:rsidR="00B504B7" w:rsidRPr="005A16AB" w:rsidRDefault="00B504B7" w:rsidP="00D8484E">
            <w:pPr>
              <w:overflowPunct/>
              <w:autoSpaceDE/>
              <w:autoSpaceDN/>
              <w:adjustRightInd/>
              <w:spacing w:after="0"/>
              <w:jc w:val="center"/>
              <w:textAlignment w:val="auto"/>
              <w:rPr>
                <w:color w:val="000000"/>
                <w:lang w:val="en-US"/>
              </w:rPr>
            </w:pPr>
            <w:r w:rsidRPr="005A16AB">
              <w:rPr>
                <w:color w:val="000000"/>
                <w:lang w:val="en-US"/>
              </w:rPr>
              <w:t>921650000</w:t>
            </w:r>
          </w:p>
        </w:tc>
        <w:tc>
          <w:tcPr>
            <w:tcW w:w="1275" w:type="dxa"/>
            <w:tcBorders>
              <w:top w:val="nil"/>
              <w:left w:val="nil"/>
              <w:bottom w:val="single" w:sz="4" w:space="0" w:color="auto"/>
              <w:right w:val="single" w:sz="4" w:space="0" w:color="auto"/>
            </w:tcBorders>
            <w:shd w:val="clear" w:color="auto" w:fill="auto"/>
            <w:noWrap/>
            <w:vAlign w:val="bottom"/>
            <w:hideMark/>
          </w:tcPr>
          <w:p w14:paraId="01F2868E" w14:textId="77777777" w:rsidR="00B504B7" w:rsidRPr="005A16AB" w:rsidRDefault="00B504B7" w:rsidP="00D8484E">
            <w:pPr>
              <w:overflowPunct/>
              <w:autoSpaceDE/>
              <w:autoSpaceDN/>
              <w:adjustRightInd/>
              <w:spacing w:after="0"/>
              <w:jc w:val="center"/>
              <w:textAlignment w:val="auto"/>
              <w:rPr>
                <w:color w:val="000000"/>
                <w:lang w:val="en-US"/>
              </w:rPr>
            </w:pPr>
            <w:r w:rsidRPr="005A16AB">
              <w:rPr>
                <w:color w:val="000000"/>
                <w:lang w:val="en-US"/>
              </w:rPr>
              <w:t>2303</w:t>
            </w:r>
          </w:p>
        </w:tc>
      </w:tr>
      <w:tr w:rsidR="00B504B7" w:rsidRPr="002D0AE2" w14:paraId="64CC0184" w14:textId="77777777" w:rsidTr="005A16A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EE0498D" w14:textId="77777777" w:rsidR="00B504B7" w:rsidRPr="005A16AB" w:rsidRDefault="00B504B7" w:rsidP="00D8484E">
            <w:pPr>
              <w:overflowPunct/>
              <w:autoSpaceDE/>
              <w:autoSpaceDN/>
              <w:adjustRightInd/>
              <w:spacing w:after="0"/>
              <w:jc w:val="center"/>
              <w:textAlignment w:val="auto"/>
              <w:rPr>
                <w:color w:val="000000"/>
                <w:lang w:val="en-US"/>
              </w:rPr>
            </w:pPr>
            <w:r w:rsidRPr="005A16AB">
              <w:rPr>
                <w:color w:val="000000"/>
                <w:lang w:val="en-US"/>
              </w:rPr>
              <w:t>768</w:t>
            </w:r>
          </w:p>
        </w:tc>
        <w:tc>
          <w:tcPr>
            <w:tcW w:w="1250" w:type="dxa"/>
            <w:tcBorders>
              <w:top w:val="nil"/>
              <w:left w:val="nil"/>
              <w:bottom w:val="single" w:sz="4" w:space="0" w:color="auto"/>
              <w:right w:val="single" w:sz="4" w:space="0" w:color="auto"/>
            </w:tcBorders>
            <w:shd w:val="clear" w:color="auto" w:fill="auto"/>
            <w:noWrap/>
            <w:vAlign w:val="bottom"/>
            <w:hideMark/>
          </w:tcPr>
          <w:p w14:paraId="4D726A7B" w14:textId="77777777" w:rsidR="00B504B7" w:rsidRPr="005A16AB" w:rsidRDefault="00B504B7" w:rsidP="00D8484E">
            <w:pPr>
              <w:overflowPunct/>
              <w:autoSpaceDE/>
              <w:autoSpaceDN/>
              <w:adjustRightInd/>
              <w:spacing w:after="0"/>
              <w:jc w:val="center"/>
              <w:textAlignment w:val="auto"/>
              <w:rPr>
                <w:color w:val="000000"/>
                <w:lang w:val="en-US"/>
              </w:rPr>
            </w:pPr>
            <w:r w:rsidRPr="005A16AB">
              <w:rPr>
                <w:color w:val="000000"/>
                <w:lang w:val="en-US"/>
              </w:rPr>
              <w:t>3</w:t>
            </w:r>
          </w:p>
        </w:tc>
        <w:tc>
          <w:tcPr>
            <w:tcW w:w="1613" w:type="dxa"/>
            <w:tcBorders>
              <w:top w:val="nil"/>
              <w:left w:val="nil"/>
              <w:bottom w:val="single" w:sz="4" w:space="0" w:color="auto"/>
              <w:right w:val="single" w:sz="4" w:space="0" w:color="auto"/>
            </w:tcBorders>
            <w:shd w:val="clear" w:color="auto" w:fill="auto"/>
            <w:noWrap/>
            <w:vAlign w:val="bottom"/>
            <w:hideMark/>
          </w:tcPr>
          <w:p w14:paraId="396BDCBB" w14:textId="77777777" w:rsidR="00B504B7" w:rsidRPr="005A16AB" w:rsidRDefault="00B504B7" w:rsidP="00D8484E">
            <w:pPr>
              <w:overflowPunct/>
              <w:autoSpaceDE/>
              <w:autoSpaceDN/>
              <w:adjustRightInd/>
              <w:spacing w:after="0"/>
              <w:jc w:val="center"/>
              <w:textAlignment w:val="auto"/>
              <w:rPr>
                <w:color w:val="000000"/>
                <w:lang w:val="en-US"/>
              </w:rPr>
            </w:pPr>
            <w:r w:rsidRPr="005A16AB">
              <w:rPr>
                <w:color w:val="000000"/>
                <w:lang w:val="en-US"/>
              </w:rPr>
              <w:t>921750000</w:t>
            </w:r>
          </w:p>
        </w:tc>
        <w:tc>
          <w:tcPr>
            <w:tcW w:w="1275" w:type="dxa"/>
            <w:tcBorders>
              <w:top w:val="nil"/>
              <w:left w:val="nil"/>
              <w:bottom w:val="single" w:sz="4" w:space="0" w:color="auto"/>
              <w:right w:val="single" w:sz="4" w:space="0" w:color="auto"/>
            </w:tcBorders>
            <w:shd w:val="clear" w:color="auto" w:fill="auto"/>
            <w:noWrap/>
            <w:vAlign w:val="bottom"/>
            <w:hideMark/>
          </w:tcPr>
          <w:p w14:paraId="79FFC8EC" w14:textId="77777777" w:rsidR="00B504B7" w:rsidRPr="005A16AB" w:rsidRDefault="00B504B7" w:rsidP="00D8484E">
            <w:pPr>
              <w:overflowPunct/>
              <w:autoSpaceDE/>
              <w:autoSpaceDN/>
              <w:adjustRightInd/>
              <w:spacing w:after="0"/>
              <w:jc w:val="center"/>
              <w:textAlignment w:val="auto"/>
              <w:rPr>
                <w:color w:val="000000"/>
                <w:lang w:val="en-US"/>
              </w:rPr>
            </w:pPr>
            <w:r w:rsidRPr="005A16AB">
              <w:rPr>
                <w:color w:val="000000"/>
                <w:lang w:val="en-US"/>
              </w:rPr>
              <w:t>2304</w:t>
            </w:r>
          </w:p>
        </w:tc>
      </w:tr>
      <w:tr w:rsidR="00B504B7" w:rsidRPr="002D0AE2" w14:paraId="4DE014ED" w14:textId="77777777" w:rsidTr="005A16A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163017E" w14:textId="77777777" w:rsidR="00B504B7" w:rsidRPr="005A16AB" w:rsidRDefault="00B504B7" w:rsidP="00D8484E">
            <w:pPr>
              <w:overflowPunct/>
              <w:autoSpaceDE/>
              <w:autoSpaceDN/>
              <w:adjustRightInd/>
              <w:spacing w:after="0"/>
              <w:jc w:val="center"/>
              <w:textAlignment w:val="auto"/>
              <w:rPr>
                <w:color w:val="000000"/>
                <w:lang w:val="en-US"/>
              </w:rPr>
            </w:pPr>
            <w:r w:rsidRPr="005A16AB">
              <w:rPr>
                <w:color w:val="000000"/>
                <w:lang w:val="en-US"/>
              </w:rPr>
              <w:t>768</w:t>
            </w:r>
          </w:p>
        </w:tc>
        <w:tc>
          <w:tcPr>
            <w:tcW w:w="1250" w:type="dxa"/>
            <w:tcBorders>
              <w:top w:val="nil"/>
              <w:left w:val="nil"/>
              <w:bottom w:val="single" w:sz="4" w:space="0" w:color="auto"/>
              <w:right w:val="single" w:sz="4" w:space="0" w:color="auto"/>
            </w:tcBorders>
            <w:shd w:val="clear" w:color="auto" w:fill="auto"/>
            <w:noWrap/>
            <w:vAlign w:val="bottom"/>
            <w:hideMark/>
          </w:tcPr>
          <w:p w14:paraId="4E3CFEC3" w14:textId="77777777" w:rsidR="00B504B7" w:rsidRPr="005A16AB" w:rsidRDefault="00B504B7" w:rsidP="00D8484E">
            <w:pPr>
              <w:overflowPunct/>
              <w:autoSpaceDE/>
              <w:autoSpaceDN/>
              <w:adjustRightInd/>
              <w:spacing w:after="0"/>
              <w:jc w:val="center"/>
              <w:textAlignment w:val="auto"/>
              <w:rPr>
                <w:color w:val="000000"/>
                <w:lang w:val="en-US"/>
              </w:rPr>
            </w:pPr>
            <w:r w:rsidRPr="005A16AB">
              <w:rPr>
                <w:color w:val="000000"/>
                <w:lang w:val="en-US"/>
              </w:rPr>
              <w:t>5</w:t>
            </w:r>
          </w:p>
        </w:tc>
        <w:tc>
          <w:tcPr>
            <w:tcW w:w="1613" w:type="dxa"/>
            <w:tcBorders>
              <w:top w:val="nil"/>
              <w:left w:val="nil"/>
              <w:bottom w:val="single" w:sz="4" w:space="0" w:color="auto"/>
              <w:right w:val="single" w:sz="4" w:space="0" w:color="auto"/>
            </w:tcBorders>
            <w:shd w:val="clear" w:color="auto" w:fill="auto"/>
            <w:noWrap/>
            <w:vAlign w:val="bottom"/>
            <w:hideMark/>
          </w:tcPr>
          <w:p w14:paraId="15065D54" w14:textId="77777777" w:rsidR="00B504B7" w:rsidRPr="005A16AB" w:rsidRDefault="00B504B7" w:rsidP="00D8484E">
            <w:pPr>
              <w:overflowPunct/>
              <w:autoSpaceDE/>
              <w:autoSpaceDN/>
              <w:adjustRightInd/>
              <w:spacing w:after="0"/>
              <w:jc w:val="center"/>
              <w:textAlignment w:val="auto"/>
              <w:rPr>
                <w:color w:val="000000"/>
                <w:lang w:val="en-US"/>
              </w:rPr>
            </w:pPr>
            <w:r w:rsidRPr="005A16AB">
              <w:rPr>
                <w:color w:val="000000"/>
                <w:lang w:val="en-US"/>
              </w:rPr>
              <w:t>921850000</w:t>
            </w:r>
          </w:p>
        </w:tc>
        <w:tc>
          <w:tcPr>
            <w:tcW w:w="1275" w:type="dxa"/>
            <w:tcBorders>
              <w:top w:val="nil"/>
              <w:left w:val="nil"/>
              <w:bottom w:val="single" w:sz="4" w:space="0" w:color="auto"/>
              <w:right w:val="single" w:sz="4" w:space="0" w:color="auto"/>
            </w:tcBorders>
            <w:shd w:val="clear" w:color="auto" w:fill="auto"/>
            <w:noWrap/>
            <w:vAlign w:val="bottom"/>
            <w:hideMark/>
          </w:tcPr>
          <w:p w14:paraId="30372054" w14:textId="77777777" w:rsidR="00B504B7" w:rsidRPr="005A16AB" w:rsidRDefault="00B504B7" w:rsidP="00D8484E">
            <w:pPr>
              <w:overflowPunct/>
              <w:autoSpaceDE/>
              <w:autoSpaceDN/>
              <w:adjustRightInd/>
              <w:spacing w:after="0"/>
              <w:jc w:val="center"/>
              <w:textAlignment w:val="auto"/>
              <w:rPr>
                <w:color w:val="000000"/>
                <w:lang w:val="en-US"/>
              </w:rPr>
            </w:pPr>
            <w:r w:rsidRPr="005A16AB">
              <w:rPr>
                <w:color w:val="000000"/>
                <w:lang w:val="en-US"/>
              </w:rPr>
              <w:t>2305</w:t>
            </w:r>
          </w:p>
        </w:tc>
      </w:tr>
      <w:tr w:rsidR="00B504B7" w:rsidRPr="002D0AE2" w14:paraId="7B05DE8A" w14:textId="77777777" w:rsidTr="005A16A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88F9CD8" w14:textId="77777777" w:rsidR="00B504B7" w:rsidRPr="005A16AB" w:rsidRDefault="00B504B7" w:rsidP="00D8484E">
            <w:pPr>
              <w:overflowPunct/>
              <w:autoSpaceDE/>
              <w:autoSpaceDN/>
              <w:adjustRightInd/>
              <w:spacing w:after="0"/>
              <w:jc w:val="center"/>
              <w:textAlignment w:val="auto"/>
              <w:rPr>
                <w:color w:val="000000"/>
                <w:lang w:val="en-US"/>
              </w:rPr>
            </w:pPr>
            <w:r w:rsidRPr="005A16AB">
              <w:rPr>
                <w:color w:val="000000"/>
                <w:lang w:val="en-US"/>
              </w:rPr>
              <w:t>769</w:t>
            </w:r>
          </w:p>
        </w:tc>
        <w:tc>
          <w:tcPr>
            <w:tcW w:w="1250" w:type="dxa"/>
            <w:tcBorders>
              <w:top w:val="nil"/>
              <w:left w:val="nil"/>
              <w:bottom w:val="single" w:sz="4" w:space="0" w:color="auto"/>
              <w:right w:val="single" w:sz="4" w:space="0" w:color="auto"/>
            </w:tcBorders>
            <w:shd w:val="clear" w:color="auto" w:fill="auto"/>
            <w:noWrap/>
            <w:vAlign w:val="bottom"/>
            <w:hideMark/>
          </w:tcPr>
          <w:p w14:paraId="2880CEA8" w14:textId="77777777" w:rsidR="00B504B7" w:rsidRPr="005A16AB" w:rsidRDefault="00B504B7" w:rsidP="00D8484E">
            <w:pPr>
              <w:overflowPunct/>
              <w:autoSpaceDE/>
              <w:autoSpaceDN/>
              <w:adjustRightInd/>
              <w:spacing w:after="0"/>
              <w:jc w:val="center"/>
              <w:textAlignment w:val="auto"/>
              <w:rPr>
                <w:color w:val="000000"/>
                <w:lang w:val="en-US"/>
              </w:rPr>
            </w:pPr>
            <w:r w:rsidRPr="005A16AB">
              <w:rPr>
                <w:color w:val="000000"/>
                <w:lang w:val="en-US"/>
              </w:rPr>
              <w:t>1</w:t>
            </w:r>
          </w:p>
        </w:tc>
        <w:tc>
          <w:tcPr>
            <w:tcW w:w="1613" w:type="dxa"/>
            <w:tcBorders>
              <w:top w:val="nil"/>
              <w:left w:val="nil"/>
              <w:bottom w:val="single" w:sz="4" w:space="0" w:color="auto"/>
              <w:right w:val="single" w:sz="4" w:space="0" w:color="auto"/>
            </w:tcBorders>
            <w:shd w:val="clear" w:color="auto" w:fill="auto"/>
            <w:noWrap/>
            <w:vAlign w:val="bottom"/>
            <w:hideMark/>
          </w:tcPr>
          <w:p w14:paraId="7084C1BE" w14:textId="77777777" w:rsidR="00B504B7" w:rsidRPr="005A16AB" w:rsidRDefault="00B504B7" w:rsidP="00D8484E">
            <w:pPr>
              <w:overflowPunct/>
              <w:autoSpaceDE/>
              <w:autoSpaceDN/>
              <w:adjustRightInd/>
              <w:spacing w:after="0"/>
              <w:jc w:val="center"/>
              <w:textAlignment w:val="auto"/>
              <w:rPr>
                <w:color w:val="000000"/>
                <w:lang w:val="en-US"/>
              </w:rPr>
            </w:pPr>
            <w:r w:rsidRPr="005A16AB">
              <w:rPr>
                <w:color w:val="000000"/>
                <w:lang w:val="en-US"/>
              </w:rPr>
              <w:t>922850000</w:t>
            </w:r>
          </w:p>
        </w:tc>
        <w:tc>
          <w:tcPr>
            <w:tcW w:w="1275" w:type="dxa"/>
            <w:tcBorders>
              <w:top w:val="nil"/>
              <w:left w:val="nil"/>
              <w:bottom w:val="single" w:sz="4" w:space="0" w:color="auto"/>
              <w:right w:val="single" w:sz="4" w:space="0" w:color="auto"/>
            </w:tcBorders>
            <w:shd w:val="clear" w:color="auto" w:fill="auto"/>
            <w:noWrap/>
            <w:vAlign w:val="bottom"/>
            <w:hideMark/>
          </w:tcPr>
          <w:p w14:paraId="30099780" w14:textId="77777777" w:rsidR="00B504B7" w:rsidRPr="005A16AB" w:rsidRDefault="00B504B7" w:rsidP="00D8484E">
            <w:pPr>
              <w:overflowPunct/>
              <w:autoSpaceDE/>
              <w:autoSpaceDN/>
              <w:adjustRightInd/>
              <w:spacing w:after="0"/>
              <w:jc w:val="center"/>
              <w:textAlignment w:val="auto"/>
              <w:rPr>
                <w:color w:val="000000"/>
                <w:lang w:val="en-US"/>
              </w:rPr>
            </w:pPr>
            <w:r w:rsidRPr="005A16AB">
              <w:rPr>
                <w:color w:val="000000"/>
                <w:lang w:val="en-US"/>
              </w:rPr>
              <w:t>2306</w:t>
            </w:r>
          </w:p>
        </w:tc>
      </w:tr>
      <w:tr w:rsidR="00B504B7" w:rsidRPr="002D0AE2" w14:paraId="1DED3705" w14:textId="77777777" w:rsidTr="005A16A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B375A8E" w14:textId="77777777" w:rsidR="00B504B7" w:rsidRPr="005A16AB" w:rsidRDefault="00B504B7" w:rsidP="00D8484E">
            <w:pPr>
              <w:overflowPunct/>
              <w:autoSpaceDE/>
              <w:autoSpaceDN/>
              <w:adjustRightInd/>
              <w:spacing w:after="0"/>
              <w:jc w:val="center"/>
              <w:textAlignment w:val="auto"/>
              <w:rPr>
                <w:color w:val="000000"/>
                <w:lang w:val="en-US"/>
              </w:rPr>
            </w:pPr>
            <w:r w:rsidRPr="005A16AB">
              <w:rPr>
                <w:color w:val="000000"/>
                <w:lang w:val="en-US"/>
              </w:rPr>
              <w:t>769</w:t>
            </w:r>
          </w:p>
        </w:tc>
        <w:tc>
          <w:tcPr>
            <w:tcW w:w="1250" w:type="dxa"/>
            <w:tcBorders>
              <w:top w:val="nil"/>
              <w:left w:val="nil"/>
              <w:bottom w:val="single" w:sz="4" w:space="0" w:color="auto"/>
              <w:right w:val="single" w:sz="4" w:space="0" w:color="auto"/>
            </w:tcBorders>
            <w:shd w:val="clear" w:color="auto" w:fill="auto"/>
            <w:noWrap/>
            <w:vAlign w:val="bottom"/>
            <w:hideMark/>
          </w:tcPr>
          <w:p w14:paraId="0599CE55" w14:textId="77777777" w:rsidR="00B504B7" w:rsidRPr="005A16AB" w:rsidRDefault="00B504B7" w:rsidP="00D8484E">
            <w:pPr>
              <w:overflowPunct/>
              <w:autoSpaceDE/>
              <w:autoSpaceDN/>
              <w:adjustRightInd/>
              <w:spacing w:after="0"/>
              <w:jc w:val="center"/>
              <w:textAlignment w:val="auto"/>
              <w:rPr>
                <w:color w:val="000000"/>
                <w:lang w:val="en-US"/>
              </w:rPr>
            </w:pPr>
            <w:r w:rsidRPr="005A16AB">
              <w:rPr>
                <w:color w:val="000000"/>
                <w:lang w:val="en-US"/>
              </w:rPr>
              <w:t>3</w:t>
            </w:r>
          </w:p>
        </w:tc>
        <w:tc>
          <w:tcPr>
            <w:tcW w:w="1613" w:type="dxa"/>
            <w:tcBorders>
              <w:top w:val="nil"/>
              <w:left w:val="nil"/>
              <w:bottom w:val="single" w:sz="4" w:space="0" w:color="auto"/>
              <w:right w:val="single" w:sz="4" w:space="0" w:color="auto"/>
            </w:tcBorders>
            <w:shd w:val="clear" w:color="auto" w:fill="auto"/>
            <w:noWrap/>
            <w:vAlign w:val="bottom"/>
            <w:hideMark/>
          </w:tcPr>
          <w:p w14:paraId="788D570F" w14:textId="77777777" w:rsidR="00B504B7" w:rsidRPr="005A16AB" w:rsidRDefault="00B504B7" w:rsidP="00D8484E">
            <w:pPr>
              <w:overflowPunct/>
              <w:autoSpaceDE/>
              <w:autoSpaceDN/>
              <w:adjustRightInd/>
              <w:spacing w:after="0"/>
              <w:jc w:val="center"/>
              <w:textAlignment w:val="auto"/>
              <w:rPr>
                <w:color w:val="000000"/>
                <w:lang w:val="en-US"/>
              </w:rPr>
            </w:pPr>
            <w:r w:rsidRPr="005A16AB">
              <w:rPr>
                <w:color w:val="000000"/>
                <w:lang w:val="en-US"/>
              </w:rPr>
              <w:t>922950000</w:t>
            </w:r>
          </w:p>
        </w:tc>
        <w:tc>
          <w:tcPr>
            <w:tcW w:w="1275" w:type="dxa"/>
            <w:tcBorders>
              <w:top w:val="nil"/>
              <w:left w:val="nil"/>
              <w:bottom w:val="single" w:sz="4" w:space="0" w:color="auto"/>
              <w:right w:val="single" w:sz="4" w:space="0" w:color="auto"/>
            </w:tcBorders>
            <w:shd w:val="clear" w:color="auto" w:fill="auto"/>
            <w:noWrap/>
            <w:vAlign w:val="bottom"/>
            <w:hideMark/>
          </w:tcPr>
          <w:p w14:paraId="6151E5E4" w14:textId="77777777" w:rsidR="00B504B7" w:rsidRPr="005A16AB" w:rsidRDefault="00B504B7" w:rsidP="00D8484E">
            <w:pPr>
              <w:overflowPunct/>
              <w:autoSpaceDE/>
              <w:autoSpaceDN/>
              <w:adjustRightInd/>
              <w:spacing w:after="0"/>
              <w:jc w:val="center"/>
              <w:textAlignment w:val="auto"/>
              <w:rPr>
                <w:color w:val="000000"/>
                <w:lang w:val="en-US"/>
              </w:rPr>
            </w:pPr>
            <w:r w:rsidRPr="005A16AB">
              <w:rPr>
                <w:color w:val="000000"/>
                <w:lang w:val="en-US"/>
              </w:rPr>
              <w:t>2307</w:t>
            </w:r>
          </w:p>
        </w:tc>
      </w:tr>
    </w:tbl>
    <w:p w14:paraId="20E4B8BA" w14:textId="77777777" w:rsidR="00B504B7" w:rsidRPr="0012100F" w:rsidRDefault="00B504B7" w:rsidP="00E1274C">
      <w:pPr>
        <w:spacing w:after="0"/>
      </w:pPr>
    </w:p>
    <w:p w14:paraId="018F820E" w14:textId="77777777" w:rsidR="00B504B7" w:rsidRDefault="00B504B7" w:rsidP="00B504B7">
      <w:pPr>
        <w:jc w:val="both"/>
        <w:rPr>
          <w:lang w:val="en-US"/>
        </w:rPr>
      </w:pPr>
      <w:r>
        <w:rPr>
          <w:lang w:val="en-US"/>
        </w:rPr>
        <w:t>One can observe that current sync raster design in FR1 does not provide sync raster points in n100 to support narrow channel bandwidth allocation in either of the edges of the band when assuming guard bands of 5 MHz NR allocation</w:t>
      </w:r>
      <w:r w:rsidDel="00A47678">
        <w:rPr>
          <w:lang w:val="en-US"/>
        </w:rPr>
        <w:t>. In addition, when</w:t>
      </w:r>
      <w:r>
        <w:rPr>
          <w:lang w:val="en-US"/>
        </w:rPr>
        <w:t xml:space="preserve"> assuming guard bands necessary for 3 MHz NR allocation (e.g., 142.5 kHz guard) PSS/SSS can be allocated only in the lower part of the n100 band. Thus, a new design would be needed for n100 sync raster </w:t>
      </w:r>
      <w:proofErr w:type="gramStart"/>
      <w:r>
        <w:rPr>
          <w:lang w:val="en-US"/>
        </w:rPr>
        <w:t>in order to</w:t>
      </w:r>
      <w:proofErr w:type="gramEnd"/>
      <w:r>
        <w:rPr>
          <w:lang w:val="en-US"/>
        </w:rPr>
        <w:t xml:space="preserve"> support narrowband NR allocation in both ends of the band. </w:t>
      </w:r>
    </w:p>
    <w:p w14:paraId="797CF553" w14:textId="3EC68E53" w:rsidR="00B504B7" w:rsidRDefault="00B504B7" w:rsidP="00B504B7">
      <w:pPr>
        <w:jc w:val="both"/>
        <w:rPr>
          <w:i/>
          <w:lang w:val="en-US"/>
        </w:rPr>
      </w:pPr>
      <w:bookmarkStart w:id="14" w:name="_Hlk127531793"/>
      <w:r>
        <w:rPr>
          <w:b/>
          <w:bCs/>
          <w:i/>
          <w:iCs/>
          <w:lang w:val="en-US"/>
        </w:rPr>
        <w:t>Observation</w:t>
      </w:r>
      <w:r w:rsidRPr="00B8318B">
        <w:rPr>
          <w:b/>
          <w:bCs/>
          <w:i/>
          <w:iCs/>
          <w:lang w:val="en-US"/>
        </w:rPr>
        <w:t xml:space="preserve"> </w:t>
      </w:r>
      <w:r w:rsidR="00A07CAE">
        <w:rPr>
          <w:b/>
          <w:bCs/>
          <w:i/>
          <w:iCs/>
        </w:rPr>
        <w:t>6</w:t>
      </w:r>
      <w:r w:rsidRPr="00B8318B">
        <w:rPr>
          <w:b/>
          <w:bCs/>
          <w:i/>
          <w:iCs/>
          <w:lang w:val="en-US"/>
        </w:rPr>
        <w:t>:</w:t>
      </w:r>
      <w:r>
        <w:rPr>
          <w:b/>
          <w:bCs/>
          <w:i/>
          <w:iCs/>
          <w:lang w:val="en-US"/>
        </w:rPr>
        <w:t xml:space="preserve"> </w:t>
      </w:r>
      <w:r w:rsidRPr="00897451">
        <w:rPr>
          <w:i/>
          <w:iCs/>
          <w:lang w:val="en-US"/>
        </w:rPr>
        <w:t xml:space="preserve">A new sync raster design </w:t>
      </w:r>
      <w:r>
        <w:rPr>
          <w:i/>
          <w:iCs/>
          <w:lang w:val="en-US"/>
        </w:rPr>
        <w:t>is</w:t>
      </w:r>
      <w:r w:rsidRPr="00897451">
        <w:rPr>
          <w:i/>
          <w:iCs/>
          <w:lang w:val="en-US"/>
        </w:rPr>
        <w:t xml:space="preserve"> needed for band n100 to support narrowband NR allocation in both ends of the band.</w:t>
      </w:r>
    </w:p>
    <w:bookmarkEnd w:id="14"/>
    <w:p w14:paraId="4AA2EC3F" w14:textId="4707629E" w:rsidR="00576DB0" w:rsidRDefault="00576DB0" w:rsidP="00B504B7">
      <w:pPr>
        <w:jc w:val="both"/>
        <w:rPr>
          <w:lang w:val="en-US"/>
        </w:rPr>
      </w:pPr>
      <w:r>
        <w:rPr>
          <w:lang w:val="en-US"/>
        </w:rPr>
        <w:t>To reflect that RAN1 sent an LS to RAN4</w:t>
      </w:r>
    </w:p>
    <w:tbl>
      <w:tblPr>
        <w:tblStyle w:val="TableGrid"/>
        <w:tblW w:w="0" w:type="auto"/>
        <w:tblLook w:val="04A0" w:firstRow="1" w:lastRow="0" w:firstColumn="1" w:lastColumn="0" w:noHBand="0" w:noVBand="1"/>
      </w:tblPr>
      <w:tblGrid>
        <w:gridCol w:w="9629"/>
      </w:tblGrid>
      <w:tr w:rsidR="00B70689" w14:paraId="52A25AF2" w14:textId="77777777" w:rsidTr="00B70689">
        <w:tc>
          <w:tcPr>
            <w:tcW w:w="9629" w:type="dxa"/>
          </w:tcPr>
          <w:p w14:paraId="3987CD5B" w14:textId="77777777" w:rsidR="00B70689" w:rsidRPr="00017317" w:rsidRDefault="00B70689" w:rsidP="000A1393">
            <w:pPr>
              <w:spacing w:before="60" w:after="120"/>
              <w:rPr>
                <w:highlight w:val="green"/>
                <w:lang w:eastAsia="zh-CN"/>
              </w:rPr>
            </w:pPr>
            <w:r w:rsidRPr="00017317">
              <w:rPr>
                <w:highlight w:val="green"/>
                <w:lang w:eastAsia="zh-CN"/>
              </w:rPr>
              <w:t>Agreement</w:t>
            </w:r>
          </w:p>
          <w:p w14:paraId="6CB764C9" w14:textId="7B92FD05" w:rsidR="00B70689" w:rsidRPr="000A1393" w:rsidRDefault="00B70689" w:rsidP="000A1393">
            <w:pPr>
              <w:rPr>
                <w:lang w:eastAsia="zh-CN"/>
              </w:rPr>
            </w:pPr>
            <w:r w:rsidRPr="008708FE">
              <w:rPr>
                <w:lang w:eastAsia="zh-CN"/>
              </w:rPr>
              <w:t xml:space="preserve">RAN1 would like to ask RAN4 </w:t>
            </w:r>
            <w:r>
              <w:rPr>
                <w:lang w:eastAsia="zh-CN"/>
              </w:rPr>
              <w:t>if finer</w:t>
            </w:r>
            <w:r w:rsidRPr="008708FE">
              <w:rPr>
                <w:lang w:eastAsia="zh-CN"/>
              </w:rPr>
              <w:t xml:space="preserve"> sync. raster for the </w:t>
            </w:r>
            <w:r>
              <w:rPr>
                <w:lang w:eastAsia="zh-CN"/>
              </w:rPr>
              <w:t>3MHz and/or 5MHz channel bandwidth is feasible, as well as any input from RAN1 for RAN4’s answer to this question</w:t>
            </w:r>
            <w:r w:rsidRPr="008708FE">
              <w:rPr>
                <w:lang w:eastAsia="zh-CN"/>
              </w:rPr>
              <w:t>.</w:t>
            </w:r>
          </w:p>
        </w:tc>
      </w:tr>
    </w:tbl>
    <w:p w14:paraId="0765446D" w14:textId="5C60285A" w:rsidR="00640852" w:rsidRDefault="00B504B7" w:rsidP="00411EB0">
      <w:pPr>
        <w:spacing w:before="180" w:after="0"/>
        <w:jc w:val="both"/>
        <w:rPr>
          <w:lang w:val="en-US"/>
        </w:rPr>
      </w:pPr>
      <w:r>
        <w:rPr>
          <w:lang w:val="en-US"/>
        </w:rPr>
        <w:t xml:space="preserve">As discussed above, the sync raster points (or clusters) should be placed more closely than every 1.2 MHz for 3 MHz NR operation. </w:t>
      </w:r>
      <w:r w:rsidR="00640852">
        <w:rPr>
          <w:lang w:val="en-US"/>
        </w:rPr>
        <w:t xml:space="preserve">There </w:t>
      </w:r>
      <w:r w:rsidR="00F201D2">
        <w:rPr>
          <w:lang w:val="en-US"/>
        </w:rPr>
        <w:t xml:space="preserve">are </w:t>
      </w:r>
      <w:proofErr w:type="gramStart"/>
      <w:r w:rsidR="001D076F">
        <w:rPr>
          <w:lang w:val="en-US"/>
        </w:rPr>
        <w:t>e.g.</w:t>
      </w:r>
      <w:proofErr w:type="gramEnd"/>
      <w:r w:rsidR="001D076F">
        <w:rPr>
          <w:lang w:val="en-US"/>
        </w:rPr>
        <w:t xml:space="preserve"> following two</w:t>
      </w:r>
      <w:r w:rsidR="00F201D2">
        <w:rPr>
          <w:lang w:val="en-US"/>
        </w:rPr>
        <w:t xml:space="preserve"> </w:t>
      </w:r>
      <w:r w:rsidR="001D076F">
        <w:rPr>
          <w:lang w:val="en-US"/>
        </w:rPr>
        <w:t>option</w:t>
      </w:r>
      <w:r w:rsidR="00340CB6">
        <w:rPr>
          <w:lang w:val="en-US"/>
        </w:rPr>
        <w:t>s</w:t>
      </w:r>
      <w:r w:rsidR="00576DB0">
        <w:rPr>
          <w:lang w:val="en-US"/>
        </w:rPr>
        <w:t xml:space="preserve"> for the new synch raster:</w:t>
      </w:r>
    </w:p>
    <w:p w14:paraId="7D7B82DD" w14:textId="41A09413" w:rsidR="00B70689" w:rsidRDefault="001D076F">
      <w:pPr>
        <w:pStyle w:val="ListParagraph"/>
        <w:numPr>
          <w:ilvl w:val="0"/>
          <w:numId w:val="62"/>
        </w:numPr>
        <w:jc w:val="both"/>
        <w:rPr>
          <w:sz w:val="20"/>
          <w:szCs w:val="20"/>
          <w:lang w:val="en-US"/>
        </w:rPr>
      </w:pPr>
      <w:r>
        <w:rPr>
          <w:sz w:val="20"/>
          <w:szCs w:val="20"/>
          <w:lang w:val="en-US"/>
        </w:rPr>
        <w:t xml:space="preserve">Option 1: </w:t>
      </w:r>
      <w:r w:rsidR="00E14011">
        <w:rPr>
          <w:sz w:val="20"/>
          <w:szCs w:val="20"/>
          <w:lang w:val="en-US"/>
        </w:rPr>
        <w:t xml:space="preserve">100 kHz sync raster, </w:t>
      </w:r>
      <w:proofErr w:type="gramStart"/>
      <w:r w:rsidR="00E14011">
        <w:rPr>
          <w:sz w:val="20"/>
          <w:szCs w:val="20"/>
          <w:lang w:val="en-US"/>
        </w:rPr>
        <w:t>i.e.</w:t>
      </w:r>
      <w:proofErr w:type="gramEnd"/>
      <w:r w:rsidR="00E14011">
        <w:rPr>
          <w:sz w:val="20"/>
          <w:szCs w:val="20"/>
          <w:lang w:val="en-US"/>
        </w:rPr>
        <w:t xml:space="preserve"> the same as channel raster</w:t>
      </w:r>
      <w:r w:rsidR="00331C32">
        <w:rPr>
          <w:sz w:val="20"/>
          <w:szCs w:val="20"/>
          <w:lang w:val="en-US"/>
        </w:rPr>
        <w:t xml:space="preserve"> </w:t>
      </w:r>
    </w:p>
    <w:p w14:paraId="7C2D1838" w14:textId="4AFE32FD" w:rsidR="00331C32" w:rsidRPr="000A1393" w:rsidRDefault="00331C32" w:rsidP="000A1393">
      <w:pPr>
        <w:pStyle w:val="ListParagraph"/>
        <w:numPr>
          <w:ilvl w:val="0"/>
          <w:numId w:val="62"/>
        </w:numPr>
        <w:jc w:val="both"/>
        <w:rPr>
          <w:lang w:val="en-US"/>
        </w:rPr>
      </w:pPr>
      <w:r>
        <w:rPr>
          <w:sz w:val="20"/>
          <w:szCs w:val="20"/>
          <w:lang w:val="en-US"/>
        </w:rPr>
        <w:t xml:space="preserve">Option 2: </w:t>
      </w:r>
      <w:r w:rsidR="00A57C22">
        <w:rPr>
          <w:sz w:val="20"/>
          <w:szCs w:val="20"/>
          <w:lang w:val="en-US"/>
        </w:rPr>
        <w:t>A clustered synch raster</w:t>
      </w:r>
      <w:r w:rsidR="00737871">
        <w:rPr>
          <w:sz w:val="20"/>
          <w:szCs w:val="20"/>
          <w:lang w:val="en-US"/>
        </w:rPr>
        <w:t xml:space="preserve"> where the clusters are located more dens</w:t>
      </w:r>
      <w:r w:rsidR="00EF7C05">
        <w:rPr>
          <w:sz w:val="20"/>
          <w:szCs w:val="20"/>
          <w:lang w:val="en-US"/>
        </w:rPr>
        <w:t>e</w:t>
      </w:r>
      <w:r w:rsidR="00737871">
        <w:rPr>
          <w:sz w:val="20"/>
          <w:szCs w:val="20"/>
          <w:lang w:val="en-US"/>
        </w:rPr>
        <w:t xml:space="preserve">ly than </w:t>
      </w:r>
      <w:r w:rsidR="00002AD1">
        <w:rPr>
          <w:sz w:val="20"/>
          <w:szCs w:val="20"/>
          <w:lang w:val="en-US"/>
        </w:rPr>
        <w:t xml:space="preserve">every </w:t>
      </w:r>
      <w:r w:rsidR="00737871">
        <w:rPr>
          <w:sz w:val="20"/>
          <w:szCs w:val="20"/>
          <w:lang w:val="en-US"/>
        </w:rPr>
        <w:t xml:space="preserve">1.2 </w:t>
      </w:r>
      <w:proofErr w:type="spellStart"/>
      <w:r w:rsidR="00737871">
        <w:rPr>
          <w:sz w:val="20"/>
          <w:szCs w:val="20"/>
          <w:lang w:val="en-US"/>
        </w:rPr>
        <w:t>MHz.</w:t>
      </w:r>
      <w:proofErr w:type="spellEnd"/>
    </w:p>
    <w:p w14:paraId="2F0E5D87" w14:textId="6240CE18" w:rsidR="00576DB0" w:rsidRDefault="00576DB0" w:rsidP="00B504B7">
      <w:pPr>
        <w:jc w:val="both"/>
        <w:rPr>
          <w:lang w:val="en-US"/>
        </w:rPr>
      </w:pPr>
    </w:p>
    <w:p w14:paraId="6B2F4BDA" w14:textId="68D3100D" w:rsidR="006B5DFC" w:rsidRDefault="006B5DFC" w:rsidP="00AF2A47">
      <w:pPr>
        <w:spacing w:after="0"/>
        <w:jc w:val="both"/>
        <w:rPr>
          <w:i/>
          <w:iCs/>
          <w:lang w:val="en-US"/>
        </w:rPr>
      </w:pPr>
      <w:bookmarkStart w:id="15" w:name="_Hlk127531807"/>
      <w:r w:rsidRPr="003D3801">
        <w:rPr>
          <w:b/>
          <w:bCs/>
          <w:i/>
          <w:iCs/>
          <w:lang w:val="en-US"/>
        </w:rPr>
        <w:lastRenderedPageBreak/>
        <w:t xml:space="preserve">Observation </w:t>
      </w:r>
      <w:r w:rsidR="00A07CAE">
        <w:rPr>
          <w:b/>
          <w:bCs/>
          <w:i/>
          <w:iCs/>
        </w:rPr>
        <w:t>7</w:t>
      </w:r>
      <w:r w:rsidRPr="003D3801">
        <w:rPr>
          <w:b/>
          <w:bCs/>
          <w:i/>
          <w:iCs/>
          <w:lang w:val="en-US"/>
        </w:rPr>
        <w:t xml:space="preserve">: </w:t>
      </w:r>
      <w:r>
        <w:rPr>
          <w:i/>
          <w:iCs/>
          <w:lang w:val="en-US"/>
        </w:rPr>
        <w:t xml:space="preserve">Two </w:t>
      </w:r>
      <w:r w:rsidR="00393BB4">
        <w:rPr>
          <w:i/>
          <w:iCs/>
          <w:lang w:val="en-US"/>
        </w:rPr>
        <w:t xml:space="preserve">options can be considered for the new synch raster for punctured SSB transmissions: </w:t>
      </w:r>
    </w:p>
    <w:p w14:paraId="09638BD0" w14:textId="1648BA49" w:rsidR="00393BB4" w:rsidRPr="00C858DD" w:rsidRDefault="00393BB4" w:rsidP="00393BB4">
      <w:pPr>
        <w:pStyle w:val="ListParagraph"/>
        <w:numPr>
          <w:ilvl w:val="0"/>
          <w:numId w:val="62"/>
        </w:numPr>
        <w:jc w:val="both"/>
        <w:rPr>
          <w:i/>
          <w:iCs/>
          <w:sz w:val="20"/>
          <w:szCs w:val="20"/>
          <w:lang w:val="en-US"/>
        </w:rPr>
      </w:pPr>
      <w:r w:rsidRPr="00C858DD">
        <w:rPr>
          <w:i/>
          <w:iCs/>
          <w:sz w:val="20"/>
          <w:szCs w:val="20"/>
          <w:lang w:val="en-US"/>
        </w:rPr>
        <w:t>Option 1: 100 kHz sync raster</w:t>
      </w:r>
      <w:r w:rsidR="00BF4FE1" w:rsidRPr="00C858DD">
        <w:rPr>
          <w:i/>
          <w:iCs/>
          <w:sz w:val="20"/>
          <w:szCs w:val="20"/>
          <w:lang w:val="en-US"/>
        </w:rPr>
        <w:t xml:space="preserve"> with a certain offset to channel raster</w:t>
      </w:r>
    </w:p>
    <w:p w14:paraId="43918FB7" w14:textId="14F6E2D0" w:rsidR="00393BB4" w:rsidRPr="00C858DD" w:rsidRDefault="00393BB4">
      <w:pPr>
        <w:pStyle w:val="ListParagraph"/>
        <w:numPr>
          <w:ilvl w:val="0"/>
          <w:numId w:val="62"/>
        </w:numPr>
        <w:jc w:val="both"/>
        <w:rPr>
          <w:i/>
          <w:iCs/>
          <w:lang w:val="en-US"/>
        </w:rPr>
      </w:pPr>
      <w:r w:rsidRPr="00C858DD">
        <w:rPr>
          <w:i/>
          <w:iCs/>
          <w:sz w:val="20"/>
          <w:szCs w:val="20"/>
          <w:lang w:val="en-US"/>
        </w:rPr>
        <w:t>Option 2: A clustered synch raster where the clusters are located more dens</w:t>
      </w:r>
      <w:r w:rsidR="003278E1" w:rsidRPr="00C858DD">
        <w:rPr>
          <w:i/>
          <w:iCs/>
          <w:sz w:val="20"/>
          <w:szCs w:val="20"/>
          <w:lang w:val="en-US"/>
        </w:rPr>
        <w:t>e</w:t>
      </w:r>
      <w:r w:rsidRPr="00C858DD">
        <w:rPr>
          <w:i/>
          <w:iCs/>
          <w:sz w:val="20"/>
          <w:szCs w:val="20"/>
          <w:lang w:val="en-US"/>
        </w:rPr>
        <w:t xml:space="preserve">ly than </w:t>
      </w:r>
      <w:r w:rsidR="003278E1" w:rsidRPr="00C858DD">
        <w:rPr>
          <w:i/>
          <w:iCs/>
          <w:sz w:val="20"/>
          <w:szCs w:val="20"/>
          <w:lang w:val="en-US"/>
        </w:rPr>
        <w:t xml:space="preserve">every </w:t>
      </w:r>
      <w:r w:rsidRPr="00C858DD">
        <w:rPr>
          <w:i/>
          <w:iCs/>
          <w:sz w:val="20"/>
          <w:szCs w:val="20"/>
          <w:lang w:val="en-US"/>
        </w:rPr>
        <w:t xml:space="preserve">1.2 </w:t>
      </w:r>
      <w:proofErr w:type="spellStart"/>
      <w:r w:rsidRPr="00C858DD">
        <w:rPr>
          <w:i/>
          <w:iCs/>
          <w:sz w:val="20"/>
          <w:szCs w:val="20"/>
          <w:lang w:val="en-US"/>
        </w:rPr>
        <w:t>MHz.</w:t>
      </w:r>
      <w:proofErr w:type="spellEnd"/>
    </w:p>
    <w:bookmarkEnd w:id="15"/>
    <w:p w14:paraId="55F2690C" w14:textId="6D74D0E1" w:rsidR="00393BB4" w:rsidRDefault="00393BB4" w:rsidP="00AF2A47">
      <w:pPr>
        <w:spacing w:after="0"/>
        <w:jc w:val="both"/>
        <w:rPr>
          <w:lang w:val="en-US"/>
        </w:rPr>
      </w:pPr>
    </w:p>
    <w:p w14:paraId="253E8EA2" w14:textId="4D4882F9" w:rsidR="006F5C83" w:rsidRDefault="005E220B">
      <w:pPr>
        <w:jc w:val="both"/>
        <w:rPr>
          <w:lang w:val="en-US"/>
        </w:rPr>
      </w:pPr>
      <w:r>
        <w:rPr>
          <w:lang w:val="en-US"/>
        </w:rPr>
        <w:t>In the following we discuss the</w:t>
      </w:r>
      <w:r w:rsidR="006F5C83">
        <w:t>se two</w:t>
      </w:r>
      <w:r>
        <w:rPr>
          <w:lang w:val="en-US"/>
        </w:rPr>
        <w:t xml:space="preserve"> </w:t>
      </w:r>
      <w:r w:rsidR="008E360C">
        <w:rPr>
          <w:lang w:val="en-US"/>
        </w:rPr>
        <w:t>options</w:t>
      </w:r>
      <w:r w:rsidR="003278E1">
        <w:rPr>
          <w:lang w:val="en-US"/>
        </w:rPr>
        <w:t xml:space="preserve"> in more detail</w:t>
      </w:r>
      <w:r w:rsidR="008E360C">
        <w:rPr>
          <w:lang w:val="en-US"/>
        </w:rPr>
        <w:t xml:space="preserve">. </w:t>
      </w:r>
    </w:p>
    <w:p w14:paraId="693A89AF" w14:textId="63248C47" w:rsidR="00393BB4" w:rsidRPr="000A1393" w:rsidRDefault="00393BB4">
      <w:pPr>
        <w:jc w:val="both"/>
        <w:rPr>
          <w:b/>
          <w:sz w:val="22"/>
          <w:szCs w:val="22"/>
          <w:u w:val="single"/>
          <w:lang w:val="en-US"/>
        </w:rPr>
      </w:pPr>
      <w:r w:rsidRPr="000A1393">
        <w:rPr>
          <w:b/>
          <w:sz w:val="22"/>
          <w:szCs w:val="22"/>
          <w:u w:val="single"/>
          <w:lang w:val="en-US"/>
        </w:rPr>
        <w:t xml:space="preserve">Option 1: </w:t>
      </w:r>
      <w:r w:rsidR="00BF4FE1" w:rsidRPr="000A1393">
        <w:rPr>
          <w:b/>
          <w:sz w:val="22"/>
          <w:szCs w:val="22"/>
          <w:u w:val="single"/>
          <w:lang w:val="en-US"/>
        </w:rPr>
        <w:t>100 kHz sync raster with a certain offset to channel raster</w:t>
      </w:r>
    </w:p>
    <w:p w14:paraId="49DC71BB" w14:textId="6C9ABD83" w:rsidR="00B504B7" w:rsidRDefault="00B504B7" w:rsidP="00B504B7">
      <w:pPr>
        <w:jc w:val="both"/>
        <w:rPr>
          <w:lang w:val="en-US"/>
        </w:rPr>
      </w:pPr>
      <w:r>
        <w:rPr>
          <w:lang w:val="en-US"/>
        </w:rPr>
        <w:t xml:space="preserve">One tempting design would be to define sync raster points with 100 kHz raster, </w:t>
      </w:r>
      <w:proofErr w:type="gramStart"/>
      <w:r>
        <w:rPr>
          <w:lang w:val="en-US"/>
        </w:rPr>
        <w:t>i.e.</w:t>
      </w:r>
      <w:proofErr w:type="gramEnd"/>
      <w:r>
        <w:rPr>
          <w:lang w:val="en-US"/>
        </w:rPr>
        <w:t xml:space="preserve"> same as channel raster</w:t>
      </w:r>
      <w:r w:rsidRPr="00747567">
        <w:rPr>
          <w:lang w:val="en-US"/>
        </w:rPr>
        <w:t>.</w:t>
      </w:r>
      <w:r>
        <w:rPr>
          <w:lang w:val="en-US"/>
        </w:rPr>
        <w:t xml:space="preserve"> With this approach, only </w:t>
      </w:r>
      <w:r w:rsidRPr="00A60668">
        <w:rPr>
          <w:lang w:val="en-US"/>
        </w:rPr>
        <w:t>a single SSB puncturing pattern for a given SSB Tx BW would need to be defined</w:t>
      </w:r>
      <w:r w:rsidRPr="0064505A">
        <w:rPr>
          <w:lang w:val="en-US"/>
        </w:rPr>
        <w:t xml:space="preserve">. </w:t>
      </w:r>
      <w:r w:rsidRPr="00163EDB">
        <w:rPr>
          <w:lang w:val="en-US"/>
        </w:rPr>
        <w:t xml:space="preserve"> </w:t>
      </w:r>
      <w:r>
        <w:rPr>
          <w:lang w:val="en-US"/>
        </w:rPr>
        <w:t xml:space="preserve"> </w:t>
      </w:r>
    </w:p>
    <w:p w14:paraId="0B3D4CE3" w14:textId="71D56BA3" w:rsidR="00B504B7" w:rsidRPr="00E44FE3" w:rsidRDefault="00B504B7" w:rsidP="00E44FE3">
      <w:pPr>
        <w:jc w:val="both"/>
        <w:rPr>
          <w:lang w:val="en-US"/>
        </w:rPr>
      </w:pPr>
      <w:bookmarkStart w:id="16" w:name="_Hlk127531820"/>
      <w:r w:rsidRPr="003D3801">
        <w:rPr>
          <w:b/>
          <w:bCs/>
          <w:i/>
          <w:iCs/>
          <w:lang w:val="en-US"/>
        </w:rPr>
        <w:t xml:space="preserve">Observation </w:t>
      </w:r>
      <w:r w:rsidR="00A07CAE">
        <w:rPr>
          <w:b/>
          <w:bCs/>
          <w:i/>
          <w:iCs/>
        </w:rPr>
        <w:t>8</w:t>
      </w:r>
      <w:r w:rsidRPr="003D3801">
        <w:rPr>
          <w:b/>
          <w:bCs/>
          <w:i/>
          <w:iCs/>
          <w:lang w:val="en-US"/>
        </w:rPr>
        <w:t xml:space="preserve">: </w:t>
      </w:r>
      <w:r>
        <w:rPr>
          <w:i/>
          <w:iCs/>
          <w:lang w:val="en-US"/>
        </w:rPr>
        <w:t>A</w:t>
      </w:r>
      <w:r w:rsidRPr="000E5391">
        <w:rPr>
          <w:i/>
          <w:iCs/>
          <w:lang w:val="en-US"/>
        </w:rPr>
        <w:t xml:space="preserve"> </w:t>
      </w:r>
      <w:r>
        <w:rPr>
          <w:i/>
          <w:iCs/>
          <w:lang w:val="en-US"/>
        </w:rPr>
        <w:t>possible</w:t>
      </w:r>
      <w:r w:rsidRPr="000E5391">
        <w:rPr>
          <w:i/>
          <w:iCs/>
          <w:lang w:val="en-US"/>
        </w:rPr>
        <w:t xml:space="preserve"> design would be to define sync raster points with 100 kHz raster, </w:t>
      </w:r>
      <w:proofErr w:type="gramStart"/>
      <w:r w:rsidRPr="000E5391">
        <w:rPr>
          <w:i/>
          <w:iCs/>
          <w:lang w:val="en-US"/>
        </w:rPr>
        <w:t>i.e.</w:t>
      </w:r>
      <w:proofErr w:type="gramEnd"/>
      <w:r w:rsidRPr="000E5391">
        <w:rPr>
          <w:i/>
          <w:iCs/>
          <w:lang w:val="en-US"/>
        </w:rPr>
        <w:t xml:space="preserve"> same as channel raster. With this approach, only a single SSB puncturing pattern for a given SSB Tx BW would need to be defined.</w:t>
      </w:r>
    </w:p>
    <w:bookmarkEnd w:id="16"/>
    <w:p w14:paraId="11421DB6" w14:textId="6A6C123F" w:rsidR="00FB527A" w:rsidRDefault="00FB527A" w:rsidP="00AE58EB">
      <w:pPr>
        <w:spacing w:after="240"/>
        <w:jc w:val="both"/>
      </w:pPr>
      <w:r>
        <w:t>As an illustration in high level, the synchronization raster points for the bands of interest would be as in</w:t>
      </w:r>
      <w:r w:rsidR="00901DD2">
        <w:t xml:space="preserve"> </w:t>
      </w:r>
      <w:r w:rsidR="00901DD2">
        <w:fldChar w:fldCharType="begin"/>
      </w:r>
      <w:r w:rsidR="00901DD2">
        <w:instrText xml:space="preserve"> REF _Ref118488001 \h </w:instrText>
      </w:r>
      <w:r w:rsidR="00901DD2">
        <w:fldChar w:fldCharType="separate"/>
      </w:r>
      <w:r w:rsidR="00901DD2">
        <w:t xml:space="preserve">Figure </w:t>
      </w:r>
      <w:r w:rsidR="00901DD2">
        <w:rPr>
          <w:noProof/>
        </w:rPr>
        <w:t>4</w:t>
      </w:r>
      <w:r w:rsidR="00901DD2">
        <w:fldChar w:fldCharType="end"/>
      </w:r>
      <w:r>
        <w:fldChar w:fldCharType="begin"/>
      </w:r>
      <w:r>
        <w:instrText xml:space="preserve"> REF _Ref105498908 \h  \* MERGEFORMAT </w:instrText>
      </w:r>
      <w:r>
        <w:fldChar w:fldCharType="end"/>
      </w:r>
      <w:r>
        <w:t>.</w:t>
      </w:r>
    </w:p>
    <w:p w14:paraId="307A9A7F" w14:textId="258570C6" w:rsidR="00FB527A" w:rsidRDefault="00FB527A" w:rsidP="007D29CD">
      <w:pPr>
        <w:spacing w:after="0"/>
        <w:jc w:val="center"/>
      </w:pPr>
      <w:r>
        <w:rPr>
          <w:noProof/>
        </w:rPr>
        <w:drawing>
          <wp:inline distT="0" distB="0" distL="0" distR="0" wp14:anchorId="6A85C9A2" wp14:editId="4F5D202E">
            <wp:extent cx="4319270" cy="267716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44174" cy="2692598"/>
                    </a:xfrm>
                    <a:prstGeom prst="rect">
                      <a:avLst/>
                    </a:prstGeom>
                    <a:noFill/>
                  </pic:spPr>
                </pic:pic>
              </a:graphicData>
            </a:graphic>
          </wp:inline>
        </w:drawing>
      </w:r>
    </w:p>
    <w:p w14:paraId="61E40308" w14:textId="029A26E2" w:rsidR="00AF19E8" w:rsidRDefault="00AF19E8" w:rsidP="00AE58EB">
      <w:pPr>
        <w:pStyle w:val="Caption"/>
        <w:spacing w:before="0"/>
        <w:jc w:val="center"/>
      </w:pPr>
      <w:bookmarkStart w:id="17" w:name="_Ref118488001"/>
      <w:r>
        <w:t xml:space="preserve">Figure </w:t>
      </w:r>
      <w:r>
        <w:fldChar w:fldCharType="begin"/>
      </w:r>
      <w:r>
        <w:instrText xml:space="preserve"> SEQ Figure \* ARABIC </w:instrText>
      </w:r>
      <w:r>
        <w:fldChar w:fldCharType="separate"/>
      </w:r>
      <w:r w:rsidR="009B005D">
        <w:rPr>
          <w:noProof/>
        </w:rPr>
        <w:t>4</w:t>
      </w:r>
      <w:r>
        <w:fldChar w:fldCharType="end"/>
      </w:r>
      <w:bookmarkEnd w:id="17"/>
      <w:r w:rsidR="005C4A14">
        <w:t>.</w:t>
      </w:r>
      <w:r>
        <w:t xml:space="preserve"> Synchronization raster points for punctured and non-punctured SSBs in the bands of interest. </w:t>
      </w:r>
    </w:p>
    <w:p w14:paraId="09E078F2" w14:textId="2ADB0E3B" w:rsidR="00D43A42" w:rsidRDefault="004D7627" w:rsidP="000E5391">
      <w:pPr>
        <w:jc w:val="both"/>
        <w:rPr>
          <w:lang w:eastAsia="zh-CN"/>
        </w:rPr>
      </w:pPr>
      <w:r>
        <w:rPr>
          <w:lang w:eastAsia="zh-CN"/>
        </w:rPr>
        <w:t xml:space="preserve">SSB using </w:t>
      </w:r>
      <w:r w:rsidR="00200657">
        <w:rPr>
          <w:lang w:eastAsia="zh-CN"/>
        </w:rPr>
        <w:t xml:space="preserve">full transmission bandwidth, </w:t>
      </w:r>
      <w:proofErr w:type="gramStart"/>
      <w:r w:rsidR="00200657">
        <w:rPr>
          <w:lang w:eastAsia="zh-CN"/>
        </w:rPr>
        <w:t>e.g.</w:t>
      </w:r>
      <w:proofErr w:type="gramEnd"/>
      <w:r w:rsidR="00200657">
        <w:rPr>
          <w:lang w:eastAsia="zh-CN"/>
        </w:rPr>
        <w:t xml:space="preserve"> </w:t>
      </w:r>
      <w:r>
        <w:rPr>
          <w:lang w:eastAsia="zh-CN"/>
        </w:rPr>
        <w:t xml:space="preserve">15 </w:t>
      </w:r>
      <w:r w:rsidR="000D08A8">
        <w:rPr>
          <w:lang w:eastAsia="zh-CN"/>
        </w:rPr>
        <w:t xml:space="preserve">entire </w:t>
      </w:r>
      <w:r w:rsidR="000E5391">
        <w:rPr>
          <w:lang w:eastAsia="zh-CN"/>
        </w:rPr>
        <w:t>RB</w:t>
      </w:r>
      <w:r>
        <w:rPr>
          <w:lang w:eastAsia="zh-CN"/>
        </w:rPr>
        <w:t xml:space="preserve">s within a 15 </w:t>
      </w:r>
      <w:r w:rsidR="000E5391">
        <w:rPr>
          <w:lang w:eastAsia="zh-CN"/>
        </w:rPr>
        <w:t>RB</w:t>
      </w:r>
      <w:r>
        <w:rPr>
          <w:lang w:eastAsia="zh-CN"/>
        </w:rPr>
        <w:t xml:space="preserve"> channel bandwidth</w:t>
      </w:r>
      <w:r w:rsidR="00200657">
        <w:rPr>
          <w:lang w:eastAsia="zh-CN"/>
        </w:rPr>
        <w:t>,</w:t>
      </w:r>
      <w:r>
        <w:rPr>
          <w:lang w:eastAsia="zh-CN"/>
        </w:rPr>
        <w:t xml:space="preserve"> means that subcarrier offset </w:t>
      </w:r>
      <w:r w:rsidR="007A023A">
        <w:rPr>
          <w:lang w:eastAsia="zh-CN"/>
        </w:rPr>
        <w:t xml:space="preserve">between the first subcarrier of the SSB and the first subcarrier of the RB of the common RB grid should be zero. </w:t>
      </w:r>
    </w:p>
    <w:p w14:paraId="20128C1B" w14:textId="43F836E8" w:rsidR="007A023A" w:rsidRPr="007B5378" w:rsidRDefault="007A023A" w:rsidP="000E5391">
      <w:pPr>
        <w:jc w:val="both"/>
        <w:rPr>
          <w:i/>
          <w:iCs/>
          <w:lang w:eastAsia="zh-CN"/>
        </w:rPr>
      </w:pPr>
      <w:bookmarkStart w:id="18" w:name="_Hlk127531837"/>
      <w:r>
        <w:rPr>
          <w:b/>
          <w:bCs/>
          <w:i/>
          <w:iCs/>
          <w:lang w:eastAsia="zh-CN"/>
        </w:rPr>
        <w:t xml:space="preserve">Observation </w:t>
      </w:r>
      <w:r w:rsidR="00A07CAE">
        <w:rPr>
          <w:b/>
          <w:bCs/>
          <w:i/>
          <w:iCs/>
          <w:lang w:eastAsia="zh-CN"/>
        </w:rPr>
        <w:t>9</w:t>
      </w:r>
      <w:r>
        <w:rPr>
          <w:b/>
          <w:bCs/>
          <w:i/>
          <w:iCs/>
          <w:lang w:eastAsia="zh-CN"/>
        </w:rPr>
        <w:t>:</w:t>
      </w:r>
      <w:r>
        <w:rPr>
          <w:i/>
          <w:iCs/>
          <w:lang w:eastAsia="zh-CN"/>
        </w:rPr>
        <w:t xml:space="preserve"> </w:t>
      </w:r>
      <w:r w:rsidR="006646F3">
        <w:rPr>
          <w:i/>
          <w:iCs/>
          <w:lang w:eastAsia="zh-CN"/>
        </w:rPr>
        <w:t>S</w:t>
      </w:r>
      <w:r w:rsidR="006646F3" w:rsidRPr="006646F3">
        <w:rPr>
          <w:i/>
          <w:iCs/>
          <w:lang w:eastAsia="zh-CN"/>
        </w:rPr>
        <w:t>ubcarrier offset between the first subcarrier of the SSB and the first subcarrier of the RB of the common RB grid</w:t>
      </w:r>
      <w:r w:rsidR="007B5378">
        <w:rPr>
          <w:i/>
          <w:iCs/>
          <w:lang w:eastAsia="zh-CN"/>
        </w:rPr>
        <w:t xml:space="preserve"> should be zero </w:t>
      </w:r>
      <w:proofErr w:type="gramStart"/>
      <w:r w:rsidR="007B5378">
        <w:rPr>
          <w:i/>
          <w:iCs/>
          <w:lang w:eastAsia="zh-CN"/>
        </w:rPr>
        <w:t>in order to</w:t>
      </w:r>
      <w:proofErr w:type="gramEnd"/>
      <w:r w:rsidR="007B5378">
        <w:rPr>
          <w:i/>
          <w:iCs/>
          <w:lang w:eastAsia="zh-CN"/>
        </w:rPr>
        <w:t xml:space="preserve"> have 15 </w:t>
      </w:r>
      <w:r w:rsidR="000E5391">
        <w:rPr>
          <w:i/>
          <w:iCs/>
          <w:lang w:eastAsia="zh-CN"/>
        </w:rPr>
        <w:t>RB</w:t>
      </w:r>
      <w:r w:rsidR="007B5378">
        <w:rPr>
          <w:i/>
          <w:iCs/>
          <w:lang w:eastAsia="zh-CN"/>
        </w:rPr>
        <w:t xml:space="preserve"> transmission bandwidth for the SSB within a 15 </w:t>
      </w:r>
      <w:r w:rsidR="000E5391">
        <w:rPr>
          <w:i/>
          <w:iCs/>
          <w:lang w:eastAsia="zh-CN"/>
        </w:rPr>
        <w:t>RB</w:t>
      </w:r>
      <w:r w:rsidR="007B5378">
        <w:rPr>
          <w:i/>
          <w:iCs/>
          <w:lang w:eastAsia="zh-CN"/>
        </w:rPr>
        <w:t xml:space="preserve"> channel bandwidth.</w:t>
      </w:r>
    </w:p>
    <w:bookmarkEnd w:id="18"/>
    <w:p w14:paraId="55799FCE" w14:textId="20C32525" w:rsidR="00942B23" w:rsidRDefault="00B26C01" w:rsidP="000E5391">
      <w:pPr>
        <w:jc w:val="both"/>
        <w:rPr>
          <w:lang w:eastAsia="zh-CN"/>
        </w:rPr>
      </w:pPr>
      <w:r>
        <w:rPr>
          <w:lang w:eastAsia="zh-CN"/>
        </w:rPr>
        <w:t xml:space="preserve">For the 15 </w:t>
      </w:r>
      <w:r w:rsidR="000E5391">
        <w:rPr>
          <w:lang w:eastAsia="zh-CN"/>
        </w:rPr>
        <w:t>RB</w:t>
      </w:r>
      <w:r>
        <w:rPr>
          <w:lang w:eastAsia="zh-CN"/>
        </w:rPr>
        <w:t xml:space="preserve"> </w:t>
      </w:r>
      <w:r w:rsidR="001C6C96">
        <w:rPr>
          <w:lang w:eastAsia="zh-CN"/>
        </w:rPr>
        <w:t xml:space="preserve">SSB </w:t>
      </w:r>
      <w:r>
        <w:rPr>
          <w:lang w:eastAsia="zh-CN"/>
        </w:rPr>
        <w:t xml:space="preserve">transmission bandwidth </w:t>
      </w:r>
      <w:r w:rsidR="00666843">
        <w:rPr>
          <w:lang w:eastAsia="zh-CN"/>
        </w:rPr>
        <w:t>in a 15 RB CBW</w:t>
      </w:r>
      <w:r w:rsidR="00752216">
        <w:rPr>
          <w:lang w:eastAsia="zh-CN"/>
        </w:rPr>
        <w:t>,</w:t>
      </w:r>
      <w:r>
        <w:rPr>
          <w:lang w:eastAsia="zh-CN"/>
        </w:rPr>
        <w:t xml:space="preserve"> there are four different </w:t>
      </w:r>
      <w:r w:rsidR="002B336E">
        <w:rPr>
          <w:lang w:eastAsia="zh-CN"/>
        </w:rPr>
        <w:t xml:space="preserve">options </w:t>
      </w:r>
      <w:r w:rsidR="00C77578">
        <w:rPr>
          <w:lang w:eastAsia="zh-CN"/>
        </w:rPr>
        <w:t>for defining the synchronization raster point as well</w:t>
      </w:r>
      <w:r w:rsidR="004005C2">
        <w:rPr>
          <w:lang w:eastAsia="zh-CN"/>
        </w:rPr>
        <w:t xml:space="preserve"> as the </w:t>
      </w:r>
      <w:r w:rsidR="007F5EF5">
        <w:rPr>
          <w:lang w:eastAsia="zh-CN"/>
        </w:rPr>
        <w:t xml:space="preserve">SSB </w:t>
      </w:r>
      <w:r w:rsidR="004005C2">
        <w:rPr>
          <w:lang w:eastAsia="zh-CN"/>
        </w:rPr>
        <w:t>puncturing pattern (‘</w:t>
      </w:r>
      <w:proofErr w:type="spellStart"/>
      <w:r w:rsidR="004005C2">
        <w:rPr>
          <w:lang w:eastAsia="zh-CN"/>
        </w:rPr>
        <w:t>x+y</w:t>
      </w:r>
      <w:proofErr w:type="spellEnd"/>
      <w:r w:rsidR="004005C2">
        <w:rPr>
          <w:lang w:eastAsia="zh-CN"/>
        </w:rPr>
        <w:t>’)</w:t>
      </w:r>
      <w:r w:rsidR="00F31374">
        <w:rPr>
          <w:lang w:eastAsia="zh-CN"/>
        </w:rPr>
        <w:t xml:space="preserve"> as illustrated in</w:t>
      </w:r>
      <w:r w:rsidR="00ED7681">
        <w:rPr>
          <w:lang w:eastAsia="zh-CN"/>
        </w:rPr>
        <w:t xml:space="preserve"> </w:t>
      </w:r>
      <w:r w:rsidR="00ED7681">
        <w:rPr>
          <w:lang w:eastAsia="zh-CN"/>
        </w:rPr>
        <w:fldChar w:fldCharType="begin"/>
      </w:r>
      <w:r w:rsidR="00ED7681">
        <w:rPr>
          <w:lang w:eastAsia="zh-CN"/>
        </w:rPr>
        <w:instrText xml:space="preserve"> REF _Ref105497927 \h </w:instrText>
      </w:r>
      <w:r w:rsidR="000E5391">
        <w:rPr>
          <w:lang w:eastAsia="zh-CN"/>
        </w:rPr>
        <w:instrText xml:space="preserve"> \* MERGEFORMAT </w:instrText>
      </w:r>
      <w:r w:rsidR="00ED7681">
        <w:rPr>
          <w:lang w:eastAsia="zh-CN"/>
        </w:rPr>
      </w:r>
      <w:r w:rsidR="00ED7681">
        <w:rPr>
          <w:lang w:eastAsia="zh-CN"/>
        </w:rPr>
        <w:fldChar w:fldCharType="separate"/>
      </w:r>
      <w:r w:rsidR="00FB5417">
        <w:t xml:space="preserve">Figure </w:t>
      </w:r>
      <w:r w:rsidR="00FB5417">
        <w:rPr>
          <w:noProof/>
        </w:rPr>
        <w:t>5</w:t>
      </w:r>
      <w:r w:rsidR="00ED7681">
        <w:rPr>
          <w:lang w:eastAsia="zh-CN"/>
        </w:rPr>
        <w:fldChar w:fldCharType="end"/>
      </w:r>
      <w:r w:rsidR="00ED7681">
        <w:rPr>
          <w:lang w:eastAsia="zh-CN"/>
        </w:rPr>
        <w:t xml:space="preserve">. </w:t>
      </w:r>
    </w:p>
    <w:p w14:paraId="1CFFCECC" w14:textId="269C945B" w:rsidR="002B336E" w:rsidRDefault="001D5B54" w:rsidP="002B336E">
      <w:pPr>
        <w:jc w:val="center"/>
        <w:rPr>
          <w:lang w:eastAsia="zh-CN"/>
        </w:rPr>
      </w:pPr>
      <w:r>
        <w:rPr>
          <w:noProof/>
          <w:lang w:eastAsia="zh-CN"/>
        </w:rPr>
        <w:lastRenderedPageBreak/>
        <w:drawing>
          <wp:inline distT="0" distB="0" distL="0" distR="0" wp14:anchorId="1F3300B1" wp14:editId="67E5EDD8">
            <wp:extent cx="5055603" cy="41338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91222" cy="4162975"/>
                    </a:xfrm>
                    <a:prstGeom prst="rect">
                      <a:avLst/>
                    </a:prstGeom>
                    <a:noFill/>
                  </pic:spPr>
                </pic:pic>
              </a:graphicData>
            </a:graphic>
          </wp:inline>
        </w:drawing>
      </w:r>
    </w:p>
    <w:p w14:paraId="02A34635" w14:textId="100DE112" w:rsidR="00942B23" w:rsidRDefault="00F31374" w:rsidP="00FD58A6">
      <w:pPr>
        <w:pStyle w:val="Caption"/>
        <w:spacing w:after="240"/>
        <w:jc w:val="center"/>
        <w:rPr>
          <w:lang w:eastAsia="zh-CN"/>
        </w:rPr>
      </w:pPr>
      <w:bookmarkStart w:id="19" w:name="_Ref105497927"/>
      <w:r>
        <w:t xml:space="preserve">Figure </w:t>
      </w:r>
      <w:r>
        <w:fldChar w:fldCharType="begin"/>
      </w:r>
      <w:r>
        <w:instrText xml:space="preserve"> SEQ Figure \* ARABIC </w:instrText>
      </w:r>
      <w:r>
        <w:fldChar w:fldCharType="separate"/>
      </w:r>
      <w:r w:rsidR="009B005D">
        <w:rPr>
          <w:noProof/>
        </w:rPr>
        <w:t>5</w:t>
      </w:r>
      <w:r>
        <w:fldChar w:fldCharType="end"/>
      </w:r>
      <w:bookmarkEnd w:id="19"/>
      <w:r w:rsidR="005C4A14">
        <w:t>.</w:t>
      </w:r>
      <w:r>
        <w:t xml:space="preserve"> </w:t>
      </w:r>
      <w:r w:rsidR="007D4838">
        <w:t xml:space="preserve">Synchronization raster and puncturing pattern options for the SSB for the 15 </w:t>
      </w:r>
      <w:r w:rsidR="000E5391">
        <w:t>RB</w:t>
      </w:r>
      <w:r w:rsidR="007D4838">
        <w:t xml:space="preserve"> allocation. </w:t>
      </w:r>
    </w:p>
    <w:p w14:paraId="4D364363" w14:textId="61FE24BA" w:rsidR="00ED7681" w:rsidRDefault="009825D1" w:rsidP="000E5391">
      <w:pPr>
        <w:jc w:val="both"/>
        <w:rPr>
          <w:lang w:eastAsia="zh-CN"/>
        </w:rPr>
      </w:pPr>
      <w:proofErr w:type="gramStart"/>
      <w:r>
        <w:rPr>
          <w:lang w:eastAsia="zh-CN"/>
        </w:rPr>
        <w:t>In order to</w:t>
      </w:r>
      <w:proofErr w:type="gramEnd"/>
      <w:r>
        <w:rPr>
          <w:lang w:eastAsia="zh-CN"/>
        </w:rPr>
        <w:t xml:space="preserve"> limit the complexity</w:t>
      </w:r>
      <w:r w:rsidR="00925708">
        <w:rPr>
          <w:lang w:eastAsia="zh-CN"/>
        </w:rPr>
        <w:t>,</w:t>
      </w:r>
      <w:r>
        <w:rPr>
          <w:lang w:eastAsia="zh-CN"/>
        </w:rPr>
        <w:t xml:space="preserve"> </w:t>
      </w:r>
      <w:r w:rsidR="00CC3EA0">
        <w:rPr>
          <w:lang w:eastAsia="zh-CN"/>
        </w:rPr>
        <w:t xml:space="preserve">for 15 </w:t>
      </w:r>
      <w:r w:rsidR="000E5391">
        <w:rPr>
          <w:lang w:eastAsia="zh-CN"/>
        </w:rPr>
        <w:t>RB</w:t>
      </w:r>
      <w:r w:rsidR="00CC3EA0">
        <w:rPr>
          <w:lang w:eastAsia="zh-CN"/>
        </w:rPr>
        <w:t xml:space="preserve"> channel bandwidth </w:t>
      </w:r>
      <w:r>
        <w:rPr>
          <w:lang w:eastAsia="zh-CN"/>
        </w:rPr>
        <w:t xml:space="preserve">it would be feasible to select one puncturing pattern and thus also one </w:t>
      </w:r>
      <w:r w:rsidR="00476C96">
        <w:rPr>
          <w:lang w:eastAsia="zh-CN"/>
        </w:rPr>
        <w:t>synchronization raster point per channel raster point. Given the channel raster is 100 kHz, also the synchronization raster should be 100 kHz.</w:t>
      </w:r>
    </w:p>
    <w:p w14:paraId="22B95FB3" w14:textId="05AF84F2" w:rsidR="008A5151" w:rsidRDefault="003D683B" w:rsidP="000E5391">
      <w:pPr>
        <w:jc w:val="both"/>
        <w:rPr>
          <w:lang w:eastAsia="zh-CN"/>
        </w:rPr>
      </w:pPr>
      <w:r>
        <w:rPr>
          <w:lang w:eastAsia="zh-CN"/>
        </w:rPr>
        <w:t>E</w:t>
      </w:r>
      <w:r w:rsidR="00391273">
        <w:rPr>
          <w:lang w:eastAsia="zh-CN"/>
        </w:rPr>
        <w:t>xisting synchronization raster points in n8, n26</w:t>
      </w:r>
      <w:r w:rsidR="007E46CE">
        <w:rPr>
          <w:lang w:eastAsia="zh-CN"/>
        </w:rPr>
        <w:t>,</w:t>
      </w:r>
      <w:r w:rsidR="00391273">
        <w:rPr>
          <w:lang w:eastAsia="zh-CN"/>
        </w:rPr>
        <w:t xml:space="preserve"> </w:t>
      </w:r>
      <w:r w:rsidR="00925708">
        <w:rPr>
          <w:lang w:eastAsia="zh-CN"/>
        </w:rPr>
        <w:t>n</w:t>
      </w:r>
      <w:r w:rsidR="00391273">
        <w:rPr>
          <w:lang w:eastAsia="zh-CN"/>
        </w:rPr>
        <w:t>28</w:t>
      </w:r>
      <w:r w:rsidR="007E46CE">
        <w:rPr>
          <w:lang w:eastAsia="zh-CN"/>
        </w:rPr>
        <w:t xml:space="preserve"> and</w:t>
      </w:r>
      <w:r w:rsidR="00391273">
        <w:rPr>
          <w:lang w:eastAsia="zh-CN"/>
        </w:rPr>
        <w:t xml:space="preserve"> n100</w:t>
      </w:r>
      <w:r>
        <w:rPr>
          <w:lang w:eastAsia="zh-CN"/>
        </w:rPr>
        <w:t xml:space="preserve"> </w:t>
      </w:r>
      <w:r w:rsidR="00925708">
        <w:rPr>
          <w:lang w:eastAsia="zh-CN"/>
        </w:rPr>
        <w:t xml:space="preserve">bands </w:t>
      </w:r>
      <w:r>
        <w:rPr>
          <w:lang w:eastAsia="zh-CN"/>
        </w:rPr>
        <w:t xml:space="preserve">are </w:t>
      </w:r>
      <w:r w:rsidR="00761C81" w:rsidRPr="00761C81">
        <w:rPr>
          <w:lang w:eastAsia="zh-CN"/>
        </w:rPr>
        <w:t xml:space="preserve">in 50, 150 or 250 kHz offset from </w:t>
      </w:r>
      <w:r w:rsidR="00761C81">
        <w:rPr>
          <w:lang w:eastAsia="zh-CN"/>
        </w:rPr>
        <w:t xml:space="preserve">the </w:t>
      </w:r>
      <w:r w:rsidR="00761C81" w:rsidRPr="00761C81">
        <w:rPr>
          <w:lang w:eastAsia="zh-CN"/>
        </w:rPr>
        <w:t>channel raster</w:t>
      </w:r>
      <w:r w:rsidR="00761C81">
        <w:rPr>
          <w:lang w:eastAsia="zh-CN"/>
        </w:rPr>
        <w:t xml:space="preserve">. The new synchronization raster points for the punctured transmissions in the four options illustrated in </w:t>
      </w:r>
      <w:r w:rsidR="00761C81">
        <w:rPr>
          <w:lang w:eastAsia="zh-CN"/>
        </w:rPr>
        <w:fldChar w:fldCharType="begin"/>
      </w:r>
      <w:r w:rsidR="00761C81">
        <w:rPr>
          <w:lang w:eastAsia="zh-CN"/>
        </w:rPr>
        <w:instrText xml:space="preserve"> REF _Ref105497927 \h </w:instrText>
      </w:r>
      <w:r w:rsidR="000E5391">
        <w:rPr>
          <w:lang w:eastAsia="zh-CN"/>
        </w:rPr>
        <w:instrText xml:space="preserve"> \* MERGEFORMAT </w:instrText>
      </w:r>
      <w:r w:rsidR="00761C81">
        <w:rPr>
          <w:lang w:eastAsia="zh-CN"/>
        </w:rPr>
      </w:r>
      <w:r w:rsidR="00761C81">
        <w:rPr>
          <w:lang w:eastAsia="zh-CN"/>
        </w:rPr>
        <w:fldChar w:fldCharType="separate"/>
      </w:r>
      <w:r w:rsidR="008B4043">
        <w:t xml:space="preserve">Figure </w:t>
      </w:r>
      <w:r w:rsidR="008B4043">
        <w:rPr>
          <w:noProof/>
        </w:rPr>
        <w:t>5</w:t>
      </w:r>
      <w:r w:rsidR="00761C81">
        <w:rPr>
          <w:lang w:eastAsia="zh-CN"/>
        </w:rPr>
        <w:fldChar w:fldCharType="end"/>
      </w:r>
      <w:r w:rsidR="00761C81">
        <w:rPr>
          <w:lang w:eastAsia="zh-CN"/>
        </w:rPr>
        <w:t xml:space="preserve"> would </w:t>
      </w:r>
      <w:r w:rsidR="005246BD">
        <w:rPr>
          <w:lang w:eastAsia="zh-CN"/>
        </w:rPr>
        <w:t>be in</w:t>
      </w:r>
      <w:r w:rsidR="005246BD" w:rsidRPr="005246BD">
        <w:rPr>
          <w:lang w:eastAsia="zh-CN"/>
        </w:rPr>
        <w:t xml:space="preserve"> either +90, -90, -270 or +270 kHz offset to </w:t>
      </w:r>
      <w:r w:rsidR="005246BD">
        <w:rPr>
          <w:lang w:eastAsia="zh-CN"/>
        </w:rPr>
        <w:t xml:space="preserve">the </w:t>
      </w:r>
      <w:r w:rsidR="005246BD" w:rsidRPr="005246BD">
        <w:rPr>
          <w:lang w:eastAsia="zh-CN"/>
        </w:rPr>
        <w:t>channel raster</w:t>
      </w:r>
      <w:r w:rsidR="005246BD">
        <w:rPr>
          <w:lang w:eastAsia="zh-CN"/>
        </w:rPr>
        <w:t xml:space="preserve"> meaning </w:t>
      </w:r>
      <w:r w:rsidR="009A2426">
        <w:rPr>
          <w:lang w:eastAsia="zh-CN"/>
        </w:rPr>
        <w:t xml:space="preserve">that the new synchronization raster points would </w:t>
      </w:r>
      <w:r w:rsidR="00925708">
        <w:rPr>
          <w:lang w:eastAsia="zh-CN"/>
        </w:rPr>
        <w:t>have</w:t>
      </w:r>
      <w:r w:rsidR="003150B4">
        <w:rPr>
          <w:lang w:eastAsia="zh-CN"/>
        </w:rPr>
        <w:t xml:space="preserve"> 40 kHz (option 1 and option 2) or 20 kHz (option 3 and option 4)</w:t>
      </w:r>
      <w:r w:rsidR="00925708">
        <w:rPr>
          <w:lang w:eastAsia="zh-CN"/>
        </w:rPr>
        <w:t xml:space="preserve"> minimum</w:t>
      </w:r>
      <w:r w:rsidR="003150B4">
        <w:rPr>
          <w:lang w:eastAsia="zh-CN"/>
        </w:rPr>
        <w:t xml:space="preserve"> offset to the existing sync raster points. Thus, it would make sense to select either option 1 or option 2</w:t>
      </w:r>
      <w:r w:rsidR="00242A5E">
        <w:rPr>
          <w:lang w:eastAsia="zh-CN"/>
        </w:rPr>
        <w:t xml:space="preserve"> so that the </w:t>
      </w:r>
      <w:r w:rsidR="00925708">
        <w:rPr>
          <w:lang w:eastAsia="zh-CN"/>
        </w:rPr>
        <w:t xml:space="preserve">minimum </w:t>
      </w:r>
      <w:r w:rsidR="00242A5E">
        <w:rPr>
          <w:lang w:eastAsia="zh-CN"/>
        </w:rPr>
        <w:t>frequency difference between new synchronization raster point</w:t>
      </w:r>
      <w:r w:rsidR="00925708">
        <w:rPr>
          <w:lang w:eastAsia="zh-CN"/>
        </w:rPr>
        <w:t>s</w:t>
      </w:r>
      <w:r w:rsidR="00242A5E">
        <w:rPr>
          <w:lang w:eastAsia="zh-CN"/>
        </w:rPr>
        <w:t xml:space="preserve"> and existing raster point</w:t>
      </w:r>
      <w:r w:rsidR="00925708">
        <w:rPr>
          <w:lang w:eastAsia="zh-CN"/>
        </w:rPr>
        <w:t>s</w:t>
      </w:r>
      <w:r w:rsidR="00242A5E">
        <w:rPr>
          <w:lang w:eastAsia="zh-CN"/>
        </w:rPr>
        <w:t xml:space="preserve"> is maximized. </w:t>
      </w:r>
      <w:r w:rsidR="003B17C1">
        <w:rPr>
          <w:lang w:eastAsia="zh-CN"/>
        </w:rPr>
        <w:t xml:space="preserve">The PBCH detection performance is assumed to </w:t>
      </w:r>
      <w:r w:rsidR="00925708">
        <w:rPr>
          <w:lang w:eastAsia="zh-CN"/>
        </w:rPr>
        <w:t xml:space="preserve">be </w:t>
      </w:r>
      <w:r w:rsidR="003B17C1">
        <w:rPr>
          <w:lang w:eastAsia="zh-CN"/>
        </w:rPr>
        <w:t xml:space="preserve">similar </w:t>
      </w:r>
      <w:r w:rsidR="00925708">
        <w:rPr>
          <w:lang w:eastAsia="zh-CN"/>
        </w:rPr>
        <w:t>for</w:t>
      </w:r>
      <w:r w:rsidR="003B17C1">
        <w:rPr>
          <w:lang w:eastAsia="zh-CN"/>
        </w:rPr>
        <w:t xml:space="preserve"> options</w:t>
      </w:r>
      <w:r w:rsidR="00925708">
        <w:rPr>
          <w:lang w:eastAsia="zh-CN"/>
        </w:rPr>
        <w:t xml:space="preserve"> 1 and 2</w:t>
      </w:r>
      <w:r w:rsidR="003B17C1">
        <w:rPr>
          <w:lang w:eastAsia="zh-CN"/>
        </w:rPr>
        <w:t>.</w:t>
      </w:r>
    </w:p>
    <w:p w14:paraId="3EE1472D" w14:textId="77DAF08E" w:rsidR="00242A5E" w:rsidRDefault="00CA1D64" w:rsidP="000E5391">
      <w:pPr>
        <w:jc w:val="both"/>
        <w:rPr>
          <w:i/>
          <w:iCs/>
          <w:lang w:eastAsia="zh-CN"/>
        </w:rPr>
      </w:pPr>
      <w:bookmarkStart w:id="20" w:name="_Hlk127531850"/>
      <w:r>
        <w:rPr>
          <w:b/>
          <w:bCs/>
          <w:i/>
          <w:iCs/>
          <w:lang w:eastAsia="zh-CN"/>
        </w:rPr>
        <w:t xml:space="preserve">Observation </w:t>
      </w:r>
      <w:r w:rsidR="00A07CAE">
        <w:rPr>
          <w:b/>
          <w:bCs/>
          <w:i/>
          <w:iCs/>
          <w:lang w:eastAsia="zh-CN"/>
        </w:rPr>
        <w:t>10</w:t>
      </w:r>
      <w:r w:rsidR="00EC3201">
        <w:rPr>
          <w:b/>
          <w:bCs/>
          <w:i/>
          <w:iCs/>
          <w:lang w:eastAsia="zh-CN"/>
        </w:rPr>
        <w:t>:</w:t>
      </w:r>
      <w:r w:rsidR="00EC3201">
        <w:rPr>
          <w:i/>
          <w:iCs/>
          <w:lang w:eastAsia="zh-CN"/>
        </w:rPr>
        <w:t xml:space="preserve"> </w:t>
      </w:r>
      <w:r>
        <w:rPr>
          <w:i/>
          <w:iCs/>
          <w:lang w:eastAsia="zh-CN"/>
        </w:rPr>
        <w:t>In case of</w:t>
      </w:r>
      <w:r w:rsidR="00EC3201">
        <w:rPr>
          <w:i/>
          <w:iCs/>
          <w:lang w:eastAsia="zh-CN"/>
        </w:rPr>
        <w:t xml:space="preserve"> 100 kHz synchronization raster</w:t>
      </w:r>
      <w:r w:rsidR="005F7411">
        <w:rPr>
          <w:i/>
          <w:iCs/>
          <w:lang w:eastAsia="zh-CN"/>
        </w:rPr>
        <w:t>,</w:t>
      </w:r>
      <w:r w:rsidR="00EC3201">
        <w:rPr>
          <w:i/>
          <w:iCs/>
          <w:lang w:eastAsia="zh-CN"/>
        </w:rPr>
        <w:t xml:space="preserve"> </w:t>
      </w:r>
      <w:r>
        <w:rPr>
          <w:i/>
          <w:iCs/>
          <w:lang w:eastAsia="zh-CN"/>
        </w:rPr>
        <w:t xml:space="preserve">the offset between </w:t>
      </w:r>
      <w:r w:rsidR="00C61C90">
        <w:rPr>
          <w:i/>
          <w:iCs/>
          <w:lang w:eastAsia="zh-CN"/>
        </w:rPr>
        <w:t xml:space="preserve">channel raster and synch raster should be </w:t>
      </w:r>
      <w:r w:rsidR="00EC3201">
        <w:rPr>
          <w:i/>
          <w:iCs/>
          <w:lang w:eastAsia="zh-CN"/>
        </w:rPr>
        <w:t>either +90 or -90 kHz offset to the channel raster.</w:t>
      </w:r>
    </w:p>
    <w:p w14:paraId="5E1F8845" w14:textId="254B741E" w:rsidR="00FC682B" w:rsidRDefault="00C61C90" w:rsidP="003F7754">
      <w:pPr>
        <w:spacing w:after="0"/>
        <w:jc w:val="both"/>
        <w:rPr>
          <w:i/>
          <w:iCs/>
          <w:lang w:eastAsia="zh-CN"/>
        </w:rPr>
      </w:pPr>
      <w:r>
        <w:rPr>
          <w:b/>
          <w:bCs/>
          <w:i/>
          <w:iCs/>
          <w:lang w:eastAsia="zh-CN"/>
        </w:rPr>
        <w:t xml:space="preserve">Observation </w:t>
      </w:r>
      <w:r w:rsidR="00A07CAE">
        <w:rPr>
          <w:b/>
          <w:bCs/>
          <w:i/>
          <w:iCs/>
          <w:lang w:eastAsia="zh-CN"/>
        </w:rPr>
        <w:t>11</w:t>
      </w:r>
      <w:r w:rsidR="00FC682B">
        <w:rPr>
          <w:b/>
          <w:bCs/>
          <w:i/>
          <w:iCs/>
          <w:lang w:eastAsia="zh-CN"/>
        </w:rPr>
        <w:t>:</w:t>
      </w:r>
      <w:r>
        <w:rPr>
          <w:b/>
          <w:bCs/>
          <w:i/>
          <w:iCs/>
          <w:lang w:eastAsia="zh-CN"/>
        </w:rPr>
        <w:t xml:space="preserve"> </w:t>
      </w:r>
      <w:r>
        <w:rPr>
          <w:i/>
          <w:iCs/>
          <w:lang w:eastAsia="zh-CN"/>
        </w:rPr>
        <w:t>In case of 100 kHz synchronization raster</w:t>
      </w:r>
      <w:r w:rsidR="005F7411">
        <w:rPr>
          <w:i/>
          <w:iCs/>
          <w:lang w:eastAsia="zh-CN"/>
        </w:rPr>
        <w:t>,</w:t>
      </w:r>
      <w:r w:rsidR="00FC682B">
        <w:rPr>
          <w:b/>
          <w:bCs/>
          <w:i/>
          <w:iCs/>
          <w:lang w:eastAsia="zh-CN"/>
        </w:rPr>
        <w:t xml:space="preserve"> </w:t>
      </w:r>
      <w:r w:rsidR="00FC682B">
        <w:rPr>
          <w:i/>
          <w:iCs/>
          <w:lang w:eastAsia="zh-CN"/>
        </w:rPr>
        <w:t>one of the following puncturing patterns for the SSB</w:t>
      </w:r>
      <w:r w:rsidR="00FD6D30">
        <w:rPr>
          <w:i/>
          <w:iCs/>
          <w:lang w:eastAsia="zh-CN"/>
        </w:rPr>
        <w:t xml:space="preserve"> </w:t>
      </w:r>
      <w:r w:rsidR="008B528F">
        <w:rPr>
          <w:i/>
          <w:iCs/>
          <w:lang w:eastAsia="zh-CN"/>
        </w:rPr>
        <w:t>for</w:t>
      </w:r>
      <w:r w:rsidR="00FD6D30">
        <w:rPr>
          <w:i/>
          <w:iCs/>
          <w:lang w:eastAsia="zh-CN"/>
        </w:rPr>
        <w:t xml:space="preserve"> 15 </w:t>
      </w:r>
      <w:r w:rsidR="000E5391">
        <w:rPr>
          <w:i/>
          <w:iCs/>
          <w:lang w:eastAsia="zh-CN"/>
        </w:rPr>
        <w:t>RB</w:t>
      </w:r>
      <w:r w:rsidR="00FD6D30">
        <w:rPr>
          <w:i/>
          <w:iCs/>
          <w:lang w:eastAsia="zh-CN"/>
        </w:rPr>
        <w:t xml:space="preserve"> </w:t>
      </w:r>
      <w:r w:rsidR="008B528F">
        <w:rPr>
          <w:i/>
          <w:iCs/>
          <w:lang w:eastAsia="zh-CN"/>
        </w:rPr>
        <w:t>SSB</w:t>
      </w:r>
      <w:r w:rsidR="00FD6D30">
        <w:rPr>
          <w:i/>
          <w:iCs/>
          <w:lang w:eastAsia="zh-CN"/>
        </w:rPr>
        <w:t xml:space="preserve"> bandwidth</w:t>
      </w:r>
      <w:r>
        <w:rPr>
          <w:i/>
          <w:iCs/>
          <w:lang w:eastAsia="zh-CN"/>
        </w:rPr>
        <w:t xml:space="preserve"> can be applied</w:t>
      </w:r>
      <w:r w:rsidR="00FC682B">
        <w:rPr>
          <w:i/>
          <w:iCs/>
          <w:lang w:eastAsia="zh-CN"/>
        </w:rPr>
        <w:t>:</w:t>
      </w:r>
    </w:p>
    <w:p w14:paraId="2D0E20C6" w14:textId="52EF6DE4" w:rsidR="00FC682B" w:rsidRPr="000B047B" w:rsidRDefault="000B047B" w:rsidP="000E5391">
      <w:pPr>
        <w:pStyle w:val="ListParagraph"/>
        <w:numPr>
          <w:ilvl w:val="0"/>
          <w:numId w:val="40"/>
        </w:numPr>
        <w:jc w:val="both"/>
        <w:rPr>
          <w:i/>
          <w:iCs/>
          <w:lang w:val="en-GB"/>
        </w:rPr>
      </w:pPr>
      <w:r w:rsidRPr="000B047B">
        <w:rPr>
          <w:i/>
          <w:iCs/>
          <w:sz w:val="20"/>
          <w:szCs w:val="20"/>
          <w:lang w:val="en-GB"/>
        </w:rPr>
        <w:t xml:space="preserve">2 </w:t>
      </w:r>
      <w:r w:rsidR="000E5391">
        <w:rPr>
          <w:i/>
          <w:iCs/>
          <w:sz w:val="20"/>
          <w:szCs w:val="20"/>
          <w:lang w:val="en-GB"/>
        </w:rPr>
        <w:t>RB</w:t>
      </w:r>
      <w:r w:rsidRPr="000B047B">
        <w:rPr>
          <w:i/>
          <w:iCs/>
          <w:sz w:val="20"/>
          <w:szCs w:val="20"/>
          <w:lang w:val="en-GB"/>
        </w:rPr>
        <w:t xml:space="preserve">s </w:t>
      </w:r>
      <w:r w:rsidR="00353606">
        <w:rPr>
          <w:i/>
          <w:iCs/>
          <w:sz w:val="20"/>
          <w:szCs w:val="20"/>
          <w:lang w:val="en-GB"/>
        </w:rPr>
        <w:t>are</w:t>
      </w:r>
      <w:r w:rsidRPr="000B047B">
        <w:rPr>
          <w:i/>
          <w:iCs/>
          <w:sz w:val="20"/>
          <w:szCs w:val="20"/>
          <w:lang w:val="en-GB"/>
        </w:rPr>
        <w:t xml:space="preserve"> punctured from </w:t>
      </w:r>
      <w:r>
        <w:rPr>
          <w:i/>
          <w:iCs/>
          <w:sz w:val="20"/>
          <w:szCs w:val="20"/>
          <w:lang w:val="en-GB"/>
        </w:rPr>
        <w:t xml:space="preserve">the lower edge of the SSB and 3 </w:t>
      </w:r>
      <w:r w:rsidR="000E5391">
        <w:rPr>
          <w:i/>
          <w:iCs/>
          <w:sz w:val="20"/>
          <w:szCs w:val="20"/>
          <w:lang w:val="en-GB"/>
        </w:rPr>
        <w:t>RB</w:t>
      </w:r>
      <w:r>
        <w:rPr>
          <w:i/>
          <w:iCs/>
          <w:sz w:val="20"/>
          <w:szCs w:val="20"/>
          <w:lang w:val="en-GB"/>
        </w:rPr>
        <w:t>s from the higher edge of the SSB in frequency</w:t>
      </w:r>
      <w:r w:rsidR="000602DB">
        <w:rPr>
          <w:i/>
          <w:iCs/>
          <w:sz w:val="20"/>
          <w:szCs w:val="20"/>
          <w:lang w:val="en-GB"/>
        </w:rPr>
        <w:t xml:space="preserve"> when the </w:t>
      </w:r>
      <w:r w:rsidR="00F751AC">
        <w:rPr>
          <w:i/>
          <w:iCs/>
          <w:sz w:val="20"/>
          <w:szCs w:val="20"/>
          <w:lang w:val="en-GB"/>
        </w:rPr>
        <w:t>offset between synch and channel raster is 90 kHz</w:t>
      </w:r>
    </w:p>
    <w:p w14:paraId="68F32431" w14:textId="158CD963" w:rsidR="000B047B" w:rsidRPr="000B047B" w:rsidRDefault="000B047B" w:rsidP="00FD58A6">
      <w:pPr>
        <w:pStyle w:val="ListParagraph"/>
        <w:numPr>
          <w:ilvl w:val="0"/>
          <w:numId w:val="40"/>
        </w:numPr>
        <w:spacing w:after="240"/>
        <w:ind w:left="646" w:hanging="357"/>
        <w:jc w:val="both"/>
        <w:rPr>
          <w:i/>
          <w:iCs/>
          <w:lang w:val="en-GB"/>
        </w:rPr>
      </w:pPr>
      <w:r>
        <w:rPr>
          <w:i/>
          <w:iCs/>
          <w:sz w:val="20"/>
          <w:szCs w:val="20"/>
          <w:lang w:val="en-GB"/>
        </w:rPr>
        <w:t>3</w:t>
      </w:r>
      <w:r w:rsidRPr="000B047B">
        <w:rPr>
          <w:i/>
          <w:iCs/>
          <w:sz w:val="20"/>
          <w:szCs w:val="20"/>
          <w:lang w:val="en-GB"/>
        </w:rPr>
        <w:t xml:space="preserve"> </w:t>
      </w:r>
      <w:r w:rsidR="000E5391">
        <w:rPr>
          <w:i/>
          <w:iCs/>
          <w:sz w:val="20"/>
          <w:szCs w:val="20"/>
          <w:lang w:val="en-GB"/>
        </w:rPr>
        <w:t>RB</w:t>
      </w:r>
      <w:r w:rsidRPr="000B047B">
        <w:rPr>
          <w:i/>
          <w:iCs/>
          <w:sz w:val="20"/>
          <w:szCs w:val="20"/>
          <w:lang w:val="en-GB"/>
        </w:rPr>
        <w:t xml:space="preserve">s </w:t>
      </w:r>
      <w:r w:rsidR="00733040">
        <w:rPr>
          <w:i/>
          <w:iCs/>
          <w:sz w:val="20"/>
          <w:szCs w:val="20"/>
          <w:lang w:val="en-GB"/>
        </w:rPr>
        <w:t>are</w:t>
      </w:r>
      <w:r w:rsidRPr="000B047B">
        <w:rPr>
          <w:i/>
          <w:iCs/>
          <w:sz w:val="20"/>
          <w:szCs w:val="20"/>
          <w:lang w:val="en-GB"/>
        </w:rPr>
        <w:t xml:space="preserve"> punctured from </w:t>
      </w:r>
      <w:r>
        <w:rPr>
          <w:i/>
          <w:iCs/>
          <w:sz w:val="20"/>
          <w:szCs w:val="20"/>
          <w:lang w:val="en-GB"/>
        </w:rPr>
        <w:t xml:space="preserve">the lower edge of the SSB and 2 </w:t>
      </w:r>
      <w:r w:rsidR="000E5391">
        <w:rPr>
          <w:i/>
          <w:iCs/>
          <w:sz w:val="20"/>
          <w:szCs w:val="20"/>
          <w:lang w:val="en-GB"/>
        </w:rPr>
        <w:t>RB</w:t>
      </w:r>
      <w:r>
        <w:rPr>
          <w:i/>
          <w:iCs/>
          <w:sz w:val="20"/>
          <w:szCs w:val="20"/>
          <w:lang w:val="en-GB"/>
        </w:rPr>
        <w:t>s from the higher edge of the SSB in frequency</w:t>
      </w:r>
      <w:r w:rsidR="00F751AC">
        <w:rPr>
          <w:i/>
          <w:iCs/>
          <w:sz w:val="20"/>
          <w:szCs w:val="20"/>
          <w:lang w:val="en-GB"/>
        </w:rPr>
        <w:t xml:space="preserve"> when the offset between synch and channel raster is -90 kHz</w:t>
      </w:r>
    </w:p>
    <w:bookmarkEnd w:id="20"/>
    <w:p w14:paraId="7E7A278F" w14:textId="77777777" w:rsidR="000B047B" w:rsidRPr="000B047B" w:rsidRDefault="000B047B" w:rsidP="000E5391">
      <w:pPr>
        <w:pStyle w:val="ListParagraph"/>
        <w:ind w:left="648"/>
        <w:jc w:val="both"/>
        <w:rPr>
          <w:i/>
          <w:iCs/>
          <w:lang w:val="en-GB"/>
        </w:rPr>
      </w:pPr>
    </w:p>
    <w:p w14:paraId="20F31C9C" w14:textId="0E09DAB2" w:rsidR="004F7C1F" w:rsidRDefault="004F7C1F" w:rsidP="000E5391">
      <w:pPr>
        <w:jc w:val="both"/>
      </w:pPr>
      <w:r>
        <w:t xml:space="preserve">Then, </w:t>
      </w:r>
      <w:r w:rsidR="00221CB0">
        <w:t xml:space="preserve">as discussed in the section </w:t>
      </w:r>
      <w:r w:rsidR="00D42E4C">
        <w:t>2</w:t>
      </w:r>
      <w:r w:rsidR="00221CB0">
        <w:t xml:space="preserve"> we consider also the </w:t>
      </w:r>
      <w:r w:rsidR="009D664A">
        <w:t xml:space="preserve">12 or </w:t>
      </w:r>
      <w:r w:rsidR="00221CB0">
        <w:t xml:space="preserve">13 </w:t>
      </w:r>
      <w:r w:rsidR="000E5391">
        <w:t>RB</w:t>
      </w:r>
      <w:r w:rsidR="00221CB0">
        <w:t xml:space="preserve"> </w:t>
      </w:r>
      <w:r w:rsidR="00212B24">
        <w:t>transmission</w:t>
      </w:r>
      <w:r w:rsidR="00221CB0">
        <w:t xml:space="preserve"> bandwidth </w:t>
      </w:r>
      <w:r w:rsidR="009051F3">
        <w:t xml:space="preserve">at the n100 band. </w:t>
      </w:r>
      <w:r w:rsidR="00247790">
        <w:t xml:space="preserve">As shown in </w:t>
      </w:r>
      <w:r w:rsidR="00B76106">
        <w:fldChar w:fldCharType="begin"/>
      </w:r>
      <w:r w:rsidR="00B76106">
        <w:instrText xml:space="preserve"> REF _Ref118373114 \h </w:instrText>
      </w:r>
      <w:r w:rsidR="000E5391">
        <w:instrText xml:space="preserve"> \* MERGEFORMAT </w:instrText>
      </w:r>
      <w:r w:rsidR="00B76106">
        <w:fldChar w:fldCharType="separate"/>
      </w:r>
      <w:r w:rsidR="00C052AB">
        <w:t xml:space="preserve">Figure </w:t>
      </w:r>
      <w:r w:rsidR="00C052AB">
        <w:rPr>
          <w:noProof/>
        </w:rPr>
        <w:t>6</w:t>
      </w:r>
      <w:r w:rsidR="00B76106">
        <w:fldChar w:fldCharType="end"/>
      </w:r>
      <w:r w:rsidR="00B76106">
        <w:t xml:space="preserve"> by following the same principle as above </w:t>
      </w:r>
      <w:r w:rsidR="00272F7C">
        <w:t xml:space="preserve">regarding </w:t>
      </w:r>
      <w:r w:rsidR="00E82964">
        <w:t xml:space="preserve">the </w:t>
      </w:r>
      <w:r w:rsidR="00272F7C">
        <w:t xml:space="preserve">offset between channel raster and synch raster </w:t>
      </w:r>
      <w:r w:rsidR="008744A4">
        <w:t>in</w:t>
      </w:r>
      <w:r w:rsidR="00B76106">
        <w:t xml:space="preserve"> </w:t>
      </w:r>
      <w:r w:rsidR="0090674A">
        <w:t xml:space="preserve">the </w:t>
      </w:r>
      <w:r w:rsidR="00B76106">
        <w:t xml:space="preserve">15 </w:t>
      </w:r>
      <w:r w:rsidR="000E5391">
        <w:t>RB</w:t>
      </w:r>
      <w:r w:rsidR="00B76106">
        <w:t xml:space="preserve"> </w:t>
      </w:r>
      <w:r w:rsidR="005D0093">
        <w:t>case</w:t>
      </w:r>
      <w:r w:rsidR="0090674A">
        <w:t>,</w:t>
      </w:r>
      <w:r w:rsidR="005D0093">
        <w:t xml:space="preserve"> we can allocate 13 </w:t>
      </w:r>
      <w:r w:rsidR="000E5391">
        <w:t>RB</w:t>
      </w:r>
      <w:r w:rsidR="005D0093">
        <w:t xml:space="preserve"> SSB into 13 </w:t>
      </w:r>
      <w:r w:rsidR="000E5391">
        <w:t>RB</w:t>
      </w:r>
      <w:r w:rsidR="005D0093">
        <w:t xml:space="preserve"> </w:t>
      </w:r>
      <w:r w:rsidR="002C7D58">
        <w:t>transmission</w:t>
      </w:r>
      <w:r w:rsidR="005D0093">
        <w:t xml:space="preserve"> bandwidth</w:t>
      </w:r>
      <w:r w:rsidR="00272F7C">
        <w:t xml:space="preserve">. In the figure, we have </w:t>
      </w:r>
      <w:r w:rsidR="005613A6">
        <w:t xml:space="preserve">+90 kHz </w:t>
      </w:r>
      <w:r w:rsidR="006C6B79">
        <w:t xml:space="preserve">offset </w:t>
      </w:r>
      <w:r w:rsidR="008B528F">
        <w:t>between channel raster and corresponding synch raster (also -90 kHz offset could be used).</w:t>
      </w:r>
    </w:p>
    <w:p w14:paraId="0C750295" w14:textId="3C3523D0" w:rsidR="00247790" w:rsidRDefault="00A43FFD" w:rsidP="000E5391">
      <w:pPr>
        <w:jc w:val="center"/>
      </w:pPr>
      <w:r>
        <w:rPr>
          <w:noProof/>
        </w:rPr>
        <w:lastRenderedPageBreak/>
        <w:drawing>
          <wp:inline distT="0" distB="0" distL="0" distR="0" wp14:anchorId="5C7B4C93" wp14:editId="1F648E9F">
            <wp:extent cx="4358717" cy="17335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410430" cy="1754117"/>
                    </a:xfrm>
                    <a:prstGeom prst="rect">
                      <a:avLst/>
                    </a:prstGeom>
                    <a:noFill/>
                  </pic:spPr>
                </pic:pic>
              </a:graphicData>
            </a:graphic>
          </wp:inline>
        </w:drawing>
      </w:r>
    </w:p>
    <w:p w14:paraId="527C8644" w14:textId="0032C7F1" w:rsidR="00247790" w:rsidRDefault="00A43FFD" w:rsidP="00FD58A6">
      <w:pPr>
        <w:pStyle w:val="Caption"/>
        <w:spacing w:after="240"/>
        <w:jc w:val="center"/>
      </w:pPr>
      <w:bookmarkStart w:id="21" w:name="_Ref118373114"/>
      <w:r>
        <w:t xml:space="preserve">Figure </w:t>
      </w:r>
      <w:r>
        <w:fldChar w:fldCharType="begin"/>
      </w:r>
      <w:r>
        <w:instrText xml:space="preserve"> SEQ Figure \* ARABIC </w:instrText>
      </w:r>
      <w:r>
        <w:fldChar w:fldCharType="separate"/>
      </w:r>
      <w:r w:rsidR="009B005D">
        <w:rPr>
          <w:noProof/>
        </w:rPr>
        <w:t>6</w:t>
      </w:r>
      <w:r>
        <w:fldChar w:fldCharType="end"/>
      </w:r>
      <w:bookmarkEnd w:id="21"/>
      <w:r w:rsidR="005C4A14">
        <w:t>.</w:t>
      </w:r>
      <w:r>
        <w:t xml:space="preserve"> </w:t>
      </w:r>
      <w:r w:rsidR="009361C1">
        <w:t xml:space="preserve">Allocating 13 </w:t>
      </w:r>
      <w:r w:rsidR="000E5391">
        <w:t>RB</w:t>
      </w:r>
      <w:r w:rsidR="009361C1">
        <w:t xml:space="preserve"> SSB </w:t>
      </w:r>
      <w:r w:rsidR="00DA4327">
        <w:t>on</w:t>
      </w:r>
      <w:r w:rsidR="009361C1">
        <w:t xml:space="preserve"> 13 </w:t>
      </w:r>
      <w:r w:rsidR="000E5391">
        <w:t>RB</w:t>
      </w:r>
      <w:r w:rsidR="009361C1">
        <w:t xml:space="preserve"> </w:t>
      </w:r>
      <w:r w:rsidR="009B005D">
        <w:t xml:space="preserve">transmission </w:t>
      </w:r>
      <w:r w:rsidR="009361C1">
        <w:t>bandwidth.</w:t>
      </w:r>
    </w:p>
    <w:p w14:paraId="50246854" w14:textId="372D1356" w:rsidR="008B528F" w:rsidRPr="000E5391" w:rsidRDefault="008B528F" w:rsidP="00CF173A">
      <w:pPr>
        <w:spacing w:after="0"/>
        <w:jc w:val="both"/>
        <w:rPr>
          <w:i/>
          <w:iCs/>
          <w:lang w:eastAsia="zh-CN"/>
        </w:rPr>
      </w:pPr>
      <w:bookmarkStart w:id="22" w:name="_Hlk127531864"/>
      <w:r>
        <w:rPr>
          <w:b/>
          <w:bCs/>
          <w:i/>
          <w:iCs/>
          <w:lang w:eastAsia="zh-CN"/>
        </w:rPr>
        <w:t xml:space="preserve">Observation </w:t>
      </w:r>
      <w:r w:rsidR="00A07CAE">
        <w:rPr>
          <w:b/>
          <w:bCs/>
          <w:i/>
          <w:iCs/>
          <w:lang w:eastAsia="zh-CN"/>
        </w:rPr>
        <w:t>12</w:t>
      </w:r>
      <w:r>
        <w:rPr>
          <w:b/>
          <w:bCs/>
          <w:i/>
          <w:iCs/>
          <w:lang w:eastAsia="zh-CN"/>
        </w:rPr>
        <w:t xml:space="preserve">: </w:t>
      </w:r>
      <w:r w:rsidR="00A47D70">
        <w:rPr>
          <w:i/>
          <w:iCs/>
          <w:lang w:eastAsia="zh-CN"/>
        </w:rPr>
        <w:t>In case of 100 kHz synchronization raster</w:t>
      </w:r>
      <w:r w:rsidR="00006D8C">
        <w:rPr>
          <w:i/>
          <w:iCs/>
          <w:lang w:eastAsia="zh-CN"/>
        </w:rPr>
        <w:t>,</w:t>
      </w:r>
      <w:r>
        <w:rPr>
          <w:i/>
          <w:lang w:eastAsia="zh-CN"/>
        </w:rPr>
        <w:t xml:space="preserve"> </w:t>
      </w:r>
      <w:r w:rsidR="00A60D9E" w:rsidRPr="000E5391">
        <w:rPr>
          <w:i/>
          <w:iCs/>
          <w:lang w:eastAsia="zh-CN"/>
        </w:rPr>
        <w:t xml:space="preserve">13 </w:t>
      </w:r>
      <w:r w:rsidR="000E5391">
        <w:rPr>
          <w:i/>
          <w:iCs/>
          <w:lang w:eastAsia="zh-CN"/>
        </w:rPr>
        <w:t>RB</w:t>
      </w:r>
      <w:r w:rsidR="00A60D9E" w:rsidRPr="000E5391">
        <w:rPr>
          <w:i/>
          <w:iCs/>
          <w:lang w:eastAsia="zh-CN"/>
        </w:rPr>
        <w:t xml:space="preserve"> SSB</w:t>
      </w:r>
      <w:r w:rsidR="00A60D9E" w:rsidRPr="000E5391" w:rsidDel="00C5254F">
        <w:rPr>
          <w:i/>
          <w:iCs/>
          <w:lang w:eastAsia="zh-CN"/>
        </w:rPr>
        <w:t xml:space="preserve"> </w:t>
      </w:r>
      <w:r w:rsidR="00A60D9E" w:rsidRPr="000E5391">
        <w:rPr>
          <w:i/>
          <w:iCs/>
          <w:lang w:eastAsia="zh-CN"/>
        </w:rPr>
        <w:t>allocat</w:t>
      </w:r>
      <w:r w:rsidR="00C5254F">
        <w:rPr>
          <w:i/>
          <w:iCs/>
          <w:lang w:eastAsia="zh-CN"/>
        </w:rPr>
        <w:t>ion</w:t>
      </w:r>
      <w:r w:rsidR="00A60D9E" w:rsidRPr="000E5391">
        <w:rPr>
          <w:i/>
          <w:iCs/>
          <w:lang w:eastAsia="zh-CN"/>
        </w:rPr>
        <w:t xml:space="preserve"> </w:t>
      </w:r>
      <w:r w:rsidR="00DA4327" w:rsidRPr="000E5391">
        <w:rPr>
          <w:i/>
          <w:iCs/>
          <w:lang w:eastAsia="zh-CN"/>
        </w:rPr>
        <w:t xml:space="preserve">on 13 </w:t>
      </w:r>
      <w:r w:rsidR="000E5391">
        <w:rPr>
          <w:i/>
          <w:iCs/>
          <w:lang w:eastAsia="zh-CN"/>
        </w:rPr>
        <w:t>RB</w:t>
      </w:r>
      <w:r w:rsidR="00DA4327" w:rsidRPr="000E5391">
        <w:rPr>
          <w:i/>
          <w:iCs/>
          <w:lang w:eastAsia="zh-CN"/>
        </w:rPr>
        <w:t xml:space="preserve"> </w:t>
      </w:r>
      <w:r w:rsidR="00C5254F">
        <w:rPr>
          <w:i/>
          <w:iCs/>
          <w:lang w:eastAsia="zh-CN"/>
        </w:rPr>
        <w:t>transmission</w:t>
      </w:r>
      <w:r w:rsidR="00DA4327" w:rsidRPr="000E5391">
        <w:rPr>
          <w:i/>
          <w:iCs/>
          <w:lang w:eastAsia="zh-CN"/>
        </w:rPr>
        <w:t xml:space="preserve"> bandwidth can be</w:t>
      </w:r>
      <w:r w:rsidR="00D168C2" w:rsidRPr="000E5391">
        <w:rPr>
          <w:i/>
          <w:iCs/>
          <w:lang w:eastAsia="zh-CN"/>
        </w:rPr>
        <w:t xml:space="preserve"> facilitated with </w:t>
      </w:r>
      <w:r w:rsidR="00536389">
        <w:rPr>
          <w:i/>
          <w:iCs/>
          <w:lang w:eastAsia="zh-CN"/>
        </w:rPr>
        <w:t xml:space="preserve">the </w:t>
      </w:r>
      <w:r w:rsidR="00D168C2" w:rsidRPr="000E5391">
        <w:rPr>
          <w:i/>
          <w:iCs/>
          <w:lang w:eastAsia="zh-CN"/>
        </w:rPr>
        <w:t>following assumptions:</w:t>
      </w:r>
    </w:p>
    <w:p w14:paraId="1286D96C" w14:textId="32D17710" w:rsidR="00D168C2" w:rsidRDefault="00D168C2" w:rsidP="000E5391">
      <w:pPr>
        <w:pStyle w:val="ListParagraph"/>
        <w:numPr>
          <w:ilvl w:val="0"/>
          <w:numId w:val="39"/>
        </w:numPr>
        <w:jc w:val="both"/>
        <w:rPr>
          <w:i/>
          <w:iCs/>
          <w:sz w:val="20"/>
          <w:szCs w:val="20"/>
          <w:lang w:val="en-GB"/>
        </w:rPr>
      </w:pPr>
      <w:r w:rsidRPr="000E5391">
        <w:rPr>
          <w:i/>
          <w:iCs/>
          <w:sz w:val="20"/>
          <w:szCs w:val="20"/>
          <w:lang w:val="en-GB"/>
        </w:rPr>
        <w:t>100 kHz synchronization raster for the punctured SSB transmissions is either in +90 or -90 kHz offset to the channel raster</w:t>
      </w:r>
      <w:r w:rsidR="00EF6C89">
        <w:rPr>
          <w:i/>
          <w:iCs/>
          <w:sz w:val="20"/>
          <w:szCs w:val="20"/>
          <w:lang w:val="en-GB"/>
        </w:rPr>
        <w:t xml:space="preserve">, as for 15 RB </w:t>
      </w:r>
      <w:r w:rsidR="007E125F">
        <w:rPr>
          <w:i/>
          <w:iCs/>
          <w:sz w:val="20"/>
          <w:szCs w:val="20"/>
          <w:lang w:val="en-GB"/>
        </w:rPr>
        <w:t>SSB allocation</w:t>
      </w:r>
    </w:p>
    <w:p w14:paraId="3628B916" w14:textId="409F8846" w:rsidR="00D168C2" w:rsidRDefault="00D168C2" w:rsidP="000E5391">
      <w:pPr>
        <w:pStyle w:val="ListParagraph"/>
        <w:numPr>
          <w:ilvl w:val="0"/>
          <w:numId w:val="39"/>
        </w:numPr>
        <w:jc w:val="both"/>
        <w:rPr>
          <w:i/>
          <w:iCs/>
          <w:sz w:val="20"/>
          <w:szCs w:val="20"/>
          <w:lang w:val="en-GB"/>
        </w:rPr>
      </w:pPr>
      <w:r>
        <w:rPr>
          <w:i/>
          <w:iCs/>
          <w:sz w:val="20"/>
          <w:szCs w:val="20"/>
          <w:lang w:val="en-GB"/>
        </w:rPr>
        <w:t>Puncturing patterns</w:t>
      </w:r>
      <w:r w:rsidR="004468EB">
        <w:rPr>
          <w:i/>
          <w:iCs/>
          <w:sz w:val="20"/>
          <w:szCs w:val="20"/>
          <w:lang w:val="en-GB"/>
        </w:rPr>
        <w:t xml:space="preserve"> that are possible for 13 </w:t>
      </w:r>
      <w:r w:rsidR="000E5391">
        <w:rPr>
          <w:i/>
          <w:iCs/>
          <w:sz w:val="20"/>
          <w:szCs w:val="20"/>
          <w:lang w:val="en-GB"/>
        </w:rPr>
        <w:t>RB</w:t>
      </w:r>
      <w:r w:rsidR="004468EB">
        <w:rPr>
          <w:i/>
          <w:iCs/>
          <w:sz w:val="20"/>
          <w:szCs w:val="20"/>
          <w:lang w:val="en-GB"/>
        </w:rPr>
        <w:t xml:space="preserve"> SSB bandwidth</w:t>
      </w:r>
    </w:p>
    <w:p w14:paraId="608E526E" w14:textId="6CA0FC3D" w:rsidR="004468EB" w:rsidRDefault="00CB115F" w:rsidP="000E5391">
      <w:pPr>
        <w:pStyle w:val="ListParagraph"/>
        <w:numPr>
          <w:ilvl w:val="1"/>
          <w:numId w:val="39"/>
        </w:numPr>
        <w:jc w:val="both"/>
        <w:rPr>
          <w:i/>
          <w:iCs/>
          <w:sz w:val="20"/>
          <w:szCs w:val="20"/>
          <w:lang w:val="en-GB"/>
        </w:rPr>
      </w:pPr>
      <w:r>
        <w:rPr>
          <w:i/>
          <w:iCs/>
          <w:sz w:val="20"/>
          <w:szCs w:val="20"/>
          <w:lang w:val="en-GB"/>
        </w:rPr>
        <w:t xml:space="preserve">3 </w:t>
      </w:r>
      <w:r w:rsidR="000E5391">
        <w:rPr>
          <w:i/>
          <w:iCs/>
          <w:sz w:val="20"/>
          <w:szCs w:val="20"/>
          <w:lang w:val="en-GB"/>
        </w:rPr>
        <w:t>RB</w:t>
      </w:r>
      <w:r>
        <w:rPr>
          <w:i/>
          <w:iCs/>
          <w:sz w:val="20"/>
          <w:szCs w:val="20"/>
          <w:lang w:val="en-GB"/>
        </w:rPr>
        <w:t xml:space="preserve">s </w:t>
      </w:r>
      <w:r w:rsidR="000602DB">
        <w:rPr>
          <w:i/>
          <w:iCs/>
          <w:sz w:val="20"/>
          <w:szCs w:val="20"/>
          <w:lang w:val="en-GB"/>
        </w:rPr>
        <w:t xml:space="preserve">are punctured from the lower edge of the SSB and 4 </w:t>
      </w:r>
      <w:r w:rsidR="000E5391">
        <w:rPr>
          <w:i/>
          <w:iCs/>
          <w:sz w:val="20"/>
          <w:szCs w:val="20"/>
          <w:lang w:val="en-GB"/>
        </w:rPr>
        <w:t>RB</w:t>
      </w:r>
      <w:r w:rsidR="000602DB">
        <w:rPr>
          <w:i/>
          <w:iCs/>
          <w:sz w:val="20"/>
          <w:szCs w:val="20"/>
          <w:lang w:val="en-GB"/>
        </w:rPr>
        <w:t xml:space="preserve">s from the higher edge of the SSB in frequency </w:t>
      </w:r>
      <w:r w:rsidR="00F751AC">
        <w:rPr>
          <w:i/>
          <w:iCs/>
          <w:sz w:val="20"/>
          <w:szCs w:val="20"/>
          <w:lang w:val="en-GB"/>
        </w:rPr>
        <w:t>when the offset between synch and channel raster is 90 kHz</w:t>
      </w:r>
    </w:p>
    <w:p w14:paraId="2A63B38A" w14:textId="52A8F99C" w:rsidR="00DD1ADB" w:rsidRPr="00650785" w:rsidRDefault="00DD1ADB" w:rsidP="000E5391">
      <w:pPr>
        <w:pStyle w:val="ListParagraph"/>
        <w:numPr>
          <w:ilvl w:val="1"/>
          <w:numId w:val="39"/>
        </w:numPr>
        <w:jc w:val="both"/>
        <w:rPr>
          <w:i/>
          <w:iCs/>
          <w:sz w:val="20"/>
          <w:szCs w:val="20"/>
          <w:lang w:val="en-GB"/>
        </w:rPr>
      </w:pPr>
      <w:r>
        <w:rPr>
          <w:i/>
          <w:iCs/>
          <w:sz w:val="20"/>
          <w:szCs w:val="20"/>
          <w:lang w:val="en-GB"/>
        </w:rPr>
        <w:t xml:space="preserve">4 </w:t>
      </w:r>
      <w:r w:rsidR="000E5391">
        <w:rPr>
          <w:i/>
          <w:iCs/>
          <w:sz w:val="20"/>
          <w:szCs w:val="20"/>
          <w:lang w:val="en-GB"/>
        </w:rPr>
        <w:t>RB</w:t>
      </w:r>
      <w:r>
        <w:rPr>
          <w:i/>
          <w:iCs/>
          <w:sz w:val="20"/>
          <w:szCs w:val="20"/>
          <w:lang w:val="en-GB"/>
        </w:rPr>
        <w:t xml:space="preserve">s are punctured from the lower edge of the SSB and 3 </w:t>
      </w:r>
      <w:r w:rsidR="000E5391">
        <w:rPr>
          <w:i/>
          <w:iCs/>
          <w:sz w:val="20"/>
          <w:szCs w:val="20"/>
          <w:lang w:val="en-GB"/>
        </w:rPr>
        <w:t>RB</w:t>
      </w:r>
      <w:r>
        <w:rPr>
          <w:i/>
          <w:iCs/>
          <w:sz w:val="20"/>
          <w:szCs w:val="20"/>
          <w:lang w:val="en-GB"/>
        </w:rPr>
        <w:t>s from the higher edge of the SSB in frequency when the offset between synch and channel raster is -90 kHz</w:t>
      </w:r>
    </w:p>
    <w:bookmarkEnd w:id="22"/>
    <w:p w14:paraId="377CC83D" w14:textId="77F15565" w:rsidR="00043D4B" w:rsidRDefault="00043D4B">
      <w:pPr>
        <w:jc w:val="both"/>
      </w:pPr>
    </w:p>
    <w:p w14:paraId="0065EA92" w14:textId="64D41CBA" w:rsidR="00043D4B" w:rsidRPr="000A1393" w:rsidRDefault="00043D4B">
      <w:pPr>
        <w:jc w:val="both"/>
        <w:rPr>
          <w:b/>
          <w:sz w:val="22"/>
          <w:szCs w:val="22"/>
          <w:u w:val="single"/>
          <w:lang w:val="en-US"/>
        </w:rPr>
      </w:pPr>
      <w:r w:rsidRPr="000A1393">
        <w:rPr>
          <w:b/>
          <w:sz w:val="22"/>
          <w:szCs w:val="22"/>
          <w:u w:val="single"/>
          <w:lang w:val="en-US"/>
        </w:rPr>
        <w:t>Option 2: A clustered synch raster where the clusters are located more dens</w:t>
      </w:r>
      <w:r w:rsidR="003278E1">
        <w:rPr>
          <w:b/>
          <w:sz w:val="22"/>
          <w:szCs w:val="22"/>
          <w:u w:val="single"/>
          <w:lang w:val="en-US"/>
        </w:rPr>
        <w:t>e</w:t>
      </w:r>
      <w:r w:rsidRPr="000A1393">
        <w:rPr>
          <w:b/>
          <w:sz w:val="22"/>
          <w:szCs w:val="22"/>
          <w:u w:val="single"/>
          <w:lang w:val="en-US"/>
        </w:rPr>
        <w:t xml:space="preserve">ly than </w:t>
      </w:r>
      <w:r w:rsidR="003278E1">
        <w:rPr>
          <w:b/>
          <w:sz w:val="22"/>
          <w:szCs w:val="22"/>
          <w:u w:val="single"/>
          <w:lang w:val="en-US"/>
        </w:rPr>
        <w:t xml:space="preserve">every </w:t>
      </w:r>
      <w:r w:rsidRPr="000A1393">
        <w:rPr>
          <w:b/>
          <w:sz w:val="22"/>
          <w:szCs w:val="22"/>
          <w:u w:val="single"/>
          <w:lang w:val="en-US"/>
        </w:rPr>
        <w:t>1.2 MHz</w:t>
      </w:r>
    </w:p>
    <w:p w14:paraId="5606212F" w14:textId="385EF6CB" w:rsidR="00043D4B" w:rsidRDefault="005F60A6">
      <w:pPr>
        <w:jc w:val="both"/>
      </w:pPr>
      <w:r>
        <w:t>Under this option we consider two possible approache</w:t>
      </w:r>
      <w:r w:rsidR="00215483">
        <w:t>s</w:t>
      </w:r>
      <w:r w:rsidR="003278E1">
        <w:t>,</w:t>
      </w:r>
      <w:r w:rsidR="00215483">
        <w:t xml:space="preserve"> that are to set </w:t>
      </w:r>
      <w:r w:rsidR="002E23B5">
        <w:t xml:space="preserve">a </w:t>
      </w:r>
      <w:r w:rsidR="00215483">
        <w:t xml:space="preserve">new synch raster to </w:t>
      </w:r>
      <w:r w:rsidR="008E2223">
        <w:t xml:space="preserve">have </w:t>
      </w:r>
      <w:r w:rsidR="002E23B5">
        <w:t xml:space="preserve">the </w:t>
      </w:r>
      <w:r w:rsidR="008E2223">
        <w:t xml:space="preserve">required density but </w:t>
      </w:r>
      <w:r w:rsidR="003278E1">
        <w:t xml:space="preserve">to </w:t>
      </w:r>
      <w:r w:rsidR="008E2223">
        <w:t xml:space="preserve">also </w:t>
      </w:r>
      <w:r w:rsidR="00215483">
        <w:t>differentiate from the legacy</w:t>
      </w:r>
      <w:r w:rsidR="008E2223">
        <w:t xml:space="preserve"> </w:t>
      </w:r>
      <w:r w:rsidR="0057662E">
        <w:t xml:space="preserve">sync </w:t>
      </w:r>
      <w:r w:rsidR="008E2223">
        <w:t>raster</w:t>
      </w:r>
      <w:r w:rsidR="0009025C">
        <w:t xml:space="preserve"> to prevent issues for legacy UEs</w:t>
      </w:r>
      <w:r w:rsidR="008E2223">
        <w:t>:</w:t>
      </w:r>
    </w:p>
    <w:p w14:paraId="30BC5709" w14:textId="77777777" w:rsidR="00FF067C" w:rsidRDefault="00FF067C" w:rsidP="00AF2A47">
      <w:pPr>
        <w:spacing w:after="0"/>
        <w:jc w:val="both"/>
      </w:pPr>
      <w:r>
        <w:t xml:space="preserve">Approach 1: </w:t>
      </w:r>
    </w:p>
    <w:p w14:paraId="391167A6" w14:textId="2A391658" w:rsidR="00FF067C" w:rsidRDefault="00FF067C" w:rsidP="00AF2A47">
      <w:pPr>
        <w:spacing w:after="0"/>
        <w:ind w:left="284"/>
        <w:jc w:val="both"/>
      </w:pPr>
      <w:r>
        <w:t>-</w:t>
      </w:r>
      <w:r>
        <w:tab/>
        <w:t>A first range of new synchronization raster points given by 600 kHz + N * 1200 kHz + M * 50 kHz, N ϵ {1:2499}, M ϵ {1,3,5} and within the targeted band.</w:t>
      </w:r>
    </w:p>
    <w:p w14:paraId="6BC230C1" w14:textId="6C58D22B" w:rsidR="00FF067C" w:rsidRDefault="00FF067C" w:rsidP="000A1393">
      <w:pPr>
        <w:ind w:left="284"/>
        <w:jc w:val="both"/>
      </w:pPr>
      <w:r>
        <w:t>-</w:t>
      </w:r>
      <w:r>
        <w:tab/>
        <w:t>A second range of new synchronization raster points</w:t>
      </w:r>
      <w:r w:rsidR="00401DBC">
        <w:t xml:space="preserve"> given by</w:t>
      </w:r>
      <w:r>
        <w:t xml:space="preserve"> 120 kHz + N * 1200 kHz + M * 50 kHz, N ϵ {1:2499}, M ϵ {1,3,5} and within the targeted band.</w:t>
      </w:r>
    </w:p>
    <w:p w14:paraId="07164352" w14:textId="1790CD95" w:rsidR="00FF067C" w:rsidRDefault="00FF067C" w:rsidP="00AF2A47">
      <w:pPr>
        <w:spacing w:after="0"/>
        <w:jc w:val="both"/>
      </w:pPr>
      <w:r>
        <w:t>Approach 2:</w:t>
      </w:r>
    </w:p>
    <w:p w14:paraId="292B7D62" w14:textId="462F61CB" w:rsidR="00FF067C" w:rsidRDefault="008D447D" w:rsidP="00AF2A47">
      <w:pPr>
        <w:pStyle w:val="ListParagraph"/>
        <w:numPr>
          <w:ilvl w:val="0"/>
          <w:numId w:val="39"/>
        </w:numPr>
        <w:spacing w:after="180"/>
        <w:ind w:left="641" w:hanging="357"/>
        <w:jc w:val="both"/>
        <w:rPr>
          <w:sz w:val="20"/>
          <w:szCs w:val="20"/>
        </w:rPr>
      </w:pPr>
      <w:r w:rsidRPr="008D447D">
        <w:rPr>
          <w:sz w:val="20"/>
          <w:szCs w:val="20"/>
        </w:rPr>
        <w:t>120 kHz + N * 600 kHz + M * 50 kHz, N ϵ {2:4999}, M ϵ {1,3,5}</w:t>
      </w:r>
    </w:p>
    <w:p w14:paraId="3D152862" w14:textId="3C7F362F" w:rsidR="00EF5798" w:rsidRPr="00AF2A47" w:rsidRDefault="0004793C" w:rsidP="00C858DD">
      <w:pPr>
        <w:spacing w:after="0"/>
        <w:jc w:val="both"/>
      </w:pPr>
      <w:r>
        <w:t>With th</w:t>
      </w:r>
      <w:r w:rsidR="00BB76A4">
        <w:t>e option 2</w:t>
      </w:r>
      <w:r>
        <w:t xml:space="preserve">, UE may need to use two hypotheses for the punctured PBCH detection in initial access, because the number of sync </w:t>
      </w:r>
      <w:proofErr w:type="spellStart"/>
      <w:r>
        <w:t>rasters</w:t>
      </w:r>
      <w:proofErr w:type="spellEnd"/>
      <w:r>
        <w:t xml:space="preserve"> is less than the channel raster and thus each sync raster point may need to cover two channel raster points.</w:t>
      </w:r>
    </w:p>
    <w:p w14:paraId="4479309F" w14:textId="657CE8E6" w:rsidR="00EF5798" w:rsidRPr="00C858DD" w:rsidRDefault="00EF5798" w:rsidP="00AF2A47">
      <w:pPr>
        <w:pStyle w:val="ListParagraph"/>
        <w:numPr>
          <w:ilvl w:val="0"/>
          <w:numId w:val="65"/>
        </w:numPr>
        <w:jc w:val="both"/>
        <w:rPr>
          <w:sz w:val="20"/>
          <w:szCs w:val="20"/>
        </w:rPr>
      </w:pPr>
      <w:r w:rsidRPr="00B82F7E">
        <w:rPr>
          <w:sz w:val="20"/>
          <w:szCs w:val="20"/>
        </w:rPr>
        <w:t xml:space="preserve">In </w:t>
      </w:r>
      <w:proofErr w:type="spellStart"/>
      <w:r w:rsidRPr="00B82F7E">
        <w:rPr>
          <w:sz w:val="20"/>
          <w:szCs w:val="20"/>
        </w:rPr>
        <w:t>the</w:t>
      </w:r>
      <w:proofErr w:type="spellEnd"/>
      <w:r w:rsidRPr="00B82F7E">
        <w:rPr>
          <w:sz w:val="20"/>
          <w:szCs w:val="20"/>
        </w:rPr>
        <w:t xml:space="preserve"> case of </w:t>
      </w:r>
      <w:proofErr w:type="spellStart"/>
      <w:r w:rsidRPr="00B82F7E">
        <w:rPr>
          <w:sz w:val="20"/>
          <w:szCs w:val="20"/>
        </w:rPr>
        <w:t>approach</w:t>
      </w:r>
      <w:proofErr w:type="spellEnd"/>
      <w:r w:rsidRPr="00B82F7E">
        <w:rPr>
          <w:sz w:val="20"/>
          <w:szCs w:val="20"/>
        </w:rPr>
        <w:t xml:space="preserve"> </w:t>
      </w:r>
      <w:r>
        <w:rPr>
          <w:sz w:val="20"/>
          <w:szCs w:val="20"/>
        </w:rPr>
        <w:t>1</w:t>
      </w:r>
      <w:r w:rsidR="00AF2A47">
        <w:rPr>
          <w:sz w:val="20"/>
          <w:szCs w:val="20"/>
        </w:rPr>
        <w:t xml:space="preserve"> and 15 RB SSB</w:t>
      </w:r>
      <w:r w:rsidRPr="00B82F7E">
        <w:rPr>
          <w:sz w:val="20"/>
          <w:szCs w:val="20"/>
        </w:rPr>
        <w:t xml:space="preserve">, </w:t>
      </w:r>
      <w:proofErr w:type="spellStart"/>
      <w:r w:rsidRPr="00AF2A47">
        <w:rPr>
          <w:sz w:val="20"/>
          <w:szCs w:val="20"/>
        </w:rPr>
        <w:t>there</w:t>
      </w:r>
      <w:proofErr w:type="spellEnd"/>
      <w:r w:rsidRPr="00AF2A47">
        <w:rPr>
          <w:sz w:val="20"/>
          <w:szCs w:val="20"/>
        </w:rPr>
        <w:t xml:space="preserve"> </w:t>
      </w:r>
      <w:proofErr w:type="spellStart"/>
      <w:r w:rsidRPr="00AF2A47">
        <w:rPr>
          <w:sz w:val="20"/>
          <w:szCs w:val="20"/>
        </w:rPr>
        <w:t>would</w:t>
      </w:r>
      <w:proofErr w:type="spellEnd"/>
      <w:r w:rsidR="00AF2A47" w:rsidRPr="00AF2A47">
        <w:rPr>
          <w:sz w:val="20"/>
          <w:szCs w:val="20"/>
        </w:rPr>
        <w:t xml:space="preserve"> </w:t>
      </w:r>
      <w:proofErr w:type="spellStart"/>
      <w:r w:rsidR="00AF2A47" w:rsidRPr="00AF2A47">
        <w:rPr>
          <w:sz w:val="20"/>
          <w:szCs w:val="20"/>
        </w:rPr>
        <w:t>be</w:t>
      </w:r>
      <w:proofErr w:type="spellEnd"/>
      <w:r w:rsidR="00AF2A47" w:rsidRPr="00AF2A47">
        <w:rPr>
          <w:sz w:val="20"/>
          <w:szCs w:val="20"/>
        </w:rPr>
        <w:t xml:space="preserve"> a </w:t>
      </w:r>
      <w:proofErr w:type="spellStart"/>
      <w:r w:rsidR="00AF2A47" w:rsidRPr="00AF2A47">
        <w:rPr>
          <w:sz w:val="20"/>
          <w:szCs w:val="20"/>
        </w:rPr>
        <w:t>pair</w:t>
      </w:r>
      <w:proofErr w:type="spellEnd"/>
      <w:r w:rsidR="00AF2A47" w:rsidRPr="00AF2A47">
        <w:rPr>
          <w:sz w:val="20"/>
          <w:szCs w:val="20"/>
        </w:rPr>
        <w:t xml:space="preserve"> of </w:t>
      </w:r>
      <w:proofErr w:type="spellStart"/>
      <w:r w:rsidR="00AF2A47" w:rsidRPr="00AF2A47">
        <w:rPr>
          <w:sz w:val="20"/>
          <w:szCs w:val="20"/>
        </w:rPr>
        <w:t>offsets</w:t>
      </w:r>
      <w:proofErr w:type="spellEnd"/>
      <w:r w:rsidR="00AF2A47" w:rsidRPr="00AF2A47">
        <w:rPr>
          <w:sz w:val="20"/>
          <w:szCs w:val="20"/>
        </w:rPr>
        <w:t xml:space="preserve"> </w:t>
      </w:r>
      <w:proofErr w:type="spellStart"/>
      <w:r w:rsidR="00AF2A47" w:rsidRPr="00AF2A47">
        <w:rPr>
          <w:sz w:val="20"/>
          <w:szCs w:val="20"/>
        </w:rPr>
        <w:t>between</w:t>
      </w:r>
      <w:proofErr w:type="spellEnd"/>
      <w:r w:rsidR="00AF2A47" w:rsidRPr="00AF2A47">
        <w:rPr>
          <w:sz w:val="20"/>
          <w:szCs w:val="20"/>
        </w:rPr>
        <w:t xml:space="preserve"> </w:t>
      </w:r>
      <w:proofErr w:type="spellStart"/>
      <w:r w:rsidR="00AF2A47" w:rsidRPr="00AF2A47">
        <w:rPr>
          <w:sz w:val="20"/>
          <w:szCs w:val="20"/>
        </w:rPr>
        <w:t>channel</w:t>
      </w:r>
      <w:proofErr w:type="spellEnd"/>
      <w:r w:rsidR="00AF2A47" w:rsidRPr="00AF2A47">
        <w:rPr>
          <w:sz w:val="20"/>
          <w:szCs w:val="20"/>
        </w:rPr>
        <w:t xml:space="preserve"> </w:t>
      </w:r>
      <w:proofErr w:type="spellStart"/>
      <w:r w:rsidR="00AF2A47" w:rsidRPr="00AF2A47">
        <w:rPr>
          <w:sz w:val="20"/>
          <w:szCs w:val="20"/>
        </w:rPr>
        <w:t>raster</w:t>
      </w:r>
      <w:proofErr w:type="spellEnd"/>
      <w:r w:rsidR="00AF2A47" w:rsidRPr="00AF2A47">
        <w:rPr>
          <w:sz w:val="20"/>
          <w:szCs w:val="20"/>
        </w:rPr>
        <w:t xml:space="preserve"> and </w:t>
      </w:r>
      <w:proofErr w:type="spellStart"/>
      <w:r w:rsidR="00AF2A47" w:rsidRPr="00AF2A47">
        <w:rPr>
          <w:sz w:val="20"/>
          <w:szCs w:val="20"/>
        </w:rPr>
        <w:t>synch</w:t>
      </w:r>
      <w:proofErr w:type="spellEnd"/>
      <w:r w:rsidR="00AF2A47" w:rsidRPr="00AF2A47">
        <w:rPr>
          <w:sz w:val="20"/>
          <w:szCs w:val="20"/>
        </w:rPr>
        <w:t xml:space="preserve"> </w:t>
      </w:r>
      <w:proofErr w:type="spellStart"/>
      <w:r w:rsidR="00AF2A47" w:rsidRPr="00AF2A47">
        <w:rPr>
          <w:sz w:val="20"/>
          <w:szCs w:val="20"/>
        </w:rPr>
        <w:t>raster</w:t>
      </w:r>
      <w:proofErr w:type="spellEnd"/>
      <w:r w:rsidR="00AF2A47" w:rsidRPr="00AF2A47">
        <w:rPr>
          <w:sz w:val="20"/>
          <w:szCs w:val="20"/>
        </w:rPr>
        <w:t xml:space="preserve"> </w:t>
      </w:r>
      <w:proofErr w:type="spellStart"/>
      <w:r w:rsidR="00AF2A47" w:rsidRPr="00AF2A47">
        <w:rPr>
          <w:sz w:val="20"/>
          <w:szCs w:val="20"/>
        </w:rPr>
        <w:t>points</w:t>
      </w:r>
      <w:proofErr w:type="spellEnd"/>
      <w:r w:rsidR="00AF2A47" w:rsidRPr="00AF2A47">
        <w:rPr>
          <w:sz w:val="20"/>
          <w:szCs w:val="20"/>
        </w:rPr>
        <w:t xml:space="preserve"> </w:t>
      </w:r>
      <w:proofErr w:type="spellStart"/>
      <w:r w:rsidR="00AF2A47" w:rsidRPr="00AF2A47">
        <w:rPr>
          <w:sz w:val="20"/>
          <w:szCs w:val="20"/>
        </w:rPr>
        <w:t>associated</w:t>
      </w:r>
      <w:proofErr w:type="spellEnd"/>
      <w:r w:rsidR="00AF2A47" w:rsidRPr="00AF2A47">
        <w:rPr>
          <w:sz w:val="20"/>
          <w:szCs w:val="20"/>
        </w:rPr>
        <w:t xml:space="preserve"> to </w:t>
      </w:r>
      <w:proofErr w:type="spellStart"/>
      <w:r w:rsidR="00AF2A47" w:rsidRPr="00AF2A47">
        <w:rPr>
          <w:sz w:val="20"/>
          <w:szCs w:val="20"/>
        </w:rPr>
        <w:t>each</w:t>
      </w:r>
      <w:proofErr w:type="spellEnd"/>
      <w:r w:rsidR="00AF2A47" w:rsidRPr="00AF2A47">
        <w:rPr>
          <w:sz w:val="20"/>
          <w:szCs w:val="20"/>
        </w:rPr>
        <w:t xml:space="preserve"> </w:t>
      </w:r>
      <w:proofErr w:type="spellStart"/>
      <w:r w:rsidR="00AF2A47" w:rsidRPr="00AF2A47">
        <w:rPr>
          <w:sz w:val="20"/>
          <w:szCs w:val="20"/>
        </w:rPr>
        <w:t>sync</w:t>
      </w:r>
      <w:proofErr w:type="spellEnd"/>
      <w:r w:rsidR="00AF2A47" w:rsidRPr="00AF2A47">
        <w:rPr>
          <w:sz w:val="20"/>
          <w:szCs w:val="20"/>
        </w:rPr>
        <w:t xml:space="preserve"> </w:t>
      </w:r>
      <w:proofErr w:type="spellStart"/>
      <w:r w:rsidR="00AF2A47" w:rsidRPr="00AF2A47">
        <w:rPr>
          <w:sz w:val="20"/>
          <w:szCs w:val="20"/>
        </w:rPr>
        <w:t>raster</w:t>
      </w:r>
      <w:proofErr w:type="spellEnd"/>
      <w:r w:rsidR="00AF2A47" w:rsidRPr="00AF2A47">
        <w:rPr>
          <w:sz w:val="20"/>
          <w:szCs w:val="20"/>
        </w:rPr>
        <w:t xml:space="preserve"> </w:t>
      </w:r>
      <w:proofErr w:type="spellStart"/>
      <w:r w:rsidR="00AF2A47" w:rsidRPr="00AF2A47">
        <w:rPr>
          <w:sz w:val="20"/>
          <w:szCs w:val="20"/>
        </w:rPr>
        <w:t>point</w:t>
      </w:r>
      <w:proofErr w:type="spellEnd"/>
      <w:r w:rsidR="00AF2A47" w:rsidRPr="00AF2A47">
        <w:rPr>
          <w:sz w:val="20"/>
          <w:szCs w:val="20"/>
        </w:rPr>
        <w:t xml:space="preserve">. </w:t>
      </w:r>
      <w:proofErr w:type="spellStart"/>
      <w:r w:rsidR="00AF2A47" w:rsidRPr="00AF2A47">
        <w:rPr>
          <w:sz w:val="20"/>
          <w:szCs w:val="20"/>
        </w:rPr>
        <w:t>Additionally</w:t>
      </w:r>
      <w:proofErr w:type="spellEnd"/>
      <w:r w:rsidR="00AF2A47" w:rsidRPr="00AF2A47">
        <w:rPr>
          <w:sz w:val="20"/>
          <w:szCs w:val="20"/>
        </w:rPr>
        <w:t xml:space="preserve">, </w:t>
      </w:r>
      <w:proofErr w:type="spellStart"/>
      <w:r w:rsidR="00AF2A47" w:rsidRPr="00AF2A47">
        <w:rPr>
          <w:sz w:val="20"/>
          <w:szCs w:val="20"/>
        </w:rPr>
        <w:t>there</w:t>
      </w:r>
      <w:proofErr w:type="spellEnd"/>
      <w:r w:rsidR="00AF2A47" w:rsidRPr="00AF2A47">
        <w:rPr>
          <w:sz w:val="20"/>
          <w:szCs w:val="20"/>
        </w:rPr>
        <w:t xml:space="preserve"> </w:t>
      </w:r>
      <w:proofErr w:type="spellStart"/>
      <w:r w:rsidR="00AF2A47" w:rsidRPr="00AF2A47">
        <w:rPr>
          <w:sz w:val="20"/>
          <w:szCs w:val="20"/>
        </w:rPr>
        <w:t>would</w:t>
      </w:r>
      <w:proofErr w:type="spellEnd"/>
      <w:r w:rsidR="00AF2A47" w:rsidRPr="00AF2A47">
        <w:rPr>
          <w:sz w:val="20"/>
          <w:szCs w:val="20"/>
        </w:rPr>
        <w:t xml:space="preserve"> </w:t>
      </w:r>
      <w:proofErr w:type="spellStart"/>
      <w:r w:rsidR="00AF2A47" w:rsidRPr="00AF2A47">
        <w:rPr>
          <w:sz w:val="20"/>
          <w:szCs w:val="20"/>
        </w:rPr>
        <w:t>be</w:t>
      </w:r>
      <w:proofErr w:type="spellEnd"/>
      <w:r w:rsidR="00AF2A47" w:rsidRPr="00AF2A47">
        <w:rPr>
          <w:sz w:val="20"/>
          <w:szCs w:val="20"/>
        </w:rPr>
        <w:t xml:space="preserve"> </w:t>
      </w:r>
      <w:proofErr w:type="spellStart"/>
      <w:r w:rsidRPr="00AF2A47">
        <w:rPr>
          <w:sz w:val="20"/>
          <w:szCs w:val="20"/>
        </w:rPr>
        <w:t>two</w:t>
      </w:r>
      <w:proofErr w:type="spellEnd"/>
      <w:r w:rsidRPr="00AF2A47">
        <w:rPr>
          <w:sz w:val="20"/>
          <w:szCs w:val="20"/>
        </w:rPr>
        <w:t xml:space="preserve"> offset </w:t>
      </w:r>
      <w:proofErr w:type="spellStart"/>
      <w:r w:rsidRPr="00AF2A47">
        <w:rPr>
          <w:sz w:val="20"/>
          <w:szCs w:val="20"/>
        </w:rPr>
        <w:t>pairs</w:t>
      </w:r>
      <w:proofErr w:type="spellEnd"/>
      <w:r w:rsidRPr="00AF2A47">
        <w:rPr>
          <w:sz w:val="20"/>
          <w:szCs w:val="20"/>
        </w:rPr>
        <w:t xml:space="preserve"> </w:t>
      </w:r>
      <w:proofErr w:type="spellStart"/>
      <w:r w:rsidRPr="00AF2A47">
        <w:rPr>
          <w:sz w:val="20"/>
          <w:szCs w:val="20"/>
        </w:rPr>
        <w:t>alternating</w:t>
      </w:r>
      <w:proofErr w:type="spellEnd"/>
      <w:r w:rsidRPr="00AF2A47">
        <w:rPr>
          <w:sz w:val="20"/>
          <w:szCs w:val="20"/>
        </w:rPr>
        <w:t xml:space="preserve"> </w:t>
      </w:r>
      <w:proofErr w:type="spellStart"/>
      <w:r w:rsidRPr="00AF2A47">
        <w:rPr>
          <w:sz w:val="20"/>
          <w:szCs w:val="20"/>
        </w:rPr>
        <w:t>between</w:t>
      </w:r>
      <w:proofErr w:type="spellEnd"/>
      <w:r w:rsidRPr="00AF2A47">
        <w:rPr>
          <w:sz w:val="20"/>
          <w:szCs w:val="20"/>
        </w:rPr>
        <w:t xml:space="preserve"> </w:t>
      </w:r>
      <w:proofErr w:type="spellStart"/>
      <w:r w:rsidRPr="00AF2A47">
        <w:rPr>
          <w:sz w:val="20"/>
          <w:szCs w:val="20"/>
        </w:rPr>
        <w:t>the</w:t>
      </w:r>
      <w:proofErr w:type="spellEnd"/>
      <w:r w:rsidRPr="00AF2A47">
        <w:rPr>
          <w:sz w:val="20"/>
          <w:szCs w:val="20"/>
        </w:rPr>
        <w:t xml:space="preserve"> </w:t>
      </w:r>
      <w:proofErr w:type="spellStart"/>
      <w:r w:rsidRPr="00AF2A47">
        <w:rPr>
          <w:sz w:val="20"/>
          <w:szCs w:val="20"/>
        </w:rPr>
        <w:t>sync</w:t>
      </w:r>
      <w:proofErr w:type="spellEnd"/>
      <w:r w:rsidRPr="00AF2A47">
        <w:rPr>
          <w:sz w:val="20"/>
          <w:szCs w:val="20"/>
        </w:rPr>
        <w:t xml:space="preserve"> </w:t>
      </w:r>
      <w:proofErr w:type="spellStart"/>
      <w:r w:rsidRPr="00AF2A47">
        <w:rPr>
          <w:sz w:val="20"/>
          <w:szCs w:val="20"/>
        </w:rPr>
        <w:t>raster</w:t>
      </w:r>
      <w:proofErr w:type="spellEnd"/>
      <w:r w:rsidRPr="00AF2A47">
        <w:rPr>
          <w:sz w:val="20"/>
          <w:szCs w:val="20"/>
        </w:rPr>
        <w:t xml:space="preserve"> </w:t>
      </w:r>
      <w:proofErr w:type="spellStart"/>
      <w:r w:rsidRPr="00AF2A47">
        <w:rPr>
          <w:sz w:val="20"/>
          <w:szCs w:val="20"/>
        </w:rPr>
        <w:t>point</w:t>
      </w:r>
      <w:proofErr w:type="spellEnd"/>
      <w:r w:rsidRPr="00AF2A47">
        <w:rPr>
          <w:sz w:val="20"/>
          <w:szCs w:val="20"/>
        </w:rPr>
        <w:t xml:space="preserve"> </w:t>
      </w:r>
      <w:proofErr w:type="spellStart"/>
      <w:r w:rsidRPr="00AF2A47">
        <w:rPr>
          <w:sz w:val="20"/>
          <w:szCs w:val="20"/>
        </w:rPr>
        <w:t>clusters</w:t>
      </w:r>
      <w:proofErr w:type="spellEnd"/>
      <w:r w:rsidRPr="00AF2A47">
        <w:rPr>
          <w:sz w:val="20"/>
          <w:szCs w:val="20"/>
        </w:rPr>
        <w:t>:</w:t>
      </w:r>
    </w:p>
    <w:p w14:paraId="43A0436E" w14:textId="3CEE0387" w:rsidR="00EF5798" w:rsidRDefault="00EF5798">
      <w:pPr>
        <w:pStyle w:val="ListParagraph"/>
        <w:numPr>
          <w:ilvl w:val="1"/>
          <w:numId w:val="65"/>
        </w:numPr>
        <w:jc w:val="both"/>
        <w:rPr>
          <w:sz w:val="20"/>
          <w:szCs w:val="20"/>
        </w:rPr>
      </w:pPr>
      <w:r>
        <w:rPr>
          <w:sz w:val="20"/>
          <w:szCs w:val="20"/>
        </w:rPr>
        <w:t xml:space="preserve">For </w:t>
      </w:r>
      <w:proofErr w:type="spellStart"/>
      <w:r>
        <w:rPr>
          <w:sz w:val="20"/>
          <w:szCs w:val="20"/>
        </w:rPr>
        <w:t>first</w:t>
      </w:r>
      <w:proofErr w:type="spellEnd"/>
      <w:r>
        <w:rPr>
          <w:sz w:val="20"/>
          <w:szCs w:val="20"/>
        </w:rPr>
        <w:t xml:space="preserve"> </w:t>
      </w:r>
      <w:proofErr w:type="spellStart"/>
      <w:r>
        <w:rPr>
          <w:sz w:val="20"/>
          <w:szCs w:val="20"/>
        </w:rPr>
        <w:t>range</w:t>
      </w:r>
      <w:proofErr w:type="spellEnd"/>
      <w:r>
        <w:rPr>
          <w:sz w:val="20"/>
          <w:szCs w:val="20"/>
        </w:rPr>
        <w:t xml:space="preserve"> of </w:t>
      </w:r>
      <w:proofErr w:type="spellStart"/>
      <w:r>
        <w:rPr>
          <w:sz w:val="20"/>
          <w:szCs w:val="20"/>
        </w:rPr>
        <w:t>synch</w:t>
      </w:r>
      <w:proofErr w:type="spellEnd"/>
      <w:r>
        <w:rPr>
          <w:sz w:val="20"/>
          <w:szCs w:val="20"/>
        </w:rPr>
        <w:t xml:space="preserve"> </w:t>
      </w:r>
      <w:proofErr w:type="spellStart"/>
      <w:r>
        <w:rPr>
          <w:sz w:val="20"/>
          <w:szCs w:val="20"/>
        </w:rPr>
        <w:t>raster</w:t>
      </w:r>
      <w:proofErr w:type="spellEnd"/>
      <w:r w:rsidR="00FF479C">
        <w:rPr>
          <w:sz w:val="20"/>
          <w:szCs w:val="20"/>
        </w:rPr>
        <w:t xml:space="preserve"> </w:t>
      </w:r>
      <w:proofErr w:type="spellStart"/>
      <w:r w:rsidR="00FF479C">
        <w:rPr>
          <w:sz w:val="20"/>
          <w:szCs w:val="20"/>
        </w:rPr>
        <w:t>points</w:t>
      </w:r>
      <w:proofErr w:type="spellEnd"/>
      <w:r w:rsidR="00FF479C">
        <w:rPr>
          <w:sz w:val="20"/>
          <w:szCs w:val="20"/>
        </w:rPr>
        <w:t xml:space="preserve">, </w:t>
      </w:r>
      <w:proofErr w:type="spellStart"/>
      <w:r w:rsidR="00FF479C">
        <w:rPr>
          <w:sz w:val="20"/>
          <w:szCs w:val="20"/>
        </w:rPr>
        <w:t>there</w:t>
      </w:r>
      <w:proofErr w:type="spellEnd"/>
      <w:r w:rsidR="00FF479C">
        <w:rPr>
          <w:sz w:val="20"/>
          <w:szCs w:val="20"/>
        </w:rPr>
        <w:t xml:space="preserve"> </w:t>
      </w:r>
      <w:proofErr w:type="spellStart"/>
      <w:r w:rsidR="00FF479C">
        <w:rPr>
          <w:sz w:val="20"/>
          <w:szCs w:val="20"/>
        </w:rPr>
        <w:t>would</w:t>
      </w:r>
      <w:proofErr w:type="spellEnd"/>
      <w:r w:rsidR="00FF479C">
        <w:rPr>
          <w:sz w:val="20"/>
          <w:szCs w:val="20"/>
        </w:rPr>
        <w:t xml:space="preserve"> </w:t>
      </w:r>
      <w:proofErr w:type="spellStart"/>
      <w:r w:rsidR="00FF479C">
        <w:rPr>
          <w:sz w:val="20"/>
          <w:szCs w:val="20"/>
        </w:rPr>
        <w:t>be</w:t>
      </w:r>
      <w:proofErr w:type="spellEnd"/>
      <w:r w:rsidR="00FF479C">
        <w:rPr>
          <w:sz w:val="20"/>
          <w:szCs w:val="20"/>
        </w:rPr>
        <w:t xml:space="preserve"> ±15</w:t>
      </w:r>
      <w:r w:rsidR="00FF479C" w:rsidRPr="00B82F7E">
        <w:rPr>
          <w:sz w:val="20"/>
          <w:szCs w:val="20"/>
        </w:rPr>
        <w:t>0 kHz (</w:t>
      </w:r>
      <w:r w:rsidR="00FF479C">
        <w:rPr>
          <w:sz w:val="20"/>
          <w:szCs w:val="20"/>
        </w:rPr>
        <w:t>10</w:t>
      </w:r>
      <w:r w:rsidR="00FF479C" w:rsidRPr="00B82F7E">
        <w:rPr>
          <w:sz w:val="20"/>
          <w:szCs w:val="20"/>
        </w:rPr>
        <w:t xml:space="preserve"> </w:t>
      </w:r>
      <w:proofErr w:type="spellStart"/>
      <w:r w:rsidR="00FF479C" w:rsidRPr="00B82F7E">
        <w:rPr>
          <w:sz w:val="20"/>
          <w:szCs w:val="20"/>
        </w:rPr>
        <w:t>SCs</w:t>
      </w:r>
      <w:proofErr w:type="spellEnd"/>
      <w:r w:rsidR="00FF479C" w:rsidRPr="00B82F7E">
        <w:rPr>
          <w:sz w:val="20"/>
          <w:szCs w:val="20"/>
        </w:rPr>
        <w:t xml:space="preserve">) </w:t>
      </w:r>
      <w:proofErr w:type="spellStart"/>
      <w:r w:rsidR="00FF479C" w:rsidRPr="00B82F7E">
        <w:rPr>
          <w:sz w:val="20"/>
          <w:szCs w:val="20"/>
        </w:rPr>
        <w:t>offsets</w:t>
      </w:r>
      <w:proofErr w:type="spellEnd"/>
      <w:r w:rsidR="00FF479C" w:rsidRPr="00B82F7E">
        <w:rPr>
          <w:sz w:val="20"/>
          <w:szCs w:val="20"/>
        </w:rPr>
        <w:t xml:space="preserve"> </w:t>
      </w:r>
      <w:proofErr w:type="spellStart"/>
      <w:r w:rsidR="00FF479C" w:rsidRPr="00B82F7E">
        <w:rPr>
          <w:sz w:val="20"/>
          <w:szCs w:val="20"/>
        </w:rPr>
        <w:t>associated</w:t>
      </w:r>
      <w:proofErr w:type="spellEnd"/>
      <w:r w:rsidR="00FF479C" w:rsidRPr="00B82F7E">
        <w:rPr>
          <w:sz w:val="20"/>
          <w:szCs w:val="20"/>
        </w:rPr>
        <w:t xml:space="preserve"> to </w:t>
      </w:r>
      <w:proofErr w:type="spellStart"/>
      <w:r w:rsidR="00FF479C" w:rsidRPr="00B82F7E">
        <w:rPr>
          <w:sz w:val="20"/>
          <w:szCs w:val="20"/>
        </w:rPr>
        <w:t>each</w:t>
      </w:r>
      <w:proofErr w:type="spellEnd"/>
      <w:r w:rsidR="00FF479C" w:rsidRPr="00B82F7E">
        <w:rPr>
          <w:sz w:val="20"/>
          <w:szCs w:val="20"/>
        </w:rPr>
        <w:t xml:space="preserve"> </w:t>
      </w:r>
      <w:proofErr w:type="spellStart"/>
      <w:r w:rsidR="00FF479C" w:rsidRPr="00B82F7E">
        <w:rPr>
          <w:sz w:val="20"/>
          <w:szCs w:val="20"/>
        </w:rPr>
        <w:t>sync</w:t>
      </w:r>
      <w:proofErr w:type="spellEnd"/>
      <w:r w:rsidR="00FF479C" w:rsidRPr="00B82F7E">
        <w:rPr>
          <w:sz w:val="20"/>
          <w:szCs w:val="20"/>
        </w:rPr>
        <w:t xml:space="preserve"> </w:t>
      </w:r>
      <w:proofErr w:type="spellStart"/>
      <w:r w:rsidR="00FF479C" w:rsidRPr="00B82F7E">
        <w:rPr>
          <w:sz w:val="20"/>
          <w:szCs w:val="20"/>
        </w:rPr>
        <w:t>raster</w:t>
      </w:r>
      <w:proofErr w:type="spellEnd"/>
      <w:r w:rsidR="00FF479C" w:rsidRPr="00B82F7E">
        <w:rPr>
          <w:sz w:val="20"/>
          <w:szCs w:val="20"/>
        </w:rPr>
        <w:t xml:space="preserve"> </w:t>
      </w:r>
      <w:proofErr w:type="spellStart"/>
      <w:r w:rsidR="00FF479C" w:rsidRPr="00B82F7E">
        <w:rPr>
          <w:sz w:val="20"/>
          <w:szCs w:val="20"/>
        </w:rPr>
        <w:t>point</w:t>
      </w:r>
      <w:proofErr w:type="spellEnd"/>
      <w:r w:rsidR="00FF479C">
        <w:rPr>
          <w:sz w:val="20"/>
          <w:szCs w:val="20"/>
        </w:rPr>
        <w:t>.</w:t>
      </w:r>
      <w:r>
        <w:rPr>
          <w:sz w:val="20"/>
          <w:szCs w:val="20"/>
        </w:rPr>
        <w:t xml:space="preserve"> </w:t>
      </w:r>
    </w:p>
    <w:p w14:paraId="7CD134EF" w14:textId="22AB0674" w:rsidR="00FF479C" w:rsidRDefault="00FF479C" w:rsidP="00FF479C">
      <w:pPr>
        <w:pStyle w:val="ListParagraph"/>
        <w:numPr>
          <w:ilvl w:val="1"/>
          <w:numId w:val="65"/>
        </w:numPr>
        <w:jc w:val="both"/>
        <w:rPr>
          <w:sz w:val="20"/>
          <w:szCs w:val="20"/>
        </w:rPr>
      </w:pPr>
      <w:r>
        <w:rPr>
          <w:sz w:val="20"/>
          <w:szCs w:val="20"/>
        </w:rPr>
        <w:t xml:space="preserve">For </w:t>
      </w:r>
      <w:proofErr w:type="spellStart"/>
      <w:r>
        <w:rPr>
          <w:sz w:val="20"/>
          <w:szCs w:val="20"/>
        </w:rPr>
        <w:t>second</w:t>
      </w:r>
      <w:proofErr w:type="spellEnd"/>
      <w:r>
        <w:rPr>
          <w:sz w:val="20"/>
          <w:szCs w:val="20"/>
        </w:rPr>
        <w:t xml:space="preserve"> </w:t>
      </w:r>
      <w:proofErr w:type="spellStart"/>
      <w:r>
        <w:rPr>
          <w:sz w:val="20"/>
          <w:szCs w:val="20"/>
        </w:rPr>
        <w:t>range</w:t>
      </w:r>
      <w:proofErr w:type="spellEnd"/>
      <w:r>
        <w:rPr>
          <w:sz w:val="20"/>
          <w:szCs w:val="20"/>
        </w:rPr>
        <w:t xml:space="preserve"> of </w:t>
      </w:r>
      <w:proofErr w:type="spellStart"/>
      <w:r>
        <w:rPr>
          <w:sz w:val="20"/>
          <w:szCs w:val="20"/>
        </w:rPr>
        <w:t>synch</w:t>
      </w:r>
      <w:proofErr w:type="spellEnd"/>
      <w:r>
        <w:rPr>
          <w:sz w:val="20"/>
          <w:szCs w:val="20"/>
        </w:rPr>
        <w:t xml:space="preserve"> </w:t>
      </w:r>
      <w:proofErr w:type="spellStart"/>
      <w:r>
        <w:rPr>
          <w:sz w:val="20"/>
          <w:szCs w:val="20"/>
        </w:rPr>
        <w:t>raster</w:t>
      </w:r>
      <w:proofErr w:type="spellEnd"/>
      <w:r>
        <w:rPr>
          <w:sz w:val="20"/>
          <w:szCs w:val="20"/>
        </w:rPr>
        <w:t xml:space="preserve"> </w:t>
      </w:r>
      <w:proofErr w:type="spellStart"/>
      <w:r>
        <w:rPr>
          <w:sz w:val="20"/>
          <w:szCs w:val="20"/>
        </w:rPr>
        <w:t>points</w:t>
      </w:r>
      <w:proofErr w:type="spellEnd"/>
      <w:r>
        <w:rPr>
          <w:sz w:val="20"/>
          <w:szCs w:val="20"/>
        </w:rPr>
        <w:t xml:space="preserve">, </w:t>
      </w:r>
      <w:proofErr w:type="spellStart"/>
      <w:r>
        <w:rPr>
          <w:sz w:val="20"/>
          <w:szCs w:val="20"/>
        </w:rPr>
        <w:t>there</w:t>
      </w:r>
      <w:proofErr w:type="spellEnd"/>
      <w:r>
        <w:rPr>
          <w:sz w:val="20"/>
          <w:szCs w:val="20"/>
        </w:rPr>
        <w:t xml:space="preserve"> </w:t>
      </w:r>
      <w:proofErr w:type="spellStart"/>
      <w:r>
        <w:rPr>
          <w:sz w:val="20"/>
          <w:szCs w:val="20"/>
        </w:rPr>
        <w:t>would</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sidRPr="00B82F7E">
        <w:rPr>
          <w:sz w:val="20"/>
          <w:szCs w:val="20"/>
        </w:rPr>
        <w:t>both</w:t>
      </w:r>
      <w:proofErr w:type="spellEnd"/>
      <w:r w:rsidRPr="00B82F7E">
        <w:rPr>
          <w:sz w:val="20"/>
          <w:szCs w:val="20"/>
        </w:rPr>
        <w:t xml:space="preserve"> -30 kHz (2 </w:t>
      </w:r>
      <w:proofErr w:type="spellStart"/>
      <w:r w:rsidRPr="00B82F7E">
        <w:rPr>
          <w:sz w:val="20"/>
          <w:szCs w:val="20"/>
        </w:rPr>
        <w:t>SCs</w:t>
      </w:r>
      <w:proofErr w:type="spellEnd"/>
      <w:r w:rsidRPr="00B82F7E">
        <w:rPr>
          <w:sz w:val="20"/>
          <w:szCs w:val="20"/>
        </w:rPr>
        <w:t xml:space="preserve">) and 270 kHz (18 </w:t>
      </w:r>
      <w:proofErr w:type="spellStart"/>
      <w:r w:rsidRPr="00B82F7E">
        <w:rPr>
          <w:sz w:val="20"/>
          <w:szCs w:val="20"/>
        </w:rPr>
        <w:t>SCs</w:t>
      </w:r>
      <w:proofErr w:type="spellEnd"/>
      <w:r w:rsidRPr="00B82F7E">
        <w:rPr>
          <w:sz w:val="20"/>
          <w:szCs w:val="20"/>
        </w:rPr>
        <w:t xml:space="preserve">) </w:t>
      </w:r>
      <w:proofErr w:type="spellStart"/>
      <w:r w:rsidRPr="00B82F7E">
        <w:rPr>
          <w:sz w:val="20"/>
          <w:szCs w:val="20"/>
        </w:rPr>
        <w:t>offsets</w:t>
      </w:r>
      <w:proofErr w:type="spellEnd"/>
      <w:r w:rsidRPr="00B82F7E">
        <w:rPr>
          <w:sz w:val="20"/>
          <w:szCs w:val="20"/>
        </w:rPr>
        <w:t xml:space="preserve"> </w:t>
      </w:r>
      <w:proofErr w:type="spellStart"/>
      <w:r w:rsidRPr="00B82F7E">
        <w:rPr>
          <w:sz w:val="20"/>
          <w:szCs w:val="20"/>
        </w:rPr>
        <w:t>associated</w:t>
      </w:r>
      <w:proofErr w:type="spellEnd"/>
      <w:r w:rsidRPr="00B82F7E">
        <w:rPr>
          <w:sz w:val="20"/>
          <w:szCs w:val="20"/>
        </w:rPr>
        <w:t xml:space="preserve"> to </w:t>
      </w:r>
      <w:proofErr w:type="spellStart"/>
      <w:r w:rsidRPr="00B82F7E">
        <w:rPr>
          <w:sz w:val="20"/>
          <w:szCs w:val="20"/>
        </w:rPr>
        <w:t>each</w:t>
      </w:r>
      <w:proofErr w:type="spellEnd"/>
      <w:r w:rsidRPr="00B82F7E">
        <w:rPr>
          <w:sz w:val="20"/>
          <w:szCs w:val="20"/>
        </w:rPr>
        <w:t xml:space="preserve"> </w:t>
      </w:r>
      <w:proofErr w:type="spellStart"/>
      <w:r w:rsidRPr="00B82F7E">
        <w:rPr>
          <w:sz w:val="20"/>
          <w:szCs w:val="20"/>
        </w:rPr>
        <w:t>sync</w:t>
      </w:r>
      <w:proofErr w:type="spellEnd"/>
      <w:r w:rsidRPr="00B82F7E">
        <w:rPr>
          <w:sz w:val="20"/>
          <w:szCs w:val="20"/>
        </w:rPr>
        <w:t xml:space="preserve"> </w:t>
      </w:r>
      <w:proofErr w:type="spellStart"/>
      <w:r w:rsidRPr="00B82F7E">
        <w:rPr>
          <w:sz w:val="20"/>
          <w:szCs w:val="20"/>
        </w:rPr>
        <w:t>raster</w:t>
      </w:r>
      <w:proofErr w:type="spellEnd"/>
      <w:r w:rsidRPr="00B82F7E">
        <w:rPr>
          <w:sz w:val="20"/>
          <w:szCs w:val="20"/>
        </w:rPr>
        <w:t xml:space="preserve"> </w:t>
      </w:r>
      <w:proofErr w:type="spellStart"/>
      <w:r w:rsidRPr="00B82F7E">
        <w:rPr>
          <w:sz w:val="20"/>
          <w:szCs w:val="20"/>
        </w:rPr>
        <w:t>point</w:t>
      </w:r>
      <w:proofErr w:type="spellEnd"/>
      <w:r>
        <w:rPr>
          <w:sz w:val="20"/>
          <w:szCs w:val="20"/>
        </w:rPr>
        <w:t xml:space="preserve">. </w:t>
      </w:r>
    </w:p>
    <w:p w14:paraId="1623499D" w14:textId="318FE485" w:rsidR="00AF2A47" w:rsidRPr="00B82F7E" w:rsidRDefault="00AF2A47" w:rsidP="00C858DD">
      <w:pPr>
        <w:pStyle w:val="ListParagraph"/>
        <w:numPr>
          <w:ilvl w:val="0"/>
          <w:numId w:val="65"/>
        </w:numPr>
        <w:jc w:val="both"/>
        <w:rPr>
          <w:sz w:val="20"/>
          <w:szCs w:val="20"/>
        </w:rPr>
      </w:pPr>
      <w:r w:rsidRPr="00213050">
        <w:rPr>
          <w:sz w:val="20"/>
          <w:szCs w:val="20"/>
        </w:rPr>
        <w:t xml:space="preserve">In </w:t>
      </w:r>
      <w:proofErr w:type="spellStart"/>
      <w:r w:rsidRPr="00213050">
        <w:rPr>
          <w:sz w:val="20"/>
          <w:szCs w:val="20"/>
        </w:rPr>
        <w:t>the</w:t>
      </w:r>
      <w:proofErr w:type="spellEnd"/>
      <w:r w:rsidRPr="00213050">
        <w:rPr>
          <w:sz w:val="20"/>
          <w:szCs w:val="20"/>
        </w:rPr>
        <w:t xml:space="preserve"> case of </w:t>
      </w:r>
      <w:proofErr w:type="spellStart"/>
      <w:r w:rsidRPr="00213050">
        <w:rPr>
          <w:sz w:val="20"/>
          <w:szCs w:val="20"/>
        </w:rPr>
        <w:t>approach</w:t>
      </w:r>
      <w:proofErr w:type="spellEnd"/>
      <w:r w:rsidRPr="00213050">
        <w:rPr>
          <w:sz w:val="20"/>
          <w:szCs w:val="20"/>
        </w:rPr>
        <w:t xml:space="preserve"> 2, </w:t>
      </w:r>
      <w:proofErr w:type="spellStart"/>
      <w:r w:rsidRPr="00213050">
        <w:rPr>
          <w:sz w:val="20"/>
          <w:szCs w:val="20"/>
        </w:rPr>
        <w:t>there</w:t>
      </w:r>
      <w:proofErr w:type="spellEnd"/>
      <w:r w:rsidRPr="00213050">
        <w:rPr>
          <w:sz w:val="20"/>
          <w:szCs w:val="20"/>
        </w:rPr>
        <w:t xml:space="preserve"> </w:t>
      </w:r>
      <w:proofErr w:type="spellStart"/>
      <w:r w:rsidRPr="00213050">
        <w:rPr>
          <w:sz w:val="20"/>
          <w:szCs w:val="20"/>
        </w:rPr>
        <w:t>would</w:t>
      </w:r>
      <w:proofErr w:type="spellEnd"/>
      <w:r w:rsidRPr="00213050">
        <w:rPr>
          <w:sz w:val="20"/>
          <w:szCs w:val="20"/>
        </w:rPr>
        <w:t xml:space="preserve"> </w:t>
      </w:r>
      <w:proofErr w:type="spellStart"/>
      <w:r w:rsidRPr="00213050">
        <w:rPr>
          <w:sz w:val="20"/>
          <w:szCs w:val="20"/>
        </w:rPr>
        <w:t>be</w:t>
      </w:r>
      <w:proofErr w:type="spellEnd"/>
      <w:r w:rsidRPr="00213050">
        <w:rPr>
          <w:sz w:val="20"/>
          <w:szCs w:val="20"/>
        </w:rPr>
        <w:t xml:space="preserve"> </w:t>
      </w:r>
      <w:r w:rsidR="00474D8F">
        <w:rPr>
          <w:sz w:val="20"/>
          <w:szCs w:val="20"/>
        </w:rPr>
        <w:t xml:space="preserve">an offset </w:t>
      </w:r>
      <w:proofErr w:type="spellStart"/>
      <w:r w:rsidR="00474D8F">
        <w:rPr>
          <w:sz w:val="20"/>
          <w:szCs w:val="20"/>
        </w:rPr>
        <w:t>pair</w:t>
      </w:r>
      <w:proofErr w:type="spellEnd"/>
      <w:r w:rsidR="00474D8F">
        <w:rPr>
          <w:sz w:val="20"/>
          <w:szCs w:val="20"/>
        </w:rPr>
        <w:t xml:space="preserve"> of</w:t>
      </w:r>
      <w:r w:rsidRPr="00213050">
        <w:rPr>
          <w:sz w:val="20"/>
          <w:szCs w:val="20"/>
        </w:rPr>
        <w:t xml:space="preserve"> -30 kHz (2 </w:t>
      </w:r>
      <w:proofErr w:type="spellStart"/>
      <w:r w:rsidRPr="00213050">
        <w:rPr>
          <w:sz w:val="20"/>
          <w:szCs w:val="20"/>
        </w:rPr>
        <w:t>SCs</w:t>
      </w:r>
      <w:proofErr w:type="spellEnd"/>
      <w:r w:rsidRPr="00213050">
        <w:rPr>
          <w:sz w:val="20"/>
          <w:szCs w:val="20"/>
        </w:rPr>
        <w:t xml:space="preserve">) and 270 kHz (18 </w:t>
      </w:r>
      <w:proofErr w:type="spellStart"/>
      <w:r w:rsidRPr="00213050">
        <w:rPr>
          <w:sz w:val="20"/>
          <w:szCs w:val="20"/>
        </w:rPr>
        <w:t>SCs</w:t>
      </w:r>
      <w:proofErr w:type="spellEnd"/>
      <w:r w:rsidRPr="00213050">
        <w:rPr>
          <w:sz w:val="20"/>
          <w:szCs w:val="20"/>
        </w:rPr>
        <w:t xml:space="preserve">) </w:t>
      </w:r>
      <w:proofErr w:type="spellStart"/>
      <w:r w:rsidRPr="00213050">
        <w:rPr>
          <w:sz w:val="20"/>
          <w:szCs w:val="20"/>
        </w:rPr>
        <w:t>associated</w:t>
      </w:r>
      <w:proofErr w:type="spellEnd"/>
      <w:r w:rsidRPr="00213050">
        <w:rPr>
          <w:sz w:val="20"/>
          <w:szCs w:val="20"/>
        </w:rPr>
        <w:t xml:space="preserve"> to </w:t>
      </w:r>
      <w:proofErr w:type="spellStart"/>
      <w:r w:rsidRPr="00213050">
        <w:rPr>
          <w:sz w:val="20"/>
          <w:szCs w:val="20"/>
        </w:rPr>
        <w:t>each</w:t>
      </w:r>
      <w:proofErr w:type="spellEnd"/>
      <w:r w:rsidRPr="00213050">
        <w:rPr>
          <w:sz w:val="20"/>
          <w:szCs w:val="20"/>
        </w:rPr>
        <w:t xml:space="preserve"> </w:t>
      </w:r>
      <w:proofErr w:type="spellStart"/>
      <w:r w:rsidRPr="00213050">
        <w:rPr>
          <w:sz w:val="20"/>
          <w:szCs w:val="20"/>
        </w:rPr>
        <w:t>sync</w:t>
      </w:r>
      <w:proofErr w:type="spellEnd"/>
      <w:r w:rsidRPr="00213050">
        <w:rPr>
          <w:sz w:val="20"/>
          <w:szCs w:val="20"/>
        </w:rPr>
        <w:t xml:space="preserve"> </w:t>
      </w:r>
      <w:proofErr w:type="spellStart"/>
      <w:r w:rsidRPr="00213050">
        <w:rPr>
          <w:sz w:val="20"/>
          <w:szCs w:val="20"/>
        </w:rPr>
        <w:t>raster</w:t>
      </w:r>
      <w:proofErr w:type="spellEnd"/>
      <w:r w:rsidRPr="00213050">
        <w:rPr>
          <w:sz w:val="20"/>
          <w:szCs w:val="20"/>
        </w:rPr>
        <w:t xml:space="preserve"> </w:t>
      </w:r>
      <w:proofErr w:type="spellStart"/>
      <w:r w:rsidRPr="00213050">
        <w:rPr>
          <w:sz w:val="20"/>
          <w:szCs w:val="20"/>
        </w:rPr>
        <w:t>point</w:t>
      </w:r>
      <w:proofErr w:type="spellEnd"/>
      <w:r w:rsidRPr="00213050">
        <w:rPr>
          <w:sz w:val="20"/>
          <w:szCs w:val="20"/>
        </w:rPr>
        <w:t>.</w:t>
      </w:r>
    </w:p>
    <w:p w14:paraId="3111A54B" w14:textId="2018D6E1" w:rsidR="00AC1172" w:rsidRDefault="00FF479C" w:rsidP="00FF479C">
      <w:pPr>
        <w:spacing w:before="180"/>
        <w:jc w:val="both"/>
      </w:pPr>
      <w:r>
        <w:t>The SSB puncturing patterns corresponding to these</w:t>
      </w:r>
      <w:r w:rsidRPr="00B82F7E">
        <w:t xml:space="preserve"> offsets </w:t>
      </w:r>
      <w:r w:rsidR="009B005D">
        <w:t xml:space="preserve">are illustrated in Figure </w:t>
      </w:r>
      <w:r w:rsidR="00485E02">
        <w:t>7</w:t>
      </w:r>
      <w:r w:rsidR="009B005D">
        <w:t>.</w:t>
      </w:r>
      <w:r>
        <w:t xml:space="preserve"> I</w:t>
      </w:r>
      <w:r w:rsidR="00AA1985">
        <w:t>t</w:t>
      </w:r>
      <w:r w:rsidR="009B005D">
        <w:t xml:space="preserve"> can be</w:t>
      </w:r>
      <w:r w:rsidR="00AA1985">
        <w:t xml:space="preserve"> also noted that th</w:t>
      </w:r>
      <w:r w:rsidR="00AC76B1">
        <w:t xml:space="preserve">e </w:t>
      </w:r>
      <w:r w:rsidR="00AA1985">
        <w:t xml:space="preserve">puncturing on one of the tested </w:t>
      </w:r>
      <w:r w:rsidR="00474D8F">
        <w:t xml:space="preserve">offset </w:t>
      </w:r>
      <w:proofErr w:type="gramStart"/>
      <w:r w:rsidR="00AA1985">
        <w:t>hypothesis</w:t>
      </w:r>
      <w:proofErr w:type="gramEnd"/>
      <w:r w:rsidR="00AA1985">
        <w:t xml:space="preserve"> is not aligned with RB grid.</w:t>
      </w:r>
      <w:r w:rsidR="00AC76B1">
        <w:t xml:space="preserve"> </w:t>
      </w:r>
      <w:r w:rsidR="0004793C">
        <w:t xml:space="preserve">In </w:t>
      </w:r>
      <w:r w:rsidR="00474D8F">
        <w:t>other words</w:t>
      </w:r>
      <w:r w:rsidR="0004793C">
        <w:t xml:space="preserve">, this approach may lead to puncturing in RE granularity instead of RB level granularity which </w:t>
      </w:r>
      <w:r w:rsidR="00C124DA">
        <w:t xml:space="preserve">may </w:t>
      </w:r>
      <w:r w:rsidR="00AC76B1">
        <w:t xml:space="preserve">have some </w:t>
      </w:r>
      <w:r w:rsidR="00C13902">
        <w:t xml:space="preserve">complexity </w:t>
      </w:r>
      <w:r w:rsidR="00AC76B1">
        <w:t>impact on</w:t>
      </w:r>
      <w:r w:rsidR="0004793C">
        <w:t xml:space="preserve"> the demodulation operation of the PBCH.</w:t>
      </w:r>
    </w:p>
    <w:p w14:paraId="3E1D5FDC" w14:textId="62667CA0" w:rsidR="009B005D" w:rsidRDefault="009B005D" w:rsidP="00C858DD">
      <w:pPr>
        <w:spacing w:before="180"/>
        <w:jc w:val="center"/>
      </w:pPr>
      <w:r w:rsidRPr="009B005D">
        <w:rPr>
          <w:noProof/>
        </w:rPr>
        <w:lastRenderedPageBreak/>
        <w:drawing>
          <wp:inline distT="0" distB="0" distL="0" distR="0" wp14:anchorId="10C7EECE" wp14:editId="2CF32BD2">
            <wp:extent cx="4492475" cy="4251960"/>
            <wp:effectExtent l="0" t="0" r="0" b="0"/>
            <wp:docPr id="2" name="Picture 3">
              <a:extLst xmlns:a="http://schemas.openxmlformats.org/drawingml/2006/main">
                <a:ext uri="{FF2B5EF4-FFF2-40B4-BE49-F238E27FC236}">
                  <a16:creationId xmlns:a16="http://schemas.microsoft.com/office/drawing/2014/main" id="{CA33781E-2D1D-3C4F-027C-E3C08BDA4E7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CA33781E-2D1D-3C4F-027C-E3C08BDA4E7C}"/>
                        </a:ext>
                      </a:extLst>
                    </pic:cNvPr>
                    <pic:cNvPicPr>
                      <a:picLocks noChangeAspect="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497004" cy="4256247"/>
                    </a:xfrm>
                    <a:prstGeom prst="rect">
                      <a:avLst/>
                    </a:prstGeom>
                    <a:noFill/>
                    <a:ln>
                      <a:noFill/>
                    </a:ln>
                  </pic:spPr>
                </pic:pic>
              </a:graphicData>
            </a:graphic>
          </wp:inline>
        </w:drawing>
      </w:r>
    </w:p>
    <w:p w14:paraId="0D586A15" w14:textId="778A7A5F" w:rsidR="009B005D" w:rsidRDefault="009B005D" w:rsidP="00C858DD">
      <w:pPr>
        <w:pStyle w:val="Caption"/>
        <w:jc w:val="center"/>
      </w:pPr>
      <w:r>
        <w:t xml:space="preserve">Figure </w:t>
      </w:r>
      <w:r>
        <w:fldChar w:fldCharType="begin"/>
      </w:r>
      <w:r>
        <w:instrText xml:space="preserve"> SEQ Figure \* ARABIC </w:instrText>
      </w:r>
      <w:r>
        <w:fldChar w:fldCharType="separate"/>
      </w:r>
      <w:r>
        <w:rPr>
          <w:noProof/>
        </w:rPr>
        <w:t>7</w:t>
      </w:r>
      <w:r>
        <w:fldChar w:fldCharType="end"/>
      </w:r>
      <w:r w:rsidR="00603C55">
        <w:t>.</w:t>
      </w:r>
      <w:r w:rsidRPr="009B005D">
        <w:t xml:space="preserve"> </w:t>
      </w:r>
      <w:r>
        <w:t>SSB puncturing pattern options for</w:t>
      </w:r>
      <w:r w:rsidRPr="00B82F7E">
        <w:t xml:space="preserve"> </w:t>
      </w:r>
      <w:r>
        <w:t>±15</w:t>
      </w:r>
      <w:r w:rsidRPr="00B82F7E">
        <w:t>0 kHz</w:t>
      </w:r>
      <w:r>
        <w:t xml:space="preserve">, </w:t>
      </w:r>
      <w:r w:rsidRPr="00B82F7E">
        <w:t>-30 kHz</w:t>
      </w:r>
      <w:r>
        <w:t>,</w:t>
      </w:r>
      <w:r w:rsidRPr="00B82F7E">
        <w:t xml:space="preserve"> and 270 kHz offsets </w:t>
      </w:r>
      <w:r w:rsidR="00603C55">
        <w:br/>
      </w:r>
      <w:r w:rsidRPr="00B82F7E">
        <w:t xml:space="preserve">between channel raster and synch raster </w:t>
      </w:r>
      <w:r>
        <w:t>points with 15 RB SSB</w:t>
      </w:r>
    </w:p>
    <w:p w14:paraId="20F36C4A" w14:textId="557D1AF3" w:rsidR="00603C55" w:rsidRDefault="00603C55" w:rsidP="00C858DD">
      <w:pPr>
        <w:spacing w:after="0"/>
        <w:jc w:val="both"/>
        <w:rPr>
          <w:b/>
          <w:sz w:val="22"/>
          <w:szCs w:val="22"/>
          <w:u w:val="single"/>
          <w:lang w:val="en-US"/>
        </w:rPr>
      </w:pPr>
    </w:p>
    <w:p w14:paraId="3B7FBF1C" w14:textId="77777777" w:rsidR="009C2E98" w:rsidRDefault="009C2E98" w:rsidP="00C858DD">
      <w:pPr>
        <w:spacing w:after="0"/>
        <w:jc w:val="both"/>
        <w:rPr>
          <w:b/>
          <w:sz w:val="22"/>
          <w:szCs w:val="22"/>
          <w:u w:val="single"/>
          <w:lang w:val="en-US"/>
        </w:rPr>
      </w:pPr>
    </w:p>
    <w:p w14:paraId="4D031BDF" w14:textId="72E39C63" w:rsidR="00313E99" w:rsidRPr="000A1393" w:rsidRDefault="00112EAF">
      <w:pPr>
        <w:jc w:val="both"/>
        <w:rPr>
          <w:b/>
          <w:sz w:val="22"/>
          <w:szCs w:val="22"/>
          <w:u w:val="single"/>
          <w:lang w:val="en-US"/>
        </w:rPr>
      </w:pPr>
      <w:r w:rsidRPr="000A1393">
        <w:rPr>
          <w:b/>
          <w:sz w:val="22"/>
          <w:szCs w:val="22"/>
          <w:u w:val="single"/>
          <w:lang w:val="en-US"/>
        </w:rPr>
        <w:t>Summary of options (Option 1 vs Option 2)</w:t>
      </w:r>
    </w:p>
    <w:p w14:paraId="1869D7C3" w14:textId="19083F05" w:rsidR="005C124A" w:rsidRDefault="005C124A" w:rsidP="005C124A">
      <w:pPr>
        <w:jc w:val="both"/>
      </w:pPr>
      <w:r>
        <w:t xml:space="preserve">The first approach requires </w:t>
      </w:r>
      <w:r w:rsidR="003E2AF3">
        <w:t>higher</w:t>
      </w:r>
      <w:r>
        <w:t xml:space="preserve"> number of PSS/SSS searches </w:t>
      </w:r>
      <w:r w:rsidR="00AA1CF6">
        <w:t xml:space="preserve">as there are </w:t>
      </w:r>
      <w:r w:rsidR="0067701C">
        <w:t xml:space="preserve">sync raster point every 100 kHz while in the second approach there are </w:t>
      </w:r>
      <w:r w:rsidR="003B5A12">
        <w:t>three points per 600 kHz</w:t>
      </w:r>
      <w:r w:rsidR="0039670E">
        <w:t>. H</w:t>
      </w:r>
      <w:r>
        <w:t>owever</w:t>
      </w:r>
      <w:r w:rsidR="0039670E">
        <w:t>,</w:t>
      </w:r>
      <w:r>
        <w:t xml:space="preserve"> </w:t>
      </w:r>
      <w:r w:rsidR="0039670E">
        <w:t xml:space="preserve">in the first approach the </w:t>
      </w:r>
      <w:r>
        <w:t xml:space="preserve">PBCH puncturing pattern is unique for each </w:t>
      </w:r>
      <w:r w:rsidR="0039670E">
        <w:t>sync</w:t>
      </w:r>
      <w:r>
        <w:t xml:space="preserve"> raster</w:t>
      </w:r>
      <w:r w:rsidR="00557258">
        <w:t xml:space="preserve"> point</w:t>
      </w:r>
      <w:r w:rsidR="0094246E">
        <w:t xml:space="preserve"> while</w:t>
      </w:r>
      <w:r>
        <w:t xml:space="preserve"> </w:t>
      </w:r>
      <w:r w:rsidR="0094246E">
        <w:t>t</w:t>
      </w:r>
      <w:r>
        <w:t xml:space="preserve">he second approach requires blind detection of multiple </w:t>
      </w:r>
      <w:r w:rsidR="00474D8F">
        <w:t xml:space="preserve">PBCH </w:t>
      </w:r>
      <w:r>
        <w:t xml:space="preserve">puncturing patterns and this approach may lead to RE level puncturing granularity instead of RB level granularity which may cause added complexity in the PBCH demodulation. It’s also to be noted that target bands are relatively narrow in bandwidth and the number of target bands (4) is low among the number of bands the UE may typically need to search through. Thus, the increased number of sync raster points with 100 kHz raster is not seen as remarkable added complexity. </w:t>
      </w:r>
    </w:p>
    <w:p w14:paraId="2F871195" w14:textId="14D77689" w:rsidR="005C124A" w:rsidRDefault="005C124A" w:rsidP="005C124A">
      <w:pPr>
        <w:jc w:val="both"/>
        <w:rPr>
          <w:b/>
          <w:bCs/>
          <w:i/>
          <w:iCs/>
          <w:lang w:eastAsia="zh-CN"/>
        </w:rPr>
      </w:pPr>
      <w:bookmarkStart w:id="23" w:name="_Hlk127531880"/>
      <w:r>
        <w:rPr>
          <w:b/>
          <w:bCs/>
          <w:i/>
          <w:iCs/>
          <w:lang w:eastAsia="zh-CN"/>
        </w:rPr>
        <w:t xml:space="preserve">Observation </w:t>
      </w:r>
      <w:r w:rsidR="00A07CAE">
        <w:rPr>
          <w:b/>
          <w:bCs/>
          <w:i/>
          <w:iCs/>
          <w:lang w:eastAsia="zh-CN"/>
        </w:rPr>
        <w:t>13</w:t>
      </w:r>
      <w:r>
        <w:rPr>
          <w:b/>
          <w:bCs/>
          <w:i/>
          <w:iCs/>
          <w:lang w:eastAsia="zh-CN"/>
        </w:rPr>
        <w:t xml:space="preserve">: </w:t>
      </w:r>
      <w:r w:rsidRPr="000A1393">
        <w:rPr>
          <w:i/>
          <w:lang w:eastAsia="zh-CN"/>
        </w:rPr>
        <w:t>In the 1</w:t>
      </w:r>
      <w:r w:rsidRPr="000A1393">
        <w:rPr>
          <w:i/>
          <w:vertAlign w:val="superscript"/>
          <w:lang w:eastAsia="zh-CN"/>
        </w:rPr>
        <w:t>st</w:t>
      </w:r>
      <w:r w:rsidRPr="000A1393">
        <w:rPr>
          <w:i/>
          <w:lang w:eastAsia="zh-CN"/>
        </w:rPr>
        <w:t xml:space="preserve"> approach the UE has more sync raster points to search for PSS/SSS in the initial search whereas in the 2</w:t>
      </w:r>
      <w:r w:rsidRPr="000A1393">
        <w:rPr>
          <w:i/>
          <w:vertAlign w:val="superscript"/>
          <w:lang w:eastAsia="zh-CN"/>
        </w:rPr>
        <w:t>nd</w:t>
      </w:r>
      <w:r w:rsidRPr="000A1393">
        <w:rPr>
          <w:i/>
          <w:lang w:eastAsia="zh-CN"/>
        </w:rPr>
        <w:t xml:space="preserve"> approach the UE may need to blindly detect the applied puncturing pattern for the PBCH where the puncturing may be in RE level instead of RB level.</w:t>
      </w:r>
      <w:r>
        <w:rPr>
          <w:b/>
          <w:bCs/>
          <w:i/>
          <w:iCs/>
          <w:lang w:eastAsia="zh-CN"/>
        </w:rPr>
        <w:t xml:space="preserve"> </w:t>
      </w:r>
    </w:p>
    <w:p w14:paraId="2A5583A4" w14:textId="2ED35F0D" w:rsidR="008B528F" w:rsidRDefault="005C124A" w:rsidP="000A1393">
      <w:pPr>
        <w:jc w:val="both"/>
        <w:rPr>
          <w:i/>
          <w:lang w:eastAsia="zh-CN"/>
        </w:rPr>
      </w:pPr>
      <w:r>
        <w:rPr>
          <w:b/>
          <w:bCs/>
          <w:i/>
          <w:iCs/>
          <w:lang w:eastAsia="zh-CN"/>
        </w:rPr>
        <w:t xml:space="preserve">Observation </w:t>
      </w:r>
      <w:r w:rsidR="00A07CAE">
        <w:rPr>
          <w:b/>
          <w:bCs/>
          <w:i/>
          <w:iCs/>
          <w:lang w:eastAsia="zh-CN"/>
        </w:rPr>
        <w:t>14</w:t>
      </w:r>
      <w:r>
        <w:rPr>
          <w:b/>
          <w:bCs/>
          <w:i/>
          <w:iCs/>
          <w:lang w:eastAsia="zh-CN"/>
        </w:rPr>
        <w:t xml:space="preserve">: </w:t>
      </w:r>
      <w:r w:rsidRPr="000A1393">
        <w:rPr>
          <w:i/>
          <w:lang w:eastAsia="zh-CN"/>
        </w:rPr>
        <w:t xml:space="preserve">Target bands are relatively narrow in bandwidth and the number of target bands (4) is low </w:t>
      </w:r>
      <w:r w:rsidR="009C2E98">
        <w:rPr>
          <w:i/>
          <w:lang w:eastAsia="zh-CN"/>
        </w:rPr>
        <w:t>compared to</w:t>
      </w:r>
      <w:r w:rsidRPr="000A1393">
        <w:rPr>
          <w:i/>
          <w:lang w:eastAsia="zh-CN"/>
        </w:rPr>
        <w:t xml:space="preserve"> the number of bands the UE may typically need to search through. Thus, the increased number of sync raster points with 100 kHz raster is not seen </w:t>
      </w:r>
      <w:r w:rsidRPr="000A1393">
        <w:rPr>
          <w:i/>
        </w:rPr>
        <w:t>remarkable added complexity</w:t>
      </w:r>
      <w:r w:rsidRPr="000A1393">
        <w:rPr>
          <w:i/>
          <w:lang w:eastAsia="zh-CN"/>
        </w:rPr>
        <w:t>.</w:t>
      </w:r>
      <w:bookmarkEnd w:id="23"/>
    </w:p>
    <w:p w14:paraId="7DF2534E" w14:textId="30F66EA4" w:rsidR="009C2E98" w:rsidRDefault="009C2E98" w:rsidP="000A1393">
      <w:pPr>
        <w:jc w:val="both"/>
        <w:rPr>
          <w:i/>
          <w:lang w:eastAsia="zh-CN"/>
        </w:rPr>
      </w:pPr>
    </w:p>
    <w:p w14:paraId="71C53006" w14:textId="77777777" w:rsidR="009C2E98" w:rsidRPr="000A1393" w:rsidDel="00AF19E8" w:rsidRDefault="009C2E98" w:rsidP="000A1393">
      <w:pPr>
        <w:jc w:val="both"/>
      </w:pPr>
    </w:p>
    <w:p w14:paraId="565BE8E4" w14:textId="3E17A508" w:rsidR="00C46F17" w:rsidRDefault="00C46F17" w:rsidP="00C46F17">
      <w:pPr>
        <w:pStyle w:val="Heading1"/>
      </w:pPr>
      <w:bookmarkStart w:id="24" w:name="_Ref118022185"/>
      <w:r>
        <w:lastRenderedPageBreak/>
        <w:t>PDCCH</w:t>
      </w:r>
      <w:bookmarkEnd w:id="24"/>
    </w:p>
    <w:p w14:paraId="2BDCF8FE" w14:textId="15E1BB57" w:rsidR="00C46F17" w:rsidRDefault="00C46F17" w:rsidP="00C46F17">
      <w:pPr>
        <w:pStyle w:val="Heading2"/>
      </w:pPr>
      <w:r>
        <w:t>Discussion</w:t>
      </w:r>
    </w:p>
    <w:p w14:paraId="794B774A" w14:textId="0257AAC7" w:rsidR="00C46F17" w:rsidRDefault="00803B6E" w:rsidP="000E5391">
      <w:pPr>
        <w:jc w:val="both"/>
      </w:pPr>
      <w:r>
        <w:t xml:space="preserve">It </w:t>
      </w:r>
      <w:r w:rsidR="002E5FC0">
        <w:t>is</w:t>
      </w:r>
      <w:r w:rsidR="00C46F17">
        <w:t xml:space="preserve"> stated in [1]</w:t>
      </w:r>
      <w:r w:rsidR="002E5FC0">
        <w:t xml:space="preserve"> that</w:t>
      </w:r>
      <w:r w:rsidR="00C46F17" w:rsidRPr="00D340E4">
        <w:t xml:space="preserve"> </w:t>
      </w:r>
      <w:r w:rsidR="00A24FED">
        <w:t xml:space="preserve">RAN1 </w:t>
      </w:r>
      <w:r w:rsidR="00C46F17">
        <w:t>should</w:t>
      </w:r>
      <w:r w:rsidR="00C46F17" w:rsidRPr="00D340E4">
        <w:t xml:space="preserve"> </w:t>
      </w:r>
      <w:r w:rsidR="00C46F17">
        <w:t>“</w:t>
      </w:r>
      <w:r w:rsidR="00C46F17" w:rsidRPr="00903B6D">
        <w:rPr>
          <w:i/>
          <w:iCs/>
        </w:rPr>
        <w:t xml:space="preserve">identify and specify necessary minimum changes </w:t>
      </w:r>
      <w:r>
        <w:rPr>
          <w:i/>
          <w:iCs/>
        </w:rPr>
        <w:t xml:space="preserve">to PDCCH […] </w:t>
      </w:r>
      <w:r w:rsidR="00C46F17" w:rsidRPr="00903B6D">
        <w:rPr>
          <w:i/>
          <w:iCs/>
        </w:rPr>
        <w:t>for functional support based on existing design, without optimization”</w:t>
      </w:r>
      <w:r w:rsidR="00C46F17" w:rsidRPr="00D340E4">
        <w:t xml:space="preserve">. </w:t>
      </w:r>
      <w:r w:rsidR="00C46F17">
        <w:t>During system information acquisition, UE monitors PDCCH on resources spanning at least 4.32 MHz (</w:t>
      </w:r>
      <w:proofErr w:type="gramStart"/>
      <w:r w:rsidR="00C46F17">
        <w:t>i.e.</w:t>
      </w:r>
      <w:proofErr w:type="gramEnd"/>
      <w:r w:rsidR="00C46F17">
        <w:t xml:space="preserve"> 24 </w:t>
      </w:r>
      <w:r w:rsidR="000E5391">
        <w:t>RB</w:t>
      </w:r>
      <w:r w:rsidR="00C46F17">
        <w:t>s)</w:t>
      </w:r>
      <w:r w:rsidR="002D6E22">
        <w:t>, i.e., exceeding the targeted transmission bandwidths</w:t>
      </w:r>
      <w:r w:rsidR="00C46F17">
        <w:t xml:space="preserve">. </w:t>
      </w:r>
      <w:r w:rsidR="00C46F17">
        <w:rPr>
          <w:iCs/>
        </w:rPr>
        <w:t>T</w:t>
      </w:r>
      <w:r w:rsidR="00C46F17" w:rsidRPr="00D340E4">
        <w:rPr>
          <w:iCs/>
        </w:rPr>
        <w:t xml:space="preserve">he PDCCH changes </w:t>
      </w:r>
      <w:r w:rsidR="00C46F17">
        <w:rPr>
          <w:iCs/>
        </w:rPr>
        <w:t xml:space="preserve">that are necessary to support NR in narrow spectrum allocations </w:t>
      </w:r>
      <w:r w:rsidR="00F37FC5">
        <w:rPr>
          <w:iCs/>
        </w:rPr>
        <w:t>should</w:t>
      </w:r>
      <w:r w:rsidR="00C46F17">
        <w:rPr>
          <w:iCs/>
        </w:rPr>
        <w:t xml:space="preserve"> therefore</w:t>
      </w:r>
      <w:r w:rsidR="00F37FC5">
        <w:rPr>
          <w:iCs/>
        </w:rPr>
        <w:t xml:space="preserve"> be</w:t>
      </w:r>
      <w:r w:rsidR="00C46F17">
        <w:rPr>
          <w:iCs/>
        </w:rPr>
        <w:t xml:space="preserve"> </w:t>
      </w:r>
      <w:r w:rsidR="00C46F17" w:rsidRPr="00D340E4">
        <w:rPr>
          <w:iCs/>
        </w:rPr>
        <w:t>focus</w:t>
      </w:r>
      <w:r w:rsidR="00C46F17">
        <w:rPr>
          <w:iCs/>
        </w:rPr>
        <w:t>ed</w:t>
      </w:r>
      <w:r w:rsidR="00C46F17" w:rsidRPr="00D340E4">
        <w:rPr>
          <w:iCs/>
        </w:rPr>
        <w:t xml:space="preserve"> </w:t>
      </w:r>
      <w:r w:rsidR="00C46F17">
        <w:rPr>
          <w:iCs/>
        </w:rPr>
        <w:t>on</w:t>
      </w:r>
      <w:r w:rsidR="00C46F17" w:rsidRPr="00D340E4">
        <w:rPr>
          <w:iCs/>
        </w:rPr>
        <w:t xml:space="preserve"> th</w:t>
      </w:r>
      <w:r w:rsidR="00C46F17">
        <w:rPr>
          <w:iCs/>
        </w:rPr>
        <w:t>ese PDCCH resources</w:t>
      </w:r>
      <w:r w:rsidR="002E5FC0">
        <w:t>.</w:t>
      </w:r>
      <w:r w:rsidR="00C46F17">
        <w:t xml:space="preserve"> Another </w:t>
      </w:r>
      <w:r w:rsidR="002D6E22">
        <w:t>PDCCH</w:t>
      </w:r>
      <w:r w:rsidR="00C46F17">
        <w:t xml:space="preserve"> aspect requiring attention is the PDCCH frequency domain location with respect to SSB.</w:t>
      </w:r>
    </w:p>
    <w:p w14:paraId="5F2C5109" w14:textId="736B3473" w:rsidR="00C46F17" w:rsidRDefault="00C46F17" w:rsidP="000E5391">
      <w:pPr>
        <w:jc w:val="both"/>
        <w:rPr>
          <w:iCs/>
        </w:rPr>
      </w:pPr>
      <w:r>
        <w:rPr>
          <w:szCs w:val="24"/>
        </w:rPr>
        <w:t>The</w:t>
      </w:r>
      <w:r w:rsidRPr="00D340E4">
        <w:rPr>
          <w:szCs w:val="24"/>
        </w:rPr>
        <w:t xml:space="preserve"> PDCCH is mapped to </w:t>
      </w:r>
      <w:r>
        <w:rPr>
          <w:szCs w:val="24"/>
        </w:rPr>
        <w:t xml:space="preserve">sets of </w:t>
      </w:r>
      <w:r w:rsidRPr="00D340E4">
        <w:rPr>
          <w:szCs w:val="24"/>
        </w:rPr>
        <w:t xml:space="preserve">physical resources </w:t>
      </w:r>
      <w:r>
        <w:rPr>
          <w:szCs w:val="24"/>
        </w:rPr>
        <w:t xml:space="preserve">known as </w:t>
      </w:r>
      <w:r w:rsidRPr="00D340E4">
        <w:rPr>
          <w:szCs w:val="24"/>
        </w:rPr>
        <w:t>CORESET</w:t>
      </w:r>
      <w:r>
        <w:rPr>
          <w:szCs w:val="24"/>
        </w:rPr>
        <w:t>s</w:t>
      </w:r>
      <w:r w:rsidRPr="00D340E4">
        <w:rPr>
          <w:szCs w:val="24"/>
        </w:rPr>
        <w:t xml:space="preserve"> (</w:t>
      </w:r>
      <w:r>
        <w:rPr>
          <w:szCs w:val="24"/>
        </w:rPr>
        <w:t>C</w:t>
      </w:r>
      <w:r w:rsidRPr="00D340E4">
        <w:rPr>
          <w:szCs w:val="24"/>
        </w:rPr>
        <w:t xml:space="preserve">ontrol </w:t>
      </w:r>
      <w:r>
        <w:rPr>
          <w:szCs w:val="24"/>
        </w:rPr>
        <w:t>R</w:t>
      </w:r>
      <w:r w:rsidRPr="00D340E4">
        <w:rPr>
          <w:szCs w:val="24"/>
        </w:rPr>
        <w:t xml:space="preserve">esource </w:t>
      </w:r>
      <w:r>
        <w:rPr>
          <w:szCs w:val="24"/>
        </w:rPr>
        <w:t>S</w:t>
      </w:r>
      <w:r w:rsidRPr="00D340E4">
        <w:rPr>
          <w:szCs w:val="24"/>
        </w:rPr>
        <w:t>et</w:t>
      </w:r>
      <w:r>
        <w:rPr>
          <w:szCs w:val="24"/>
        </w:rPr>
        <w:t>s</w:t>
      </w:r>
      <w:r w:rsidRPr="00D340E4">
        <w:rPr>
          <w:szCs w:val="24"/>
        </w:rPr>
        <w:t>)</w:t>
      </w:r>
      <w:r w:rsidR="002E5FC0">
        <w:rPr>
          <w:szCs w:val="24"/>
          <w:shd w:val="clear" w:color="auto" w:fill="FFFFFF"/>
        </w:rPr>
        <w:t>, which in turn</w:t>
      </w:r>
      <w:r w:rsidRPr="00D340E4">
        <w:rPr>
          <w:szCs w:val="24"/>
          <w:shd w:val="clear" w:color="auto" w:fill="FFFFFF"/>
        </w:rPr>
        <w:t xml:space="preserve"> is comprised of control channel elements </w:t>
      </w:r>
      <w:r>
        <w:rPr>
          <w:szCs w:val="24"/>
          <w:shd w:val="clear" w:color="auto" w:fill="FFFFFF"/>
        </w:rPr>
        <w:t>(</w:t>
      </w:r>
      <w:r w:rsidRPr="00D340E4">
        <w:rPr>
          <w:szCs w:val="24"/>
          <w:shd w:val="clear" w:color="auto" w:fill="FFFFFF"/>
        </w:rPr>
        <w:t>CCEs</w:t>
      </w:r>
      <w:r>
        <w:rPr>
          <w:szCs w:val="24"/>
          <w:shd w:val="clear" w:color="auto" w:fill="FFFFFF"/>
        </w:rPr>
        <w:t>)</w:t>
      </w:r>
      <w:r w:rsidRPr="00D340E4">
        <w:rPr>
          <w:iCs/>
        </w:rPr>
        <w:t>. CORESET</w:t>
      </w:r>
      <w:r>
        <w:rPr>
          <w:iCs/>
        </w:rPr>
        <w:t>s</w:t>
      </w:r>
      <w:r w:rsidRPr="00D340E4">
        <w:rPr>
          <w:iCs/>
        </w:rPr>
        <w:t xml:space="preserve"> can be flexibly configured to the UE</w:t>
      </w:r>
      <w:r>
        <w:rPr>
          <w:iCs/>
        </w:rPr>
        <w:t xml:space="preserve"> after the initial access</w:t>
      </w:r>
      <w:r w:rsidRPr="00D340E4">
        <w:rPr>
          <w:iCs/>
        </w:rPr>
        <w:t xml:space="preserve">. However, there are limited configuration options </w:t>
      </w:r>
      <w:r w:rsidR="00C012CE">
        <w:rPr>
          <w:iCs/>
        </w:rPr>
        <w:t xml:space="preserve">available </w:t>
      </w:r>
      <w:r w:rsidRPr="00D340E4">
        <w:rPr>
          <w:iCs/>
        </w:rPr>
        <w:t>for the CORESET</w:t>
      </w:r>
      <w:r w:rsidR="002D6E22">
        <w:rPr>
          <w:iCs/>
        </w:rPr>
        <w:t>#0</w:t>
      </w:r>
      <w:r w:rsidRPr="00D340E4">
        <w:rPr>
          <w:iCs/>
        </w:rPr>
        <w:t xml:space="preserve"> that </w:t>
      </w:r>
      <w:r w:rsidR="003436F9">
        <w:rPr>
          <w:iCs/>
        </w:rPr>
        <w:t>are</w:t>
      </w:r>
      <w:r w:rsidRPr="00D340E4">
        <w:rPr>
          <w:iCs/>
        </w:rPr>
        <w:t xml:space="preserve"> used </w:t>
      </w:r>
      <w:proofErr w:type="gramStart"/>
      <w:r w:rsidR="003555A9">
        <w:rPr>
          <w:iCs/>
        </w:rPr>
        <w:t>e.g.</w:t>
      </w:r>
      <w:proofErr w:type="gramEnd"/>
      <w:r w:rsidR="003555A9">
        <w:rPr>
          <w:iCs/>
        </w:rPr>
        <w:t xml:space="preserve"> </w:t>
      </w:r>
      <w:r w:rsidRPr="00D340E4">
        <w:rPr>
          <w:iCs/>
        </w:rPr>
        <w:t xml:space="preserve">for </w:t>
      </w:r>
      <w:r>
        <w:rPr>
          <w:iCs/>
        </w:rPr>
        <w:t xml:space="preserve">the </w:t>
      </w:r>
      <w:r w:rsidRPr="00D340E4">
        <w:rPr>
          <w:iCs/>
        </w:rPr>
        <w:t xml:space="preserve">PDCCH </w:t>
      </w:r>
      <w:r w:rsidR="00B92F59">
        <w:rPr>
          <w:iCs/>
        </w:rPr>
        <w:t>that</w:t>
      </w:r>
      <w:r w:rsidRPr="00D340E4">
        <w:rPr>
          <w:iCs/>
        </w:rPr>
        <w:t xml:space="preserve"> schedul</w:t>
      </w:r>
      <w:r w:rsidR="00B92F59">
        <w:rPr>
          <w:iCs/>
        </w:rPr>
        <w:t>es</w:t>
      </w:r>
      <w:r w:rsidRPr="00D340E4">
        <w:rPr>
          <w:iCs/>
        </w:rPr>
        <w:t xml:space="preserve"> </w:t>
      </w:r>
      <w:r>
        <w:rPr>
          <w:iCs/>
        </w:rPr>
        <w:t>the transmission of System Information Block 1 (</w:t>
      </w:r>
      <w:r w:rsidRPr="00D340E4">
        <w:rPr>
          <w:iCs/>
        </w:rPr>
        <w:t>SIB1</w:t>
      </w:r>
      <w:r>
        <w:rPr>
          <w:iCs/>
        </w:rPr>
        <w:t>),</w:t>
      </w:r>
      <w:r w:rsidRPr="00DD23B3">
        <w:rPr>
          <w:iCs/>
        </w:rPr>
        <w:t xml:space="preserve"> </w:t>
      </w:r>
      <w:r w:rsidRPr="00C92DF7">
        <w:rPr>
          <w:iCs/>
        </w:rPr>
        <w:t xml:space="preserve">known as </w:t>
      </w:r>
      <w:r>
        <w:rPr>
          <w:iCs/>
        </w:rPr>
        <w:t>Type0-PDCCH</w:t>
      </w:r>
      <w:r w:rsidRPr="00D340E4">
        <w:rPr>
          <w:iCs/>
        </w:rPr>
        <w:t>.</w:t>
      </w:r>
    </w:p>
    <w:p w14:paraId="5FB5607C" w14:textId="2C9328D3" w:rsidR="00267CD4" w:rsidRPr="000A1393" w:rsidRDefault="00E72CAE" w:rsidP="00386537">
      <w:pPr>
        <w:spacing w:after="240"/>
        <w:jc w:val="both"/>
        <w:rPr>
          <w:b/>
          <w:u w:val="single"/>
        </w:rPr>
      </w:pPr>
      <w:r>
        <w:rPr>
          <w:b/>
          <w:bCs/>
          <w:u w:val="single"/>
        </w:rPr>
        <w:t>CORESET #0 configuration according to legacy:</w:t>
      </w:r>
    </w:p>
    <w:p w14:paraId="42680D15" w14:textId="1B4E5590" w:rsidR="00C46F17" w:rsidRPr="00FD58A6" w:rsidRDefault="00C46F17" w:rsidP="00386537">
      <w:pPr>
        <w:spacing w:after="240"/>
        <w:jc w:val="both"/>
      </w:pPr>
      <w:r>
        <w:t xml:space="preserve">First, we consider the CORESET#0 frequency domain location with respect to SSB. </w:t>
      </w:r>
      <w:r w:rsidRPr="00162969">
        <w:t xml:space="preserve">After the UE has detected PSS and SSS and demodulated </w:t>
      </w:r>
      <w:r>
        <w:t xml:space="preserve">the </w:t>
      </w:r>
      <w:r w:rsidRPr="00162969">
        <w:t xml:space="preserve">PBCH, </w:t>
      </w:r>
      <w:r>
        <w:t xml:space="preserve">the UE has acquired the Master Information Block (MIB) on the </w:t>
      </w:r>
      <w:r w:rsidRPr="00162969">
        <w:t>PBCH</w:t>
      </w:r>
      <w:r>
        <w:t>. Next</w:t>
      </w:r>
      <w:r w:rsidRPr="00162969">
        <w:t xml:space="preserve"> </w:t>
      </w:r>
      <w:r>
        <w:t xml:space="preserve">the </w:t>
      </w:r>
      <w:r w:rsidRPr="00162969">
        <w:t xml:space="preserve">UE </w:t>
      </w:r>
      <w:r>
        <w:t xml:space="preserve">needs to </w:t>
      </w:r>
      <w:r w:rsidRPr="00162969">
        <w:t xml:space="preserve">acquire the remaining </w:t>
      </w:r>
      <w:r>
        <w:t xml:space="preserve">minimum </w:t>
      </w:r>
      <w:r w:rsidRPr="00162969">
        <w:t>system information</w:t>
      </w:r>
      <w:r>
        <w:t>, carried by the SIB1</w:t>
      </w:r>
      <w:r w:rsidRPr="00162969">
        <w:t xml:space="preserve">. </w:t>
      </w:r>
      <w:r>
        <w:t xml:space="preserve">The </w:t>
      </w:r>
      <w:r w:rsidRPr="352371D3">
        <w:rPr>
          <w:shd w:val="clear" w:color="auto" w:fill="FFFFFF"/>
        </w:rPr>
        <w:t xml:space="preserve">UE </w:t>
      </w:r>
      <w:r w:rsidRPr="00162969">
        <w:t xml:space="preserve">reads </w:t>
      </w:r>
      <w:r>
        <w:t xml:space="preserve">the </w:t>
      </w:r>
      <w:r w:rsidRPr="00162969">
        <w:t xml:space="preserve">CORESET#0 configuration index from the </w:t>
      </w:r>
      <w:r>
        <w:t xml:space="preserve">MIB on the </w:t>
      </w:r>
      <w:r w:rsidRPr="00162969">
        <w:t>PBCH</w:t>
      </w:r>
      <w:r>
        <w:t>, which indicates</w:t>
      </w:r>
      <w:r w:rsidRPr="00162969">
        <w:t xml:space="preserve"> time and frequency resource allocation parameters for the CORESET. One of the parameters defines the </w:t>
      </w:r>
      <w:r>
        <w:t xml:space="preserve">frequency domain </w:t>
      </w:r>
      <w:r w:rsidRPr="00162969">
        <w:t xml:space="preserve">offset between the </w:t>
      </w:r>
      <w:r w:rsidRPr="00FD29E5">
        <w:t xml:space="preserve">first </w:t>
      </w:r>
      <w:r w:rsidR="000E5391">
        <w:t>RB</w:t>
      </w:r>
      <w:r w:rsidRPr="00FD29E5">
        <w:t xml:space="preserve"> in which the SSB</w:t>
      </w:r>
      <w:r>
        <w:t xml:space="preserve"> is</w:t>
      </w:r>
      <w:r w:rsidRPr="00FD29E5">
        <w:t xml:space="preserve"> locat</w:t>
      </w:r>
      <w:r>
        <w:t>ed and the</w:t>
      </w:r>
      <w:r w:rsidRPr="00162969">
        <w:t xml:space="preserve"> first </w:t>
      </w:r>
      <w:r w:rsidR="000E5391">
        <w:t>RB</w:t>
      </w:r>
      <w:r w:rsidRPr="00FD29E5">
        <w:t xml:space="preserve"> of CORESET#0</w:t>
      </w:r>
      <w:r>
        <w:t>.</w:t>
      </w:r>
      <w:r w:rsidRPr="00FD29E5">
        <w:t xml:space="preserve"> This procedure is illustrated in </w:t>
      </w:r>
      <w:r w:rsidRPr="00FD29E5">
        <w:fldChar w:fldCharType="begin"/>
      </w:r>
      <w:r w:rsidRPr="00FD29E5">
        <w:instrText xml:space="preserve"> REF _Ref93670400 \h </w:instrText>
      </w:r>
      <w:r w:rsidR="000E5391">
        <w:instrText xml:space="preserve"> \* MERGEFORMAT </w:instrText>
      </w:r>
      <w:r w:rsidRPr="00FD29E5">
        <w:fldChar w:fldCharType="separate"/>
      </w:r>
      <w:r w:rsidR="005E171A">
        <w:t xml:space="preserve">Figure </w:t>
      </w:r>
      <w:r w:rsidR="005E171A">
        <w:rPr>
          <w:noProof/>
        </w:rPr>
        <w:t>8</w:t>
      </w:r>
      <w:r w:rsidRPr="00FD29E5">
        <w:fldChar w:fldCharType="end"/>
      </w:r>
      <w:r>
        <w:t>.</w:t>
      </w:r>
      <w:r>
        <w:tab/>
      </w:r>
      <w:r w:rsidRPr="00FD29E5">
        <w:t xml:space="preserve"> </w:t>
      </w:r>
    </w:p>
    <w:p w14:paraId="2CCAB5C6" w14:textId="77777777" w:rsidR="00C46F17" w:rsidRDefault="00C46F17" w:rsidP="00700276">
      <w:pPr>
        <w:ind w:left="360"/>
        <w:jc w:val="center"/>
        <w:rPr>
          <w:color w:val="000000" w:themeColor="text1"/>
        </w:rPr>
      </w:pPr>
      <w:r>
        <w:rPr>
          <w:noProof/>
          <w:color w:val="000000" w:themeColor="text1"/>
        </w:rPr>
        <w:drawing>
          <wp:inline distT="0" distB="0" distL="0" distR="0" wp14:anchorId="77517647" wp14:editId="0B337D6E">
            <wp:extent cx="4708478" cy="1447765"/>
            <wp:effectExtent l="0" t="0" r="0" b="63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748878" cy="1460187"/>
                    </a:xfrm>
                    <a:prstGeom prst="rect">
                      <a:avLst/>
                    </a:prstGeom>
                    <a:noFill/>
                  </pic:spPr>
                </pic:pic>
              </a:graphicData>
            </a:graphic>
          </wp:inline>
        </w:drawing>
      </w:r>
    </w:p>
    <w:p w14:paraId="77AC29EB" w14:textId="273546C3" w:rsidR="00C46F17" w:rsidRPr="00EA45C1" w:rsidRDefault="00C46F17" w:rsidP="00386537">
      <w:pPr>
        <w:pStyle w:val="Caption"/>
        <w:spacing w:after="240"/>
        <w:jc w:val="center"/>
        <w:rPr>
          <w:color w:val="000000" w:themeColor="text1"/>
        </w:rPr>
      </w:pPr>
      <w:bookmarkStart w:id="25" w:name="_Ref93670400"/>
      <w:r>
        <w:t xml:space="preserve">Figure </w:t>
      </w:r>
      <w:r>
        <w:fldChar w:fldCharType="begin"/>
      </w:r>
      <w:r>
        <w:instrText xml:space="preserve"> SEQ Figure \* ARABIC </w:instrText>
      </w:r>
      <w:r>
        <w:fldChar w:fldCharType="separate"/>
      </w:r>
      <w:r w:rsidR="009B005D">
        <w:rPr>
          <w:noProof/>
        </w:rPr>
        <w:t>8</w:t>
      </w:r>
      <w:r>
        <w:fldChar w:fldCharType="end"/>
      </w:r>
      <w:bookmarkEnd w:id="25"/>
      <w:r w:rsidR="005C4A14">
        <w:t>.</w:t>
      </w:r>
      <w:r>
        <w:t xml:space="preserve"> CORESET#0 frequency domain resource allocation signalling.</w:t>
      </w:r>
    </w:p>
    <w:p w14:paraId="02142D83" w14:textId="77777777" w:rsidR="00077CB3" w:rsidRDefault="00077CB3" w:rsidP="008341C6"/>
    <w:p w14:paraId="22D11708" w14:textId="2DA0AE2C" w:rsidR="00C46F17" w:rsidRDefault="00C46F17" w:rsidP="00A454E9">
      <w:pPr>
        <w:jc w:val="both"/>
      </w:pPr>
      <w:proofErr w:type="gramStart"/>
      <w:r w:rsidRPr="352371D3">
        <w:t>Similar to</w:t>
      </w:r>
      <w:proofErr w:type="gramEnd"/>
      <w:r w:rsidRPr="352371D3">
        <w:t xml:space="preserve"> the PBCH transmission, puncturing may be needed to constrain CORESET#0 within the available spectrum. This lead</w:t>
      </w:r>
      <w:r w:rsidR="00D44D36">
        <w:t>s</w:t>
      </w:r>
      <w:r w:rsidRPr="352371D3">
        <w:t xml:space="preserve"> to situation</w:t>
      </w:r>
      <w:r w:rsidR="00D44D36">
        <w:t>s</w:t>
      </w:r>
      <w:r w:rsidRPr="352371D3">
        <w:t xml:space="preserve"> where the </w:t>
      </w:r>
      <w:r w:rsidR="00916497">
        <w:t>constrained</w:t>
      </w:r>
      <w:r w:rsidRPr="352371D3">
        <w:t xml:space="preserve"> CORESET#0 </w:t>
      </w:r>
      <w:r w:rsidR="00D44D36">
        <w:t xml:space="preserve">would </w:t>
      </w:r>
      <w:r w:rsidRPr="352371D3">
        <w:t>contain some partial CCEs</w:t>
      </w:r>
      <w:r w:rsidR="00D44D36">
        <w:t xml:space="preserve">. For </w:t>
      </w:r>
      <w:proofErr w:type="gramStart"/>
      <w:r w:rsidR="00D44D36">
        <w:t>example</w:t>
      </w:r>
      <w:proofErr w:type="gramEnd"/>
      <w:r w:rsidR="00D44D36">
        <w:t xml:space="preserve"> when the available spectrum is not an integer multiple of CCE size and is less than 24 </w:t>
      </w:r>
      <w:r w:rsidR="000E5391">
        <w:t>RB</w:t>
      </w:r>
      <w:r w:rsidR="00D44D36">
        <w:t>s, there would be at least one partial CCE. However, if the</w:t>
      </w:r>
      <w:r w:rsidR="005C7D9F">
        <w:t xml:space="preserve"> puncturing of PBCH is not </w:t>
      </w:r>
      <w:proofErr w:type="gramStart"/>
      <w:r w:rsidR="005C7D9F">
        <w:t>taken into account</w:t>
      </w:r>
      <w:proofErr w:type="gramEnd"/>
      <w:r w:rsidR="005C7D9F">
        <w:t xml:space="preserve"> on the </w:t>
      </w:r>
      <w:r w:rsidR="00D44D36">
        <w:t>CORESET#0 frequency domain allocation</w:t>
      </w:r>
      <w:r w:rsidR="005C7D9F">
        <w:t>, there would be unnecessarily two CCEs that are punctured.</w:t>
      </w:r>
      <w:r w:rsidRPr="352371D3">
        <w:t xml:space="preserve"> As a </w:t>
      </w:r>
      <w:r>
        <w:t xml:space="preserve">CCE is used as the basic resource unit in channel estimation, partial CCEs can degrade channel estimation. </w:t>
      </w:r>
      <w:r w:rsidR="00AE60E9">
        <w:t xml:space="preserve">Although the </w:t>
      </w:r>
      <w:r w:rsidR="00866820">
        <w:t xml:space="preserve">use of partial CCEs is unavoidable, it makes sense to minimize the number of </w:t>
      </w:r>
      <w:r w:rsidR="003469A2">
        <w:t xml:space="preserve">partial CCEs. </w:t>
      </w:r>
      <w:r>
        <w:t xml:space="preserve">Thus, the CORESET#0 frequency domain allocation may require re-consideration to keep CORESET#0 aligned at the CCE level with the non-punctured </w:t>
      </w:r>
      <w:r w:rsidR="000E5391">
        <w:t>RB</w:t>
      </w:r>
      <w:r>
        <w:t>s of the SSB.</w:t>
      </w:r>
    </w:p>
    <w:p w14:paraId="4A6D4EB8" w14:textId="2A8661C2" w:rsidR="00C46F17" w:rsidRPr="00903B6D" w:rsidRDefault="00C46F17" w:rsidP="000E5391">
      <w:pPr>
        <w:jc w:val="both"/>
        <w:rPr>
          <w:b/>
          <w:bCs/>
          <w:i/>
          <w:iCs/>
        </w:rPr>
      </w:pPr>
      <w:bookmarkStart w:id="26" w:name="_Hlk127532012"/>
      <w:r>
        <w:rPr>
          <w:b/>
          <w:bCs/>
          <w:i/>
          <w:iCs/>
        </w:rPr>
        <w:t>Proposal</w:t>
      </w:r>
      <w:r w:rsidRPr="00903B6D">
        <w:rPr>
          <w:b/>
          <w:bCs/>
          <w:i/>
          <w:iCs/>
        </w:rPr>
        <w:t xml:space="preserve"> </w:t>
      </w:r>
      <w:r w:rsidR="001A5F83">
        <w:rPr>
          <w:b/>
          <w:bCs/>
          <w:i/>
          <w:iCs/>
        </w:rPr>
        <w:t>4</w:t>
      </w:r>
      <w:r w:rsidRPr="00903B6D">
        <w:rPr>
          <w:b/>
          <w:bCs/>
          <w:i/>
          <w:iCs/>
        </w:rPr>
        <w:t>:</w:t>
      </w:r>
      <w:r>
        <w:rPr>
          <w:b/>
          <w:bCs/>
          <w:i/>
          <w:iCs/>
        </w:rPr>
        <w:t xml:space="preserve"> </w:t>
      </w:r>
      <w:r>
        <w:rPr>
          <w:i/>
          <w:iCs/>
        </w:rPr>
        <w:t xml:space="preserve">Keep CORESET#0 aligned at the CCE level with the non-punctured </w:t>
      </w:r>
      <w:r w:rsidR="000E5391">
        <w:rPr>
          <w:i/>
          <w:iCs/>
        </w:rPr>
        <w:t>RB</w:t>
      </w:r>
      <w:r>
        <w:rPr>
          <w:i/>
          <w:iCs/>
        </w:rPr>
        <w:t>s of the SSB</w:t>
      </w:r>
    </w:p>
    <w:bookmarkEnd w:id="26"/>
    <w:p w14:paraId="39A1BF7C" w14:textId="38B8F2DE" w:rsidR="00102BEE" w:rsidRDefault="00102BEE" w:rsidP="00102BEE">
      <w:pPr>
        <w:pStyle w:val="Heading2"/>
        <w:spacing w:before="360"/>
        <w:ind w:left="578" w:hanging="578"/>
      </w:pPr>
      <w:r>
        <w:t>CORESET #0 configuration for narrowband scenario</w:t>
      </w:r>
    </w:p>
    <w:p w14:paraId="6F8F766C" w14:textId="6EDF15D3" w:rsidR="00C15A67" w:rsidRDefault="00C15A67" w:rsidP="00C15A67">
      <w:r>
        <w:t>Regarding CORESET configuration the following agreement was made in RAN1#111:</w:t>
      </w:r>
    </w:p>
    <w:tbl>
      <w:tblPr>
        <w:tblStyle w:val="TableGrid"/>
        <w:tblW w:w="0" w:type="auto"/>
        <w:tblLook w:val="04A0" w:firstRow="1" w:lastRow="0" w:firstColumn="1" w:lastColumn="0" w:noHBand="0" w:noVBand="1"/>
      </w:tblPr>
      <w:tblGrid>
        <w:gridCol w:w="9629"/>
      </w:tblGrid>
      <w:tr w:rsidR="00C15A67" w14:paraId="10E5CC99" w14:textId="77777777" w:rsidTr="00C858DD">
        <w:trPr>
          <w:trHeight w:val="1619"/>
        </w:trPr>
        <w:tc>
          <w:tcPr>
            <w:tcW w:w="9629" w:type="dxa"/>
          </w:tcPr>
          <w:p w14:paraId="6DBEF0F6" w14:textId="77777777" w:rsidR="00C15A67" w:rsidRPr="00703C0F" w:rsidRDefault="00C15A67" w:rsidP="00563C4B">
            <w:pPr>
              <w:overflowPunct/>
              <w:autoSpaceDE/>
              <w:autoSpaceDN/>
              <w:adjustRightInd/>
              <w:spacing w:after="0"/>
              <w:textAlignment w:val="auto"/>
              <w:rPr>
                <w:rFonts w:ascii="Times" w:eastAsia="Batang" w:hAnsi="Times"/>
                <w:szCs w:val="24"/>
                <w:highlight w:val="green"/>
                <w:lang w:eastAsia="zh-CN"/>
              </w:rPr>
            </w:pPr>
            <w:r w:rsidRPr="00703C0F">
              <w:rPr>
                <w:rFonts w:ascii="Times" w:eastAsia="Batang" w:hAnsi="Times"/>
                <w:szCs w:val="24"/>
                <w:highlight w:val="green"/>
                <w:lang w:eastAsia="zh-CN"/>
              </w:rPr>
              <w:lastRenderedPageBreak/>
              <w:t>Agreement</w:t>
            </w:r>
          </w:p>
          <w:p w14:paraId="512F0494" w14:textId="77777777" w:rsidR="00C15A67" w:rsidRPr="00EA4E97" w:rsidRDefault="00C15A67" w:rsidP="00563C4B">
            <w:pPr>
              <w:overflowPunct/>
              <w:autoSpaceDE/>
              <w:autoSpaceDN/>
              <w:adjustRightInd/>
              <w:spacing w:after="0"/>
              <w:textAlignment w:val="auto"/>
              <w:rPr>
                <w:rFonts w:ascii="Times" w:eastAsia="Batang" w:hAnsi="Times" w:cs="Times"/>
                <w:szCs w:val="24"/>
                <w:lang w:eastAsia="zh-CN"/>
              </w:rPr>
            </w:pPr>
            <w:r w:rsidRPr="00EA4E97">
              <w:rPr>
                <w:rFonts w:ascii="Times" w:eastAsia="Batang" w:hAnsi="Times" w:cs="Times"/>
                <w:szCs w:val="24"/>
                <w:lang w:eastAsia="zh-CN"/>
              </w:rPr>
              <w:t xml:space="preserve">For CORESET#0 configuration for transmission bandwidths &lt;5 MHz for 3MHz and 5MHz channel bandwidth, following options are for study, </w:t>
            </w:r>
          </w:p>
          <w:p w14:paraId="13CF7B4F" w14:textId="77777777" w:rsidR="00C15A67" w:rsidRPr="00EA4E97" w:rsidRDefault="00C15A67" w:rsidP="00563C4B">
            <w:pPr>
              <w:pStyle w:val="ListParagraph"/>
              <w:numPr>
                <w:ilvl w:val="0"/>
                <w:numId w:val="48"/>
              </w:numPr>
              <w:rPr>
                <w:rFonts w:ascii="Times" w:eastAsia="Batang" w:hAnsi="Times" w:cs="Times"/>
                <w:sz w:val="20"/>
                <w:szCs w:val="20"/>
              </w:rPr>
            </w:pPr>
            <w:r w:rsidRPr="00EA4E97">
              <w:rPr>
                <w:rFonts w:ascii="Times" w:eastAsia="Batang" w:hAnsi="Times" w:cs="Times"/>
                <w:sz w:val="20"/>
                <w:szCs w:val="20"/>
              </w:rPr>
              <w:t xml:space="preserve">Opt.1: </w:t>
            </w:r>
            <w:proofErr w:type="spellStart"/>
            <w:r w:rsidRPr="00EA4E97">
              <w:rPr>
                <w:rFonts w:ascii="Times" w:eastAsia="Batang" w:hAnsi="Times" w:cs="Times"/>
                <w:sz w:val="20"/>
                <w:szCs w:val="20"/>
              </w:rPr>
              <w:t>Existing</w:t>
            </w:r>
            <w:proofErr w:type="spellEnd"/>
            <w:r w:rsidRPr="00EA4E97">
              <w:rPr>
                <w:rFonts w:ascii="Times" w:eastAsia="Batang" w:hAnsi="Times" w:cs="Times"/>
                <w:sz w:val="20"/>
                <w:szCs w:val="20"/>
              </w:rPr>
              <w:t xml:space="preserve"> </w:t>
            </w:r>
            <w:proofErr w:type="spellStart"/>
            <w:r w:rsidRPr="00EA4E97">
              <w:rPr>
                <w:rFonts w:ascii="Times" w:eastAsia="Batang" w:hAnsi="Times" w:cs="Times"/>
                <w:sz w:val="20"/>
                <w:szCs w:val="20"/>
              </w:rPr>
              <w:t>configuration</w:t>
            </w:r>
            <w:proofErr w:type="spellEnd"/>
            <w:r w:rsidRPr="00EA4E97">
              <w:rPr>
                <w:rFonts w:ascii="Times" w:eastAsia="Batang" w:hAnsi="Times" w:cs="Times"/>
                <w:sz w:val="20"/>
                <w:szCs w:val="20"/>
              </w:rPr>
              <w:t xml:space="preserve"> </w:t>
            </w:r>
            <w:proofErr w:type="spellStart"/>
            <w:r w:rsidRPr="00EA4E97">
              <w:rPr>
                <w:rFonts w:ascii="Times" w:eastAsia="Batang" w:hAnsi="Times" w:cs="Times"/>
                <w:sz w:val="20"/>
                <w:szCs w:val="20"/>
              </w:rPr>
              <w:t>table</w:t>
            </w:r>
            <w:proofErr w:type="spellEnd"/>
            <w:r w:rsidRPr="00EA4E97">
              <w:rPr>
                <w:rFonts w:ascii="Times" w:eastAsia="Batang" w:hAnsi="Times" w:cs="Times"/>
                <w:sz w:val="20"/>
                <w:szCs w:val="20"/>
              </w:rPr>
              <w:t xml:space="preserve"> for 15kHz SCS, 5MHz </w:t>
            </w:r>
            <w:proofErr w:type="spellStart"/>
            <w:r w:rsidRPr="00EA4E97">
              <w:rPr>
                <w:rFonts w:ascii="Times" w:eastAsia="Batang" w:hAnsi="Times" w:cs="Times"/>
                <w:sz w:val="20"/>
                <w:szCs w:val="20"/>
              </w:rPr>
              <w:t>minimum</w:t>
            </w:r>
            <w:proofErr w:type="spellEnd"/>
            <w:r w:rsidRPr="00EA4E97">
              <w:rPr>
                <w:rFonts w:ascii="Times" w:eastAsia="Batang" w:hAnsi="Times" w:cs="Times"/>
                <w:sz w:val="20"/>
                <w:szCs w:val="20"/>
              </w:rPr>
              <w:t xml:space="preserve"> </w:t>
            </w:r>
            <w:proofErr w:type="spellStart"/>
            <w:r w:rsidRPr="00EA4E97">
              <w:rPr>
                <w:rFonts w:ascii="Times" w:eastAsia="Batang" w:hAnsi="Times" w:cs="Times"/>
                <w:sz w:val="20"/>
                <w:szCs w:val="20"/>
              </w:rPr>
              <w:t>channel</w:t>
            </w:r>
            <w:proofErr w:type="spellEnd"/>
            <w:r w:rsidRPr="00EA4E97">
              <w:rPr>
                <w:rFonts w:ascii="Times" w:eastAsia="Batang" w:hAnsi="Times" w:cs="Times"/>
                <w:sz w:val="20"/>
                <w:szCs w:val="20"/>
              </w:rPr>
              <w:t xml:space="preserve"> BW (i.e., </w:t>
            </w:r>
            <w:proofErr w:type="spellStart"/>
            <w:r w:rsidRPr="00EA4E97">
              <w:rPr>
                <w:rFonts w:ascii="Times" w:eastAsia="Batang" w:hAnsi="Times" w:cs="Times"/>
                <w:sz w:val="20"/>
                <w:szCs w:val="20"/>
              </w:rPr>
              <w:t>table</w:t>
            </w:r>
            <w:proofErr w:type="spellEnd"/>
            <w:r w:rsidRPr="00EA4E97">
              <w:rPr>
                <w:rFonts w:ascii="Times" w:eastAsia="Batang" w:hAnsi="Times" w:cs="Times"/>
                <w:sz w:val="20"/>
                <w:szCs w:val="20"/>
              </w:rPr>
              <w:t xml:space="preserve"> 13-1 in TS38.213) is </w:t>
            </w:r>
            <w:proofErr w:type="spellStart"/>
            <w:r w:rsidRPr="00EA4E97">
              <w:rPr>
                <w:rFonts w:ascii="Times" w:eastAsia="Batang" w:hAnsi="Times" w:cs="Times"/>
                <w:sz w:val="20"/>
                <w:szCs w:val="20"/>
              </w:rPr>
              <w:t>reused</w:t>
            </w:r>
            <w:proofErr w:type="spellEnd"/>
            <w:r w:rsidRPr="00EA4E97">
              <w:rPr>
                <w:rFonts w:ascii="Times" w:eastAsia="Batang" w:hAnsi="Times" w:cs="Times"/>
                <w:sz w:val="20"/>
                <w:szCs w:val="20"/>
              </w:rPr>
              <w:t xml:space="preserve"> for </w:t>
            </w:r>
            <w:proofErr w:type="spellStart"/>
            <w:r w:rsidRPr="00EA4E97">
              <w:rPr>
                <w:rFonts w:ascii="Times" w:eastAsia="Batang" w:hAnsi="Times" w:cs="Times"/>
                <w:sz w:val="20"/>
                <w:szCs w:val="20"/>
              </w:rPr>
              <w:t>configuration</w:t>
            </w:r>
            <w:proofErr w:type="spellEnd"/>
          </w:p>
          <w:p w14:paraId="6D1D1CC6" w14:textId="026E363F" w:rsidR="00C15A67" w:rsidRDefault="00C15A67" w:rsidP="00C858DD">
            <w:pPr>
              <w:pStyle w:val="ListParagraph"/>
              <w:numPr>
                <w:ilvl w:val="0"/>
                <w:numId w:val="48"/>
              </w:numPr>
            </w:pPr>
            <w:r w:rsidRPr="00EA4E97">
              <w:rPr>
                <w:rFonts w:ascii="Times" w:eastAsia="Batang" w:hAnsi="Times" w:cs="Times"/>
                <w:sz w:val="20"/>
                <w:szCs w:val="20"/>
              </w:rPr>
              <w:t xml:space="preserve">Opt.2: A </w:t>
            </w:r>
            <w:proofErr w:type="spellStart"/>
            <w:r w:rsidRPr="00EA4E97">
              <w:rPr>
                <w:rFonts w:ascii="Times" w:eastAsia="Batang" w:hAnsi="Times" w:cs="Times"/>
                <w:sz w:val="20"/>
                <w:szCs w:val="20"/>
              </w:rPr>
              <w:t>new</w:t>
            </w:r>
            <w:proofErr w:type="spellEnd"/>
            <w:r w:rsidRPr="00EA4E97">
              <w:rPr>
                <w:rFonts w:ascii="Times" w:eastAsia="Batang" w:hAnsi="Times" w:cs="Times"/>
                <w:sz w:val="20"/>
                <w:szCs w:val="20"/>
              </w:rPr>
              <w:t xml:space="preserve"> CORESET#0 </w:t>
            </w:r>
            <w:proofErr w:type="spellStart"/>
            <w:r w:rsidRPr="00EA4E97">
              <w:rPr>
                <w:rFonts w:ascii="Times" w:eastAsia="Batang" w:hAnsi="Times" w:cs="Times"/>
                <w:sz w:val="20"/>
                <w:szCs w:val="20"/>
              </w:rPr>
              <w:t>configuration</w:t>
            </w:r>
            <w:proofErr w:type="spellEnd"/>
            <w:r w:rsidRPr="00EA4E97">
              <w:rPr>
                <w:rFonts w:ascii="Times" w:eastAsia="Batang" w:hAnsi="Times" w:cs="Times"/>
                <w:sz w:val="20"/>
                <w:szCs w:val="20"/>
              </w:rPr>
              <w:t xml:space="preserve"> </w:t>
            </w:r>
            <w:proofErr w:type="spellStart"/>
            <w:r w:rsidRPr="00EA4E97">
              <w:rPr>
                <w:rFonts w:ascii="Times" w:eastAsia="Batang" w:hAnsi="Times" w:cs="Times"/>
                <w:sz w:val="20"/>
                <w:szCs w:val="20"/>
              </w:rPr>
              <w:t>table</w:t>
            </w:r>
            <w:proofErr w:type="spellEnd"/>
            <w:r w:rsidRPr="00EA4E97">
              <w:rPr>
                <w:rFonts w:ascii="Times" w:eastAsia="Batang" w:hAnsi="Times" w:cs="Times"/>
                <w:sz w:val="20"/>
                <w:szCs w:val="20"/>
              </w:rPr>
              <w:t xml:space="preserve"> is to </w:t>
            </w:r>
            <w:proofErr w:type="spellStart"/>
            <w:r w:rsidRPr="00EA4E97">
              <w:rPr>
                <w:rFonts w:ascii="Times" w:eastAsia="Batang" w:hAnsi="Times" w:cs="Times"/>
                <w:sz w:val="20"/>
                <w:szCs w:val="20"/>
              </w:rPr>
              <w:t>be</w:t>
            </w:r>
            <w:proofErr w:type="spellEnd"/>
            <w:r w:rsidRPr="00EA4E97">
              <w:rPr>
                <w:rFonts w:ascii="Times" w:eastAsia="Batang" w:hAnsi="Times" w:cs="Times"/>
                <w:sz w:val="20"/>
                <w:szCs w:val="20"/>
              </w:rPr>
              <w:t xml:space="preserve"> </w:t>
            </w:r>
            <w:proofErr w:type="spellStart"/>
            <w:r w:rsidRPr="00EA4E97">
              <w:rPr>
                <w:rFonts w:ascii="Times" w:eastAsia="Batang" w:hAnsi="Times" w:cs="Times"/>
                <w:sz w:val="20"/>
                <w:szCs w:val="20"/>
              </w:rPr>
              <w:t>introduced</w:t>
            </w:r>
            <w:proofErr w:type="spellEnd"/>
            <w:r w:rsidRPr="00EA4E97">
              <w:rPr>
                <w:rFonts w:ascii="Times" w:eastAsia="Batang" w:hAnsi="Times" w:cs="Times"/>
                <w:sz w:val="20"/>
                <w:szCs w:val="20"/>
              </w:rPr>
              <w:t xml:space="preserve"> for </w:t>
            </w:r>
            <w:proofErr w:type="spellStart"/>
            <w:r w:rsidRPr="00EA4E97">
              <w:rPr>
                <w:rFonts w:ascii="Times" w:eastAsia="Batang" w:hAnsi="Times" w:cs="Times"/>
                <w:sz w:val="20"/>
                <w:szCs w:val="20"/>
              </w:rPr>
              <w:t>the</w:t>
            </w:r>
            <w:proofErr w:type="spellEnd"/>
            <w:r w:rsidRPr="00EA4E97">
              <w:rPr>
                <w:rFonts w:ascii="Times" w:eastAsia="Batang" w:hAnsi="Times" w:cs="Times"/>
                <w:sz w:val="20"/>
                <w:szCs w:val="20"/>
              </w:rPr>
              <w:t xml:space="preserve"> </w:t>
            </w:r>
            <w:proofErr w:type="spellStart"/>
            <w:r w:rsidRPr="00EA4E97">
              <w:rPr>
                <w:rFonts w:ascii="Times" w:eastAsia="Batang" w:hAnsi="Times" w:cs="Times"/>
                <w:sz w:val="20"/>
                <w:szCs w:val="20"/>
              </w:rPr>
              <w:t>configuration</w:t>
            </w:r>
            <w:proofErr w:type="spellEnd"/>
            <w:r w:rsidRPr="00EA4E97">
              <w:rPr>
                <w:rFonts w:ascii="Times" w:eastAsia="Batang" w:hAnsi="Times" w:cs="Times"/>
                <w:sz w:val="20"/>
                <w:szCs w:val="20"/>
              </w:rPr>
              <w:t>.</w:t>
            </w:r>
          </w:p>
        </w:tc>
      </w:tr>
    </w:tbl>
    <w:p w14:paraId="2A9D4C93" w14:textId="77777777" w:rsidR="00C15A67" w:rsidRDefault="00C15A67" w:rsidP="00102BEE">
      <w:pPr>
        <w:spacing w:after="0"/>
        <w:jc w:val="both"/>
      </w:pPr>
    </w:p>
    <w:p w14:paraId="4CCA5670" w14:textId="11DA97D8" w:rsidR="00B26D39" w:rsidRDefault="00102BEE" w:rsidP="00102BEE">
      <w:pPr>
        <w:spacing w:after="0"/>
        <w:jc w:val="both"/>
      </w:pPr>
      <w:r>
        <w:t>We think that UEs could always follow the legacy approach when PSS/SSS is detected on a le</w:t>
      </w:r>
      <w:r w:rsidR="005D71DC">
        <w:t>g</w:t>
      </w:r>
      <w:r>
        <w:t>acy synch raster point</w:t>
      </w:r>
      <w:r w:rsidR="0012440D">
        <w:t xml:space="preserve"> as discussed in </w:t>
      </w:r>
      <w:r w:rsidR="00791F8D">
        <w:t>S</w:t>
      </w:r>
      <w:r w:rsidR="0012440D">
        <w:t>ection 2</w:t>
      </w:r>
      <w:r>
        <w:t xml:space="preserve">. However, when PSS/SSS is detected on a new </w:t>
      </w:r>
      <w:proofErr w:type="spellStart"/>
      <w:r>
        <w:t>sych</w:t>
      </w:r>
      <w:r w:rsidR="004A4E0E">
        <w:t>n</w:t>
      </w:r>
      <w:proofErr w:type="spellEnd"/>
      <w:r>
        <w:t xml:space="preserve"> raster point </w:t>
      </w:r>
      <w:r w:rsidR="00922B44">
        <w:t>the UE would</w:t>
      </w:r>
      <w:r>
        <w:t xml:space="preserve"> operate according to a new CORESET#0 configuration table.</w:t>
      </w:r>
      <w:r w:rsidR="004428D5">
        <w:t xml:space="preserve"> </w:t>
      </w:r>
      <w:r w:rsidR="00B64202">
        <w:t xml:space="preserve">This </w:t>
      </w:r>
      <w:r w:rsidR="001B036D">
        <w:t>will</w:t>
      </w:r>
      <w:r w:rsidR="009031F9">
        <w:t xml:space="preserve"> maximize opportunities for optimizing the CORESET#0 configuration table for different NR&lt;5 MHz scenarios</w:t>
      </w:r>
      <w:r w:rsidR="00FB4C15">
        <w:t xml:space="preserve"> including </w:t>
      </w:r>
      <w:r w:rsidR="006559B2">
        <w:t xml:space="preserve">different transmission bandwidth configurations: </w:t>
      </w:r>
      <w:r w:rsidR="000F4F3E">
        <w:t>s</w:t>
      </w:r>
      <w:r w:rsidR="00FB4C15">
        <w:t>ub-3MHz, 3MHz</w:t>
      </w:r>
      <w:r w:rsidR="006559B2">
        <w:t xml:space="preserve"> and 3-5 </w:t>
      </w:r>
      <w:proofErr w:type="spellStart"/>
      <w:r w:rsidR="006559B2">
        <w:t>MHz</w:t>
      </w:r>
      <w:r w:rsidR="00EE3697">
        <w:t>.</w:t>
      </w:r>
      <w:proofErr w:type="spellEnd"/>
      <w:r w:rsidR="00EE3697">
        <w:t xml:space="preserve"> </w:t>
      </w:r>
      <w:r>
        <w:t>Th</w:t>
      </w:r>
      <w:r w:rsidR="000F4F3E">
        <w:t xml:space="preserve">e new </w:t>
      </w:r>
      <w:r w:rsidR="00CE1284">
        <w:t>CORESET#0 configuration table</w:t>
      </w:r>
      <w:r>
        <w:t xml:space="preserve"> corresponds to Opt. 2 in the agreement made in RAN1 #111 (“</w:t>
      </w:r>
      <w:r w:rsidRPr="00EA4E97">
        <w:rPr>
          <w:rFonts w:ascii="Times" w:eastAsia="Batang" w:hAnsi="Times" w:cs="Times"/>
          <w:i/>
          <w:iCs/>
          <w:lang w:eastAsia="zh-CN"/>
        </w:rPr>
        <w:t>Opt.2: A new CORESET#0 configuration table is to be introduced for the configuration.</w:t>
      </w:r>
      <w:r>
        <w:rPr>
          <w:rFonts w:ascii="Times" w:eastAsia="Batang" w:hAnsi="Times" w:cs="Times"/>
          <w:lang w:eastAsia="zh-CN"/>
        </w:rPr>
        <w:t xml:space="preserve">”). When </w:t>
      </w:r>
      <w:r>
        <w:t xml:space="preserve">considering the new configuration table, it makes sense to take the existing table </w:t>
      </w:r>
      <w:r w:rsidR="004E32CF">
        <w:t xml:space="preserve">13-1 in TS </w:t>
      </w:r>
      <w:r w:rsidR="00BF45BB">
        <w:t>38.213 (</w:t>
      </w:r>
      <w:r>
        <w:t>defined for 5 MHz CBW</w:t>
      </w:r>
      <w:r w:rsidR="00746D21">
        <w:t xml:space="preserve"> </w:t>
      </w:r>
      <w:r w:rsidR="00BF45BB">
        <w:t xml:space="preserve">&amp; </w:t>
      </w:r>
      <w:r>
        <w:t>15 kH</w:t>
      </w:r>
      <w:r w:rsidR="00CE1284">
        <w:t>z</w:t>
      </w:r>
      <w:r w:rsidR="001E2DEC">
        <w:t xml:space="preserve"> SCS</w:t>
      </w:r>
      <w:r w:rsidR="00BF45BB">
        <w:t xml:space="preserve"> scenario</w:t>
      </w:r>
      <w:r w:rsidR="00C913D2">
        <w:t>)</w:t>
      </w:r>
      <w:r>
        <w:t xml:space="preserve"> as </w:t>
      </w:r>
      <w:r w:rsidR="001E2DEC">
        <w:t>the</w:t>
      </w:r>
      <w:r>
        <w:t xml:space="preserve"> starting point. </w:t>
      </w:r>
    </w:p>
    <w:p w14:paraId="30EAB11D" w14:textId="77777777" w:rsidR="00B26D39" w:rsidRDefault="00B26D39" w:rsidP="00102BEE">
      <w:pPr>
        <w:spacing w:after="0"/>
        <w:jc w:val="both"/>
      </w:pPr>
    </w:p>
    <w:p w14:paraId="6E473C12" w14:textId="27964B23" w:rsidR="00B26D39" w:rsidRDefault="00B26D39" w:rsidP="00B26D39">
      <w:pPr>
        <w:spacing w:after="0"/>
        <w:jc w:val="both"/>
        <w:rPr>
          <w:i/>
          <w:iCs/>
        </w:rPr>
      </w:pPr>
      <w:bookmarkStart w:id="27" w:name="_Hlk127532042"/>
      <w:r>
        <w:rPr>
          <w:b/>
          <w:bCs/>
          <w:i/>
          <w:iCs/>
        </w:rPr>
        <w:t>Proposal</w:t>
      </w:r>
      <w:r w:rsidRPr="00903B6D">
        <w:rPr>
          <w:b/>
          <w:bCs/>
          <w:i/>
          <w:iCs/>
        </w:rPr>
        <w:t xml:space="preserve"> </w:t>
      </w:r>
      <w:r w:rsidR="00F44BD3">
        <w:rPr>
          <w:b/>
          <w:i/>
        </w:rPr>
        <w:t>5</w:t>
      </w:r>
      <w:r w:rsidRPr="00903B6D">
        <w:rPr>
          <w:b/>
          <w:bCs/>
          <w:i/>
          <w:iCs/>
        </w:rPr>
        <w:t>:</w:t>
      </w:r>
      <w:r>
        <w:rPr>
          <w:b/>
          <w:bCs/>
          <w:i/>
          <w:iCs/>
        </w:rPr>
        <w:t xml:space="preserve"> </w:t>
      </w:r>
      <w:r w:rsidR="00D13D9C">
        <w:rPr>
          <w:i/>
          <w:iCs/>
        </w:rPr>
        <w:t>A n</w:t>
      </w:r>
      <w:r w:rsidRPr="00550CFE">
        <w:rPr>
          <w:i/>
          <w:iCs/>
        </w:rPr>
        <w:t xml:space="preserve">ew </w:t>
      </w:r>
      <w:r w:rsidR="00D13D9C" w:rsidRPr="00D13D9C">
        <w:rPr>
          <w:i/>
          <w:iCs/>
        </w:rPr>
        <w:t>CORESET#0</w:t>
      </w:r>
      <w:r w:rsidRPr="00550CFE">
        <w:rPr>
          <w:i/>
          <w:iCs/>
        </w:rPr>
        <w:t xml:space="preserve"> configuration table is taken into use when PSS/SSS is detected on a new sync raster point</w:t>
      </w:r>
      <w:r>
        <w:rPr>
          <w:i/>
          <w:iCs/>
        </w:rPr>
        <w:t>.</w:t>
      </w:r>
    </w:p>
    <w:p w14:paraId="3DD86052" w14:textId="77777777" w:rsidR="00B26D39" w:rsidRPr="00DE488C" w:rsidRDefault="00B26D39" w:rsidP="00B26D39">
      <w:pPr>
        <w:pStyle w:val="ListParagraph"/>
        <w:numPr>
          <w:ilvl w:val="0"/>
          <w:numId w:val="56"/>
        </w:numPr>
        <w:jc w:val="both"/>
        <w:rPr>
          <w:i/>
          <w:iCs/>
          <w:sz w:val="20"/>
          <w:szCs w:val="20"/>
        </w:rPr>
      </w:pPr>
      <w:proofErr w:type="spellStart"/>
      <w:r w:rsidRPr="00DE488C">
        <w:rPr>
          <w:i/>
          <w:iCs/>
          <w:sz w:val="20"/>
          <w:szCs w:val="20"/>
        </w:rPr>
        <w:t>Take</w:t>
      </w:r>
      <w:proofErr w:type="spellEnd"/>
      <w:r w:rsidRPr="00DE488C">
        <w:rPr>
          <w:i/>
          <w:iCs/>
          <w:sz w:val="20"/>
          <w:szCs w:val="20"/>
        </w:rPr>
        <w:t xml:space="preserve"> </w:t>
      </w:r>
      <w:proofErr w:type="spellStart"/>
      <w:r w:rsidRPr="00DE488C">
        <w:rPr>
          <w:i/>
          <w:iCs/>
          <w:sz w:val="20"/>
          <w:szCs w:val="20"/>
        </w:rPr>
        <w:t>Table</w:t>
      </w:r>
      <w:proofErr w:type="spellEnd"/>
      <w:r w:rsidRPr="00DE488C">
        <w:rPr>
          <w:i/>
          <w:iCs/>
          <w:sz w:val="20"/>
          <w:szCs w:val="20"/>
        </w:rPr>
        <w:t xml:space="preserve"> 13-1 in TS 38.213 as </w:t>
      </w:r>
      <w:proofErr w:type="spellStart"/>
      <w:r w:rsidRPr="00DE488C">
        <w:rPr>
          <w:i/>
          <w:iCs/>
          <w:sz w:val="20"/>
          <w:szCs w:val="20"/>
        </w:rPr>
        <w:t>the</w:t>
      </w:r>
      <w:proofErr w:type="spellEnd"/>
      <w:r w:rsidRPr="00DE488C">
        <w:rPr>
          <w:i/>
          <w:iCs/>
          <w:sz w:val="20"/>
          <w:szCs w:val="20"/>
        </w:rPr>
        <w:t xml:space="preserve"> </w:t>
      </w:r>
      <w:proofErr w:type="spellStart"/>
      <w:r w:rsidRPr="00DE488C">
        <w:rPr>
          <w:i/>
          <w:iCs/>
          <w:sz w:val="20"/>
          <w:szCs w:val="20"/>
        </w:rPr>
        <w:t>starting</w:t>
      </w:r>
      <w:proofErr w:type="spellEnd"/>
      <w:r w:rsidRPr="00DE488C">
        <w:rPr>
          <w:i/>
          <w:iCs/>
          <w:sz w:val="20"/>
          <w:szCs w:val="20"/>
        </w:rPr>
        <w:t xml:space="preserve"> </w:t>
      </w:r>
      <w:proofErr w:type="spellStart"/>
      <w:r w:rsidRPr="00DE488C">
        <w:rPr>
          <w:i/>
          <w:iCs/>
          <w:sz w:val="20"/>
          <w:szCs w:val="20"/>
        </w:rPr>
        <w:t>point</w:t>
      </w:r>
      <w:bookmarkEnd w:id="27"/>
      <w:proofErr w:type="spellEnd"/>
    </w:p>
    <w:p w14:paraId="37A76F58" w14:textId="77777777" w:rsidR="00B26D39" w:rsidRDefault="00B26D39" w:rsidP="00102BEE">
      <w:pPr>
        <w:spacing w:after="0"/>
        <w:jc w:val="both"/>
      </w:pPr>
    </w:p>
    <w:p w14:paraId="1B9A44CC" w14:textId="3B0FDCF7" w:rsidR="00102BEE" w:rsidRDefault="00791092" w:rsidP="00102BEE">
      <w:pPr>
        <w:spacing w:after="0"/>
        <w:jc w:val="both"/>
      </w:pPr>
      <w:r>
        <w:t>“</w:t>
      </w:r>
      <w:r w:rsidR="00E93019" w:rsidRPr="00E93019">
        <w:t>Tak</w:t>
      </w:r>
      <w:r w:rsidR="00E93019">
        <w:t>ing</w:t>
      </w:r>
      <w:r w:rsidR="00E93019" w:rsidRPr="00E93019">
        <w:t xml:space="preserve"> Table 13-1 in TS 38.213 as the starting point</w:t>
      </w:r>
      <w:r>
        <w:t>”</w:t>
      </w:r>
      <w:r w:rsidR="00102BEE">
        <w:t xml:space="preserve"> </w:t>
      </w:r>
      <w:r w:rsidR="00E93019">
        <w:t>c</w:t>
      </w:r>
      <w:r w:rsidR="00102BEE">
        <w:t>ould mean the following:</w:t>
      </w:r>
    </w:p>
    <w:p w14:paraId="084DF6AB" w14:textId="77777777" w:rsidR="00102BEE" w:rsidRPr="00EA4E97" w:rsidRDefault="00102BEE" w:rsidP="00102BEE">
      <w:pPr>
        <w:pStyle w:val="ListParagraph"/>
        <w:numPr>
          <w:ilvl w:val="0"/>
          <w:numId w:val="50"/>
        </w:numPr>
        <w:jc w:val="both"/>
      </w:pPr>
      <w:proofErr w:type="spellStart"/>
      <w:r>
        <w:rPr>
          <w:sz w:val="20"/>
          <w:szCs w:val="20"/>
        </w:rPr>
        <w:t>Maintain</w:t>
      </w:r>
      <w:proofErr w:type="spellEnd"/>
      <w:r>
        <w:rPr>
          <w:sz w:val="20"/>
          <w:szCs w:val="20"/>
        </w:rPr>
        <w:t xml:space="preserve"> 16 </w:t>
      </w:r>
      <w:proofErr w:type="spellStart"/>
      <w:r>
        <w:rPr>
          <w:sz w:val="20"/>
          <w:szCs w:val="20"/>
        </w:rPr>
        <w:t>indexes</w:t>
      </w:r>
      <w:proofErr w:type="spellEnd"/>
      <w:r>
        <w:rPr>
          <w:sz w:val="20"/>
          <w:szCs w:val="20"/>
        </w:rPr>
        <w:t xml:space="preserve">: Index </w:t>
      </w:r>
      <m:oMath>
        <m:r>
          <w:rPr>
            <w:rFonts w:ascii="Cambria Math" w:hAnsi="Cambria Math"/>
            <w:sz w:val="20"/>
            <w:szCs w:val="20"/>
          </w:rPr>
          <m:t>∈</m:t>
        </m:r>
      </m:oMath>
      <w:r>
        <w:rPr>
          <w:sz w:val="20"/>
          <w:szCs w:val="20"/>
        </w:rPr>
        <w:t xml:space="preserve"> [0, 1, … 15]</w:t>
      </w:r>
    </w:p>
    <w:p w14:paraId="31FCA635" w14:textId="0BA0968E" w:rsidR="00102BEE" w:rsidRPr="00EA4E97" w:rsidRDefault="00102BEE" w:rsidP="00102BEE">
      <w:pPr>
        <w:pStyle w:val="ListParagraph"/>
        <w:numPr>
          <w:ilvl w:val="0"/>
          <w:numId w:val="50"/>
        </w:numPr>
        <w:jc w:val="both"/>
      </w:pPr>
      <w:r>
        <w:rPr>
          <w:sz w:val="20"/>
          <w:szCs w:val="20"/>
        </w:rPr>
        <w:t xml:space="preserve">SS/PBCH </w:t>
      </w:r>
      <w:proofErr w:type="spellStart"/>
      <w:r>
        <w:rPr>
          <w:sz w:val="20"/>
          <w:szCs w:val="20"/>
        </w:rPr>
        <w:t>block</w:t>
      </w:r>
      <w:proofErr w:type="spellEnd"/>
      <w:r>
        <w:rPr>
          <w:sz w:val="20"/>
          <w:szCs w:val="20"/>
        </w:rPr>
        <w:t xml:space="preserve"> and COR</w:t>
      </w:r>
      <w:r w:rsidR="00C356C4">
        <w:rPr>
          <w:sz w:val="20"/>
          <w:szCs w:val="20"/>
        </w:rPr>
        <w:t>E</w:t>
      </w:r>
      <w:r>
        <w:rPr>
          <w:sz w:val="20"/>
          <w:szCs w:val="20"/>
        </w:rPr>
        <w:t xml:space="preserve">SET </w:t>
      </w:r>
      <w:proofErr w:type="spellStart"/>
      <w:r>
        <w:rPr>
          <w:sz w:val="20"/>
          <w:szCs w:val="20"/>
        </w:rPr>
        <w:t>multiplexing</w:t>
      </w:r>
      <w:proofErr w:type="spellEnd"/>
      <w:r>
        <w:rPr>
          <w:sz w:val="20"/>
          <w:szCs w:val="20"/>
        </w:rPr>
        <w:t xml:space="preserve"> </w:t>
      </w:r>
      <w:proofErr w:type="spellStart"/>
      <w:r>
        <w:rPr>
          <w:sz w:val="20"/>
          <w:szCs w:val="20"/>
        </w:rPr>
        <w:t>pattern</w:t>
      </w:r>
      <w:proofErr w:type="spellEnd"/>
      <w:r>
        <w:rPr>
          <w:sz w:val="20"/>
          <w:szCs w:val="20"/>
        </w:rPr>
        <w:t xml:space="preserve"> = 1</w:t>
      </w:r>
    </w:p>
    <w:p w14:paraId="44811FE9" w14:textId="6B7AD446" w:rsidR="00102BEE" w:rsidRPr="0037684E" w:rsidRDefault="00102BEE" w:rsidP="00102BEE">
      <w:pPr>
        <w:pStyle w:val="ListParagraph"/>
        <w:numPr>
          <w:ilvl w:val="0"/>
          <w:numId w:val="50"/>
        </w:numPr>
        <w:jc w:val="both"/>
      </w:pPr>
      <w:proofErr w:type="spellStart"/>
      <w:r w:rsidRPr="0037684E">
        <w:rPr>
          <w:sz w:val="20"/>
          <w:szCs w:val="20"/>
        </w:rPr>
        <w:t>Number</w:t>
      </w:r>
      <w:proofErr w:type="spellEnd"/>
      <w:r w:rsidRPr="0037684E">
        <w:rPr>
          <w:sz w:val="20"/>
          <w:szCs w:val="20"/>
        </w:rPr>
        <w:t xml:space="preserve"> of </w:t>
      </w:r>
      <w:proofErr w:type="spellStart"/>
      <w:r w:rsidRPr="0037684E">
        <w:rPr>
          <w:sz w:val="20"/>
          <w:szCs w:val="20"/>
        </w:rPr>
        <w:t>RBs</w:t>
      </w:r>
      <w:proofErr w:type="spellEnd"/>
      <w:r w:rsidRPr="0037684E">
        <w:rPr>
          <w:sz w:val="20"/>
          <w:szCs w:val="20"/>
        </w:rPr>
        <w:t xml:space="preserve">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CORESET</m:t>
            </m:r>
          </m:sub>
          <m:sup>
            <m:r>
              <w:rPr>
                <w:rFonts w:ascii="Cambria Math" w:hAnsi="Cambria Math"/>
                <w:sz w:val="20"/>
                <w:szCs w:val="20"/>
              </w:rPr>
              <m:t>RB</m:t>
            </m:r>
          </m:sup>
        </m:sSubSup>
      </m:oMath>
      <w:r w:rsidRPr="0037684E">
        <w:rPr>
          <w:sz w:val="20"/>
          <w:szCs w:val="20"/>
        </w:rPr>
        <w:t>) = 24.</w:t>
      </w:r>
      <w:r w:rsidR="00A551C8" w:rsidRPr="007472FD">
        <w:rPr>
          <w:sz w:val="20"/>
          <w:szCs w:val="20"/>
        </w:rPr>
        <w:t xml:space="preserve"> </w:t>
      </w:r>
      <w:r w:rsidRPr="007472FD">
        <w:rPr>
          <w:sz w:val="20"/>
          <w:szCs w:val="20"/>
        </w:rPr>
        <w:t xml:space="preserve"> </w:t>
      </w:r>
    </w:p>
    <w:p w14:paraId="28B213A0" w14:textId="77777777" w:rsidR="00102BEE" w:rsidRPr="000A1393" w:rsidRDefault="00102BEE" w:rsidP="00102BEE">
      <w:pPr>
        <w:pStyle w:val="ListParagraph"/>
        <w:numPr>
          <w:ilvl w:val="0"/>
          <w:numId w:val="50"/>
        </w:numPr>
        <w:jc w:val="both"/>
      </w:pPr>
      <w:proofErr w:type="spellStart"/>
      <w:r>
        <w:rPr>
          <w:sz w:val="20"/>
          <w:szCs w:val="20"/>
        </w:rPr>
        <w:t>Number</w:t>
      </w:r>
      <w:proofErr w:type="spellEnd"/>
      <w:r>
        <w:rPr>
          <w:sz w:val="20"/>
          <w:szCs w:val="20"/>
        </w:rPr>
        <w:t xml:space="preserve"> of </w:t>
      </w:r>
      <w:proofErr w:type="spellStart"/>
      <w:r>
        <w:rPr>
          <w:sz w:val="20"/>
          <w:szCs w:val="20"/>
        </w:rPr>
        <w:t>Symbols</w:t>
      </w:r>
      <w:proofErr w:type="spellEnd"/>
      <w:r>
        <w:rPr>
          <w:sz w:val="20"/>
          <w:szCs w:val="20"/>
        </w:rPr>
        <w:t xml:space="preserve">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CORESET</m:t>
            </m:r>
          </m:sup>
        </m:sSubSup>
      </m:oMath>
      <w:r>
        <w:rPr>
          <w:sz w:val="20"/>
          <w:szCs w:val="20"/>
        </w:rPr>
        <w:t xml:space="preserve">) </w:t>
      </w:r>
      <m:oMath>
        <m:r>
          <w:rPr>
            <w:rFonts w:ascii="Cambria Math" w:hAnsi="Cambria Math"/>
            <w:sz w:val="20"/>
            <w:szCs w:val="20"/>
          </w:rPr>
          <m:t>∈</m:t>
        </m:r>
      </m:oMath>
      <w:r>
        <w:rPr>
          <w:sz w:val="20"/>
          <w:szCs w:val="20"/>
        </w:rPr>
        <w:t xml:space="preserve"> [2, 3].</w:t>
      </w:r>
    </w:p>
    <w:p w14:paraId="428F1834" w14:textId="77777777" w:rsidR="00E93019" w:rsidRDefault="00E93019" w:rsidP="007B4ED6">
      <w:pPr>
        <w:spacing w:after="0"/>
        <w:jc w:val="both"/>
      </w:pPr>
    </w:p>
    <w:p w14:paraId="0E97DE0C" w14:textId="3FED11B2" w:rsidR="00377F3C" w:rsidRDefault="00E93019">
      <w:pPr>
        <w:spacing w:after="0"/>
        <w:jc w:val="both"/>
      </w:pPr>
      <w:r w:rsidRPr="000A1393">
        <w:rPr>
          <w:b/>
        </w:rPr>
        <w:t>Number of RBs</w:t>
      </w:r>
      <w:r w:rsidR="00465B99">
        <w:rPr>
          <w:b/>
          <w:bCs/>
        </w:rPr>
        <w:t xml:space="preserve"> &amp; </w:t>
      </w:r>
      <w:r w:rsidR="004733A8">
        <w:rPr>
          <w:b/>
          <w:bCs/>
        </w:rPr>
        <w:t>Puncturing pattern</w:t>
      </w:r>
      <w:r w:rsidRPr="000A1393">
        <w:rPr>
          <w:b/>
        </w:rPr>
        <w:t>:</w:t>
      </w:r>
      <w:r>
        <w:t xml:space="preserve"> </w:t>
      </w:r>
      <w:r w:rsidR="00083EE1">
        <w:t xml:space="preserve">Instead of defining </w:t>
      </w:r>
      <w:r w:rsidR="007945BD">
        <w:t xml:space="preserve">multiple </w:t>
      </w:r>
      <w:r w:rsidR="008F2A0F">
        <w:t xml:space="preserve">frequency domain </w:t>
      </w:r>
      <w:r w:rsidR="007945BD">
        <w:t xml:space="preserve">size options </w:t>
      </w:r>
      <w:r w:rsidR="007B4ED6">
        <w:t xml:space="preserve">for CORESET#0, </w:t>
      </w:r>
      <w:r w:rsidR="007945BD">
        <w:t>it makes sense to</w:t>
      </w:r>
      <w:r w:rsidR="007B4ED6">
        <w:t xml:space="preserve"> </w:t>
      </w:r>
      <w:r w:rsidR="00083EE1">
        <w:t>keep the number of RBs</w:t>
      </w:r>
      <w:r w:rsidR="000A00A9">
        <w:t xml:space="preserve"> </w:t>
      </w:r>
      <w:r w:rsidR="00083EE1">
        <w:t>always as 24</w:t>
      </w:r>
      <w:r w:rsidR="00F751E1">
        <w:t xml:space="preserve">. </w:t>
      </w:r>
      <w:r w:rsidR="00296A12">
        <w:t>On top of that, the new CORESET#0 configuration table</w:t>
      </w:r>
      <w:r w:rsidR="00D92A0F">
        <w:t xml:space="preserve"> </w:t>
      </w:r>
      <w:r w:rsidR="00296A12">
        <w:t>should i</w:t>
      </w:r>
      <w:r w:rsidR="00D92A0F">
        <w:t>ndicate</w:t>
      </w:r>
      <w:r w:rsidR="00980F80">
        <w:t xml:space="preserve"> the</w:t>
      </w:r>
      <w:r w:rsidR="00D92A0F">
        <w:t xml:space="preserve"> puncturing pattern</w:t>
      </w:r>
      <w:r w:rsidR="00325AED">
        <w:t xml:space="preserve"> </w:t>
      </w:r>
      <w:r w:rsidR="00A056EC">
        <w:t>for Type0-PDCCH.</w:t>
      </w:r>
      <w:r w:rsidR="00090D9D">
        <w:t xml:space="preserve"> </w:t>
      </w:r>
      <w:r w:rsidR="0040796F">
        <w:t xml:space="preserve">One benefit </w:t>
      </w:r>
      <w:r w:rsidR="00AE0BF6">
        <w:t xml:space="preserve">of this approach </w:t>
      </w:r>
      <w:r w:rsidR="0040796F">
        <w:t xml:space="preserve">is that </w:t>
      </w:r>
      <w:r w:rsidR="00A85ED6">
        <w:t>there is no need to define new size option</w:t>
      </w:r>
      <w:r w:rsidR="009C73A8">
        <w:t>s</w:t>
      </w:r>
      <w:r w:rsidR="00A85ED6">
        <w:t xml:space="preserve"> for </w:t>
      </w:r>
      <w:r w:rsidR="007D1F8E">
        <w:t>CORESET#</w:t>
      </w:r>
      <w:r w:rsidR="00980F80">
        <w:t>0</w:t>
      </w:r>
      <w:r w:rsidR="00E329BF">
        <w:t xml:space="preserve">, and </w:t>
      </w:r>
      <w:r w:rsidR="00C35AEA">
        <w:t xml:space="preserve">the size </w:t>
      </w:r>
      <w:r w:rsidR="00EE0BF7">
        <w:t>stays as</w:t>
      </w:r>
      <w:r w:rsidR="00C35AEA">
        <w:t xml:space="preserve"> multiple of 6RBs</w:t>
      </w:r>
      <w:r w:rsidR="00385D37">
        <w:t xml:space="preserve"> according to the legacy</w:t>
      </w:r>
      <w:r w:rsidR="00AE0BF6">
        <w:t xml:space="preserve">. Another benefit is that it </w:t>
      </w:r>
      <w:r w:rsidR="00F72C8F">
        <w:t>makes it possible</w:t>
      </w:r>
      <w:r w:rsidR="00AE0BF6">
        <w:t xml:space="preserve"> </w:t>
      </w:r>
      <w:r w:rsidR="006D78E9">
        <w:t xml:space="preserve">to </w:t>
      </w:r>
      <w:r w:rsidR="0093205A">
        <w:t>use</w:t>
      </w:r>
      <w:r w:rsidR="008F2A0F">
        <w:t xml:space="preserve"> </w:t>
      </w:r>
      <w:r w:rsidR="00BF2C8A">
        <w:t>different puncturing pattern (</w:t>
      </w:r>
      <w:proofErr w:type="gramStart"/>
      <w:r w:rsidR="00BF2C8A">
        <w:t>i.e.</w:t>
      </w:r>
      <w:proofErr w:type="gramEnd"/>
      <w:r w:rsidR="00BF2C8A">
        <w:t xml:space="preserve"> larger Tx BW)</w:t>
      </w:r>
      <w:r w:rsidR="00377F3C">
        <w:t xml:space="preserve"> for </w:t>
      </w:r>
      <w:r w:rsidR="00376A42">
        <w:t xml:space="preserve">RRC configured </w:t>
      </w:r>
      <w:r w:rsidR="00377F3C">
        <w:t>search spaces</w:t>
      </w:r>
      <w:r w:rsidR="00376A42">
        <w:t xml:space="preserve"> associated to CORESET#0</w:t>
      </w:r>
      <w:r w:rsidR="002E179D">
        <w:t>.</w:t>
      </w:r>
      <w:r w:rsidR="004D2103">
        <w:t xml:space="preserve"> This can be beneficial e</w:t>
      </w:r>
      <w:r w:rsidR="009A2EB3">
        <w:t>specially</w:t>
      </w:r>
      <w:r w:rsidR="004D2103">
        <w:t xml:space="preserve"> in</w:t>
      </w:r>
      <w:r w:rsidR="00C356C4">
        <w:t xml:space="preserve"> the</w:t>
      </w:r>
      <w:r w:rsidR="004D2103">
        <w:t xml:space="preserve"> 3-5 MHz </w:t>
      </w:r>
      <w:r w:rsidR="00C356C4">
        <w:t xml:space="preserve">BW </w:t>
      </w:r>
      <w:r w:rsidR="004D2103">
        <w:t xml:space="preserve">scenario. </w:t>
      </w:r>
      <w:r w:rsidR="00C55A83">
        <w:t xml:space="preserve"> </w:t>
      </w:r>
      <w:r w:rsidR="008F2A0F">
        <w:t xml:space="preserve"> </w:t>
      </w:r>
    </w:p>
    <w:p w14:paraId="05184190" w14:textId="77777777" w:rsidR="00377F3C" w:rsidRDefault="00377F3C" w:rsidP="00102BEE">
      <w:pPr>
        <w:spacing w:after="0"/>
        <w:jc w:val="both"/>
      </w:pPr>
    </w:p>
    <w:p w14:paraId="463A5771" w14:textId="70BFC1E7" w:rsidR="00393254" w:rsidRDefault="00393254" w:rsidP="00474D8F">
      <w:pPr>
        <w:jc w:val="both"/>
      </w:pPr>
      <w:bookmarkStart w:id="28" w:name="_Hlk127532054"/>
      <w:r>
        <w:rPr>
          <w:b/>
          <w:bCs/>
          <w:i/>
          <w:iCs/>
        </w:rPr>
        <w:t>Proposal</w:t>
      </w:r>
      <w:r w:rsidRPr="00903B6D">
        <w:rPr>
          <w:b/>
          <w:bCs/>
          <w:i/>
          <w:iCs/>
        </w:rPr>
        <w:t xml:space="preserve"> </w:t>
      </w:r>
      <w:r w:rsidR="00F44BD3">
        <w:rPr>
          <w:b/>
          <w:i/>
        </w:rPr>
        <w:t>6</w:t>
      </w:r>
      <w:r w:rsidRPr="00903B6D">
        <w:rPr>
          <w:b/>
          <w:bCs/>
          <w:i/>
          <w:iCs/>
        </w:rPr>
        <w:t>:</w:t>
      </w:r>
      <w:r>
        <w:rPr>
          <w:b/>
          <w:bCs/>
          <w:i/>
          <w:iCs/>
        </w:rPr>
        <w:t xml:space="preserve"> </w:t>
      </w:r>
      <w:r w:rsidR="00C3602B" w:rsidRPr="000A1393">
        <w:rPr>
          <w:i/>
        </w:rPr>
        <w:t>The</w:t>
      </w:r>
      <w:r w:rsidR="00C3602B">
        <w:rPr>
          <w:b/>
          <w:bCs/>
          <w:i/>
          <w:iCs/>
        </w:rPr>
        <w:t xml:space="preserve"> </w:t>
      </w:r>
      <w:r w:rsidR="00C3602B" w:rsidRPr="000A1393">
        <w:rPr>
          <w:i/>
          <w:iCs/>
        </w:rPr>
        <w:t>n</w:t>
      </w:r>
      <w:r w:rsidRPr="00550CFE">
        <w:rPr>
          <w:i/>
          <w:iCs/>
        </w:rPr>
        <w:t xml:space="preserve">ew </w:t>
      </w:r>
      <w:r w:rsidR="001279F7" w:rsidRPr="00D13D9C">
        <w:rPr>
          <w:i/>
          <w:iCs/>
        </w:rPr>
        <w:t>CORESET#0</w:t>
      </w:r>
      <w:r w:rsidRPr="00550CFE">
        <w:rPr>
          <w:i/>
          <w:iCs/>
        </w:rPr>
        <w:t xml:space="preserve"> configuration table </w:t>
      </w:r>
      <w:r>
        <w:rPr>
          <w:i/>
          <w:iCs/>
        </w:rPr>
        <w:t xml:space="preserve">indicates </w:t>
      </w:r>
      <w:r w:rsidR="00B54DC1">
        <w:rPr>
          <w:i/>
          <w:iCs/>
        </w:rPr>
        <w:t xml:space="preserve">the </w:t>
      </w:r>
      <w:r>
        <w:rPr>
          <w:i/>
          <w:iCs/>
        </w:rPr>
        <w:t>puncturing pattern for Type0-PDCCH</w:t>
      </w:r>
      <w:r w:rsidR="00D5244A">
        <w:rPr>
          <w:i/>
          <w:iCs/>
        </w:rPr>
        <w:t xml:space="preserve"> </w:t>
      </w:r>
      <w:r w:rsidR="00E86072">
        <w:rPr>
          <w:i/>
          <w:iCs/>
        </w:rPr>
        <w:t>with</w:t>
      </w:r>
      <w:r w:rsidR="00D5244A">
        <w:rPr>
          <w:i/>
          <w:iCs/>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CORESET</m:t>
            </m:r>
          </m:sub>
          <m:sup>
            <m:r>
              <w:rPr>
                <w:rFonts w:ascii="Cambria Math" w:hAnsi="Cambria Math"/>
              </w:rPr>
              <m:t>RB</m:t>
            </m:r>
          </m:sup>
        </m:sSubSup>
      </m:oMath>
      <w:r w:rsidR="00C80CC9" w:rsidRPr="008A147E">
        <w:rPr>
          <w:i/>
        </w:rPr>
        <w:t>=24</w:t>
      </w:r>
      <w:r>
        <w:rPr>
          <w:i/>
          <w:iCs/>
        </w:rPr>
        <w:t>.</w:t>
      </w:r>
      <w:r>
        <w:t xml:space="preserve"> </w:t>
      </w:r>
    </w:p>
    <w:bookmarkEnd w:id="28"/>
    <w:p w14:paraId="5946F7DE" w14:textId="0AFCCF61" w:rsidR="007515FE" w:rsidRDefault="00E93019">
      <w:pPr>
        <w:spacing w:after="0"/>
        <w:jc w:val="both"/>
      </w:pPr>
      <w:r w:rsidRPr="000A1393">
        <w:rPr>
          <w:b/>
        </w:rPr>
        <w:t>Offset (RB):</w:t>
      </w:r>
      <w:r w:rsidR="006C16AF" w:rsidRPr="006C16AF">
        <w:t xml:space="preserve"> </w:t>
      </w:r>
      <w:r w:rsidR="006C16AF">
        <w:t xml:space="preserve">Offset (RB) </w:t>
      </w:r>
      <w:r w:rsidR="006C16AF" w:rsidRPr="00162969">
        <w:t xml:space="preserve">defines the </w:t>
      </w:r>
      <w:r w:rsidR="006C16AF">
        <w:t xml:space="preserve">frequency domain </w:t>
      </w:r>
      <w:r w:rsidR="006C16AF" w:rsidRPr="00162969">
        <w:t xml:space="preserve">offset between the </w:t>
      </w:r>
      <w:r w:rsidR="006C16AF" w:rsidRPr="00FD29E5">
        <w:t xml:space="preserve">first </w:t>
      </w:r>
      <w:r w:rsidR="006C16AF">
        <w:t>RB</w:t>
      </w:r>
      <w:r w:rsidR="006C16AF" w:rsidRPr="00FD29E5">
        <w:t xml:space="preserve"> in which the SSB</w:t>
      </w:r>
      <w:r w:rsidR="006C16AF">
        <w:t xml:space="preserve"> is</w:t>
      </w:r>
      <w:r w:rsidR="006C16AF" w:rsidRPr="00FD29E5">
        <w:t xml:space="preserve"> locat</w:t>
      </w:r>
      <w:r w:rsidR="006C16AF">
        <w:t>ed and the</w:t>
      </w:r>
      <w:r w:rsidR="006C16AF" w:rsidRPr="00162969">
        <w:t xml:space="preserve"> first </w:t>
      </w:r>
      <w:r w:rsidR="006C16AF">
        <w:t>RB</w:t>
      </w:r>
      <w:r w:rsidR="006C16AF" w:rsidRPr="00FD29E5">
        <w:t xml:space="preserve"> of CORESET#0</w:t>
      </w:r>
      <w:r w:rsidR="006C16AF">
        <w:t>.</w:t>
      </w:r>
      <w:r w:rsidR="000F4632">
        <w:t xml:space="preserve"> </w:t>
      </w:r>
      <w:r w:rsidR="008C0C82">
        <w:t xml:space="preserve">This may not be the best </w:t>
      </w:r>
      <w:proofErr w:type="spellStart"/>
      <w:r w:rsidR="008C0C82">
        <w:t>definiti</w:t>
      </w:r>
      <w:r w:rsidR="007C6D73">
        <w:t>tion</w:t>
      </w:r>
      <w:proofErr w:type="spellEnd"/>
      <w:r w:rsidR="007C6D73">
        <w:t xml:space="preserve"> for </w:t>
      </w:r>
      <w:r w:rsidR="00E847EE">
        <w:t xml:space="preserve">the </w:t>
      </w:r>
      <w:r w:rsidR="003958E8">
        <w:t>O</w:t>
      </w:r>
      <w:r w:rsidR="007C6D73">
        <w:t>ffset</w:t>
      </w:r>
      <w:r w:rsidR="00012064">
        <w:t xml:space="preserve"> (RB)</w:t>
      </w:r>
      <w:r w:rsidR="007C6D73">
        <w:t xml:space="preserve"> parameter in the </w:t>
      </w:r>
      <w:r w:rsidR="00E50F64">
        <w:t xml:space="preserve">NR&lt;5MHz </w:t>
      </w:r>
      <w:r w:rsidR="007C6D73">
        <w:t xml:space="preserve">scenario where both PBCH and Type0-PDCCH are </w:t>
      </w:r>
      <w:r w:rsidR="00100EF4">
        <w:t>punctured. As</w:t>
      </w:r>
      <w:r w:rsidR="00E50F64">
        <w:t xml:space="preserve"> </w:t>
      </w:r>
      <w:r w:rsidR="00015E6A">
        <w:t xml:space="preserve">discussed earlier (see Proposal </w:t>
      </w:r>
      <w:r w:rsidR="00D14FCD">
        <w:t>4</w:t>
      </w:r>
      <w:r w:rsidR="00015E6A">
        <w:t>) it</w:t>
      </w:r>
      <w:r w:rsidR="00F15B93">
        <w:t xml:space="preserve"> make</w:t>
      </w:r>
      <w:r w:rsidR="00200E9B">
        <w:t xml:space="preserve">s sense </w:t>
      </w:r>
      <w:r w:rsidR="00100D70">
        <w:t>to k</w:t>
      </w:r>
      <w:r w:rsidR="00100D70" w:rsidRPr="00100D70">
        <w:t>eep CORESET#0 aligned at the CCE level with the non-punctured RBs of the SSB</w:t>
      </w:r>
      <w:r w:rsidR="00102BEE">
        <w:t xml:space="preserve">. </w:t>
      </w:r>
      <w:r w:rsidR="00024B62">
        <w:t>W</w:t>
      </w:r>
      <w:r w:rsidR="00102BEE" w:rsidRPr="00EA4E97">
        <w:t xml:space="preserve">e </w:t>
      </w:r>
      <w:r w:rsidR="007515FE">
        <w:t xml:space="preserve">see two </w:t>
      </w:r>
      <w:r w:rsidR="00A544AC">
        <w:t>alternative</w:t>
      </w:r>
      <w:r w:rsidR="007515FE">
        <w:t>s</w:t>
      </w:r>
      <w:r w:rsidR="00150389">
        <w:t xml:space="preserve"> for indicating </w:t>
      </w:r>
      <w:proofErr w:type="spellStart"/>
      <w:r w:rsidR="00150389">
        <w:t>frequence</w:t>
      </w:r>
      <w:proofErr w:type="spellEnd"/>
      <w:r w:rsidR="00150389">
        <w:t xml:space="preserve"> </w:t>
      </w:r>
      <w:r w:rsidR="006E1D7A">
        <w:t xml:space="preserve">domain </w:t>
      </w:r>
      <w:r w:rsidR="00150389">
        <w:t xml:space="preserve">location </w:t>
      </w:r>
      <w:r w:rsidR="00393254">
        <w:t>of CORESET#0</w:t>
      </w:r>
      <w:r w:rsidR="00144850">
        <w:t>.</w:t>
      </w:r>
    </w:p>
    <w:p w14:paraId="7F195DE4" w14:textId="652CCD14" w:rsidR="007515FE" w:rsidRDefault="00084557" w:rsidP="007515FE">
      <w:pPr>
        <w:pStyle w:val="ListParagraph"/>
        <w:numPr>
          <w:ilvl w:val="0"/>
          <w:numId w:val="57"/>
        </w:numPr>
        <w:ind w:left="928"/>
        <w:jc w:val="both"/>
      </w:pPr>
      <w:proofErr w:type="spellStart"/>
      <w:r>
        <w:rPr>
          <w:sz w:val="20"/>
          <w:szCs w:val="20"/>
        </w:rPr>
        <w:t>Alternative</w:t>
      </w:r>
      <w:proofErr w:type="spellEnd"/>
      <w:r w:rsidR="007515FE">
        <w:rPr>
          <w:sz w:val="20"/>
          <w:szCs w:val="20"/>
        </w:rPr>
        <w:t xml:space="preserve"> 1:</w:t>
      </w:r>
    </w:p>
    <w:p w14:paraId="0CDD0C06" w14:textId="0B00697A" w:rsidR="007515FE" w:rsidRDefault="003E78B3" w:rsidP="007515FE">
      <w:pPr>
        <w:pStyle w:val="ListParagraph"/>
        <w:numPr>
          <w:ilvl w:val="1"/>
          <w:numId w:val="57"/>
        </w:numPr>
        <w:jc w:val="both"/>
        <w:rPr>
          <w:sz w:val="20"/>
          <w:szCs w:val="20"/>
        </w:rPr>
      </w:pPr>
      <w:proofErr w:type="spellStart"/>
      <w:r>
        <w:rPr>
          <w:sz w:val="20"/>
          <w:szCs w:val="20"/>
        </w:rPr>
        <w:t>L</w:t>
      </w:r>
      <w:r w:rsidR="006221D6" w:rsidRPr="000A1393">
        <w:rPr>
          <w:sz w:val="20"/>
          <w:szCs w:val="20"/>
        </w:rPr>
        <w:t>ow</w:t>
      </w:r>
      <w:proofErr w:type="spellEnd"/>
      <w:r w:rsidR="006221D6" w:rsidRPr="000A1393">
        <w:rPr>
          <w:sz w:val="20"/>
          <w:szCs w:val="20"/>
        </w:rPr>
        <w:t xml:space="preserve"> </w:t>
      </w:r>
      <w:proofErr w:type="spellStart"/>
      <w:r w:rsidR="006221D6" w:rsidRPr="000A1393">
        <w:rPr>
          <w:sz w:val="20"/>
          <w:szCs w:val="20"/>
        </w:rPr>
        <w:t>edge</w:t>
      </w:r>
      <w:proofErr w:type="spellEnd"/>
      <w:r w:rsidR="006221D6" w:rsidRPr="000A1393">
        <w:rPr>
          <w:sz w:val="20"/>
          <w:szCs w:val="20"/>
        </w:rPr>
        <w:t xml:space="preserve"> of </w:t>
      </w:r>
      <w:proofErr w:type="spellStart"/>
      <w:r w:rsidR="006221D6" w:rsidRPr="000A1393">
        <w:rPr>
          <w:sz w:val="20"/>
          <w:szCs w:val="20"/>
        </w:rPr>
        <w:t>the</w:t>
      </w:r>
      <w:proofErr w:type="spellEnd"/>
      <w:r w:rsidR="006221D6" w:rsidRPr="000A1393">
        <w:rPr>
          <w:sz w:val="20"/>
          <w:szCs w:val="20"/>
        </w:rPr>
        <w:t xml:space="preserve"> CORESET#0 </w:t>
      </w:r>
      <w:r>
        <w:rPr>
          <w:sz w:val="20"/>
          <w:szCs w:val="20"/>
        </w:rPr>
        <w:t xml:space="preserve">is </w:t>
      </w:r>
      <w:proofErr w:type="spellStart"/>
      <w:r>
        <w:rPr>
          <w:sz w:val="20"/>
          <w:szCs w:val="20"/>
        </w:rPr>
        <w:t>aligned</w:t>
      </w:r>
      <w:proofErr w:type="spellEnd"/>
      <w:r>
        <w:rPr>
          <w:sz w:val="20"/>
          <w:szCs w:val="20"/>
        </w:rPr>
        <w:t xml:space="preserve"> </w:t>
      </w:r>
      <w:proofErr w:type="spellStart"/>
      <w:r w:rsidR="006221D6" w:rsidRPr="000A1393">
        <w:rPr>
          <w:sz w:val="20"/>
          <w:szCs w:val="20"/>
        </w:rPr>
        <w:t>with</w:t>
      </w:r>
      <w:proofErr w:type="spellEnd"/>
      <w:r w:rsidR="006221D6" w:rsidRPr="000A1393">
        <w:rPr>
          <w:sz w:val="20"/>
          <w:szCs w:val="20"/>
        </w:rPr>
        <w:t xml:space="preserve"> </w:t>
      </w:r>
      <w:proofErr w:type="spellStart"/>
      <w:r w:rsidR="006221D6" w:rsidRPr="000A1393">
        <w:rPr>
          <w:sz w:val="20"/>
          <w:szCs w:val="20"/>
        </w:rPr>
        <w:t>low</w:t>
      </w:r>
      <w:proofErr w:type="spellEnd"/>
      <w:r w:rsidR="006221D6" w:rsidRPr="000A1393">
        <w:rPr>
          <w:sz w:val="20"/>
          <w:szCs w:val="20"/>
        </w:rPr>
        <w:t xml:space="preserve"> </w:t>
      </w:r>
      <w:proofErr w:type="spellStart"/>
      <w:r w:rsidR="006221D6" w:rsidRPr="000A1393">
        <w:rPr>
          <w:sz w:val="20"/>
          <w:szCs w:val="20"/>
        </w:rPr>
        <w:t>edge</w:t>
      </w:r>
      <w:proofErr w:type="spellEnd"/>
      <w:r w:rsidR="006221D6" w:rsidRPr="000A1393">
        <w:rPr>
          <w:sz w:val="20"/>
          <w:szCs w:val="20"/>
        </w:rPr>
        <w:t xml:space="preserve"> of </w:t>
      </w:r>
      <w:proofErr w:type="spellStart"/>
      <w:r w:rsidR="006221D6" w:rsidRPr="000A1393">
        <w:rPr>
          <w:sz w:val="20"/>
          <w:szCs w:val="20"/>
        </w:rPr>
        <w:t>the</w:t>
      </w:r>
      <w:proofErr w:type="spellEnd"/>
      <w:r w:rsidR="006221D6" w:rsidRPr="000A1393">
        <w:rPr>
          <w:sz w:val="20"/>
          <w:szCs w:val="20"/>
        </w:rPr>
        <w:t xml:space="preserve"> </w:t>
      </w:r>
      <w:proofErr w:type="spellStart"/>
      <w:r w:rsidR="006221D6" w:rsidRPr="000A1393">
        <w:rPr>
          <w:sz w:val="20"/>
          <w:szCs w:val="20"/>
        </w:rPr>
        <w:t>punctured</w:t>
      </w:r>
      <w:proofErr w:type="spellEnd"/>
      <w:r w:rsidR="006221D6" w:rsidRPr="000A1393">
        <w:rPr>
          <w:sz w:val="20"/>
          <w:szCs w:val="20"/>
        </w:rPr>
        <w:t xml:space="preserve"> PBCH</w:t>
      </w:r>
      <w:r w:rsidR="000E7EA0">
        <w:rPr>
          <w:rStyle w:val="FootnoteReference"/>
          <w:szCs w:val="20"/>
        </w:rPr>
        <w:footnoteReference w:id="2"/>
      </w:r>
      <w:r w:rsidR="006221D6" w:rsidRPr="000A1393">
        <w:rPr>
          <w:sz w:val="20"/>
          <w:szCs w:val="20"/>
        </w:rPr>
        <w:t>.</w:t>
      </w:r>
      <w:r w:rsidR="00E31906">
        <w:rPr>
          <w:sz w:val="20"/>
          <w:szCs w:val="20"/>
        </w:rPr>
        <w:t xml:space="preserve"> </w:t>
      </w:r>
      <w:r w:rsidR="00793FBB">
        <w:rPr>
          <w:sz w:val="20"/>
          <w:szCs w:val="20"/>
        </w:rPr>
        <w:t xml:space="preserve">In </w:t>
      </w:r>
      <w:proofErr w:type="spellStart"/>
      <w:r w:rsidR="00793FBB">
        <w:rPr>
          <w:sz w:val="20"/>
          <w:szCs w:val="20"/>
        </w:rPr>
        <w:t>this</w:t>
      </w:r>
      <w:proofErr w:type="spellEnd"/>
      <w:r w:rsidR="00793FBB">
        <w:rPr>
          <w:sz w:val="20"/>
          <w:szCs w:val="20"/>
        </w:rPr>
        <w:t xml:space="preserve"> </w:t>
      </w:r>
      <w:proofErr w:type="spellStart"/>
      <w:r w:rsidR="00A544AC">
        <w:rPr>
          <w:sz w:val="20"/>
          <w:szCs w:val="20"/>
        </w:rPr>
        <w:t>alternative</w:t>
      </w:r>
      <w:proofErr w:type="spellEnd"/>
      <w:r w:rsidR="00E31906">
        <w:rPr>
          <w:sz w:val="20"/>
          <w:szCs w:val="20"/>
        </w:rPr>
        <w:t xml:space="preserve">, </w:t>
      </w:r>
      <w:r w:rsidR="00E31906" w:rsidRPr="00E31906">
        <w:rPr>
          <w:sz w:val="20"/>
          <w:szCs w:val="20"/>
        </w:rPr>
        <w:t xml:space="preserve">Offset (RB) </w:t>
      </w:r>
      <w:proofErr w:type="spellStart"/>
      <w:r w:rsidR="00E31906" w:rsidRPr="00E31906">
        <w:rPr>
          <w:sz w:val="20"/>
          <w:szCs w:val="20"/>
        </w:rPr>
        <w:t>parameter</w:t>
      </w:r>
      <w:proofErr w:type="spellEnd"/>
      <w:r w:rsidR="00E31906" w:rsidRPr="00E31906">
        <w:rPr>
          <w:sz w:val="20"/>
          <w:szCs w:val="20"/>
        </w:rPr>
        <w:t xml:space="preserve"> is </w:t>
      </w:r>
      <w:proofErr w:type="spellStart"/>
      <w:r w:rsidR="00E31906" w:rsidRPr="00E31906">
        <w:rPr>
          <w:sz w:val="20"/>
          <w:szCs w:val="20"/>
        </w:rPr>
        <w:t>not</w:t>
      </w:r>
      <w:proofErr w:type="spellEnd"/>
      <w:r w:rsidR="00E31906" w:rsidRPr="00E31906">
        <w:rPr>
          <w:sz w:val="20"/>
          <w:szCs w:val="20"/>
        </w:rPr>
        <w:t xml:space="preserve"> </w:t>
      </w:r>
      <w:proofErr w:type="spellStart"/>
      <w:r w:rsidR="00F300CF">
        <w:rPr>
          <w:sz w:val="20"/>
          <w:szCs w:val="20"/>
        </w:rPr>
        <w:t>needed</w:t>
      </w:r>
      <w:proofErr w:type="spellEnd"/>
      <w:r w:rsidR="00793FBB">
        <w:rPr>
          <w:sz w:val="20"/>
          <w:szCs w:val="20"/>
        </w:rPr>
        <w:t xml:space="preserve"> at all</w:t>
      </w:r>
      <w:r w:rsidR="00F300CF">
        <w:rPr>
          <w:sz w:val="20"/>
          <w:szCs w:val="20"/>
        </w:rPr>
        <w:t xml:space="preserve">. </w:t>
      </w:r>
    </w:p>
    <w:p w14:paraId="60AC463D" w14:textId="48AD74B8" w:rsidR="008568B1" w:rsidRPr="00DE488C" w:rsidRDefault="00B75C14">
      <w:pPr>
        <w:pStyle w:val="ListParagraph"/>
        <w:numPr>
          <w:ilvl w:val="1"/>
          <w:numId w:val="57"/>
        </w:numPr>
        <w:jc w:val="both"/>
        <w:rPr>
          <w:sz w:val="20"/>
          <w:szCs w:val="20"/>
        </w:rPr>
      </w:pPr>
      <w:proofErr w:type="spellStart"/>
      <w:r>
        <w:rPr>
          <w:sz w:val="20"/>
          <w:szCs w:val="20"/>
        </w:rPr>
        <w:t>Puncturing</w:t>
      </w:r>
      <w:proofErr w:type="spellEnd"/>
      <w:r>
        <w:rPr>
          <w:sz w:val="20"/>
          <w:szCs w:val="20"/>
        </w:rPr>
        <w:t xml:space="preserve"> </w:t>
      </w:r>
      <w:proofErr w:type="spellStart"/>
      <w:r>
        <w:rPr>
          <w:sz w:val="20"/>
          <w:szCs w:val="20"/>
        </w:rPr>
        <w:t>pattern</w:t>
      </w:r>
      <w:proofErr w:type="spellEnd"/>
      <w:r>
        <w:rPr>
          <w:sz w:val="20"/>
          <w:szCs w:val="20"/>
        </w:rPr>
        <w:t xml:space="preserve"> of </w:t>
      </w:r>
      <w:r w:rsidR="008568B1" w:rsidRPr="00DE488C">
        <w:rPr>
          <w:sz w:val="20"/>
          <w:szCs w:val="20"/>
        </w:rPr>
        <w:t xml:space="preserve">Type0-PDCCH </w:t>
      </w:r>
      <w:r w:rsidR="008568B1">
        <w:rPr>
          <w:sz w:val="20"/>
          <w:szCs w:val="20"/>
        </w:rPr>
        <w:t xml:space="preserve">is </w:t>
      </w:r>
      <w:proofErr w:type="spellStart"/>
      <w:r w:rsidR="008568B1">
        <w:rPr>
          <w:sz w:val="20"/>
          <w:szCs w:val="20"/>
        </w:rPr>
        <w:t>indicated</w:t>
      </w:r>
      <w:proofErr w:type="spellEnd"/>
      <w:r w:rsidR="008568B1">
        <w:rPr>
          <w:sz w:val="20"/>
          <w:szCs w:val="20"/>
        </w:rPr>
        <w:t xml:space="preserve"> </w:t>
      </w:r>
      <w:r w:rsidR="008568B1" w:rsidRPr="00DE488C">
        <w:rPr>
          <w:sz w:val="20"/>
          <w:szCs w:val="20"/>
        </w:rPr>
        <w:t xml:space="preserve">via </w:t>
      </w:r>
      <w:proofErr w:type="spellStart"/>
      <w:r w:rsidR="008568B1" w:rsidRPr="00DE488C">
        <w:rPr>
          <w:sz w:val="20"/>
          <w:szCs w:val="20"/>
        </w:rPr>
        <w:t>the</w:t>
      </w:r>
      <w:proofErr w:type="spellEnd"/>
      <w:r w:rsidR="008568B1" w:rsidRPr="00DE488C">
        <w:rPr>
          <w:sz w:val="20"/>
          <w:szCs w:val="20"/>
        </w:rPr>
        <w:t xml:space="preserve"> </w:t>
      </w:r>
      <w:proofErr w:type="spellStart"/>
      <w:r w:rsidR="008568B1" w:rsidRPr="00DE488C">
        <w:rPr>
          <w:sz w:val="20"/>
          <w:szCs w:val="20"/>
        </w:rPr>
        <w:t>new</w:t>
      </w:r>
      <w:proofErr w:type="spellEnd"/>
      <w:r w:rsidR="008568B1" w:rsidRPr="00DE488C">
        <w:rPr>
          <w:sz w:val="20"/>
          <w:szCs w:val="20"/>
        </w:rPr>
        <w:t xml:space="preserve"> </w:t>
      </w:r>
      <w:r w:rsidR="008B080B">
        <w:rPr>
          <w:sz w:val="20"/>
          <w:szCs w:val="20"/>
        </w:rPr>
        <w:t xml:space="preserve">CORESET#0 </w:t>
      </w:r>
      <w:proofErr w:type="spellStart"/>
      <w:r w:rsidR="008568B1" w:rsidRPr="00DE488C">
        <w:rPr>
          <w:sz w:val="20"/>
          <w:szCs w:val="20"/>
        </w:rPr>
        <w:t>configuration</w:t>
      </w:r>
      <w:proofErr w:type="spellEnd"/>
      <w:r w:rsidR="008568B1" w:rsidRPr="00DE488C">
        <w:rPr>
          <w:sz w:val="20"/>
          <w:szCs w:val="20"/>
        </w:rPr>
        <w:t xml:space="preserve"> </w:t>
      </w:r>
      <w:proofErr w:type="spellStart"/>
      <w:r w:rsidR="008568B1" w:rsidRPr="00DE488C">
        <w:rPr>
          <w:sz w:val="20"/>
          <w:szCs w:val="20"/>
        </w:rPr>
        <w:t>table</w:t>
      </w:r>
      <w:proofErr w:type="spellEnd"/>
      <w:r w:rsidR="008568B1" w:rsidRPr="00DE488C">
        <w:rPr>
          <w:sz w:val="20"/>
          <w:szCs w:val="20"/>
        </w:rPr>
        <w:t>.</w:t>
      </w:r>
      <w:r w:rsidR="00F300CF">
        <w:rPr>
          <w:sz w:val="20"/>
          <w:szCs w:val="20"/>
        </w:rPr>
        <w:t xml:space="preserve"> </w:t>
      </w:r>
      <w:r w:rsidR="00793FBB">
        <w:rPr>
          <w:sz w:val="20"/>
          <w:szCs w:val="20"/>
        </w:rPr>
        <w:t xml:space="preserve">In </w:t>
      </w:r>
      <w:proofErr w:type="spellStart"/>
      <w:r w:rsidR="00793FBB">
        <w:rPr>
          <w:sz w:val="20"/>
          <w:szCs w:val="20"/>
        </w:rPr>
        <w:t>this</w:t>
      </w:r>
      <w:proofErr w:type="spellEnd"/>
      <w:r w:rsidR="00793FBB">
        <w:rPr>
          <w:sz w:val="20"/>
          <w:szCs w:val="20"/>
        </w:rPr>
        <w:t xml:space="preserve"> </w:t>
      </w:r>
      <w:proofErr w:type="spellStart"/>
      <w:r w:rsidR="00A544AC">
        <w:rPr>
          <w:sz w:val="20"/>
          <w:szCs w:val="20"/>
        </w:rPr>
        <w:t>alternative</w:t>
      </w:r>
      <w:proofErr w:type="spellEnd"/>
      <w:r w:rsidR="00793FBB">
        <w:rPr>
          <w:sz w:val="20"/>
          <w:szCs w:val="20"/>
        </w:rPr>
        <w:t xml:space="preserve"> </w:t>
      </w:r>
      <w:proofErr w:type="spellStart"/>
      <w:r w:rsidR="00F300CF" w:rsidRPr="00DE488C">
        <w:rPr>
          <w:sz w:val="20"/>
          <w:szCs w:val="20"/>
        </w:rPr>
        <w:t>punctur</w:t>
      </w:r>
      <w:r w:rsidR="00793FBB">
        <w:rPr>
          <w:sz w:val="20"/>
          <w:szCs w:val="20"/>
        </w:rPr>
        <w:t>ing</w:t>
      </w:r>
      <w:proofErr w:type="spellEnd"/>
      <w:r w:rsidR="00793FBB">
        <w:rPr>
          <w:sz w:val="20"/>
          <w:szCs w:val="20"/>
        </w:rPr>
        <w:t xml:space="preserve"> </w:t>
      </w:r>
      <w:proofErr w:type="spellStart"/>
      <w:r w:rsidR="00793FBB">
        <w:rPr>
          <w:sz w:val="20"/>
          <w:szCs w:val="20"/>
        </w:rPr>
        <w:t>happens</w:t>
      </w:r>
      <w:proofErr w:type="spellEnd"/>
      <w:r w:rsidR="00793FBB">
        <w:rPr>
          <w:sz w:val="20"/>
          <w:szCs w:val="20"/>
        </w:rPr>
        <w:t xml:space="preserve"> </w:t>
      </w:r>
      <w:proofErr w:type="spellStart"/>
      <w:r w:rsidR="00F300CF" w:rsidRPr="00DE488C">
        <w:rPr>
          <w:sz w:val="20"/>
          <w:szCs w:val="20"/>
        </w:rPr>
        <w:t>only</w:t>
      </w:r>
      <w:proofErr w:type="spellEnd"/>
      <w:r w:rsidR="00F300CF" w:rsidRPr="00DE488C">
        <w:rPr>
          <w:sz w:val="20"/>
          <w:szCs w:val="20"/>
        </w:rPr>
        <w:t xml:space="preserve"> </w:t>
      </w:r>
      <w:r w:rsidR="00793FBB">
        <w:rPr>
          <w:sz w:val="20"/>
          <w:szCs w:val="20"/>
        </w:rPr>
        <w:t>in</w:t>
      </w:r>
      <w:r w:rsidR="00F300CF" w:rsidRPr="00DE488C">
        <w:rPr>
          <w:sz w:val="20"/>
          <w:szCs w:val="20"/>
        </w:rPr>
        <w:t xml:space="preserve"> </w:t>
      </w:r>
      <w:proofErr w:type="spellStart"/>
      <w:r w:rsidR="00FF2E1C">
        <w:rPr>
          <w:sz w:val="20"/>
          <w:szCs w:val="20"/>
        </w:rPr>
        <w:t>the</w:t>
      </w:r>
      <w:proofErr w:type="spellEnd"/>
      <w:r w:rsidR="00FF2E1C">
        <w:rPr>
          <w:sz w:val="20"/>
          <w:szCs w:val="20"/>
        </w:rPr>
        <w:t xml:space="preserve"> </w:t>
      </w:r>
      <w:proofErr w:type="spellStart"/>
      <w:r w:rsidR="00FF2E1C">
        <w:rPr>
          <w:sz w:val="20"/>
          <w:szCs w:val="20"/>
        </w:rPr>
        <w:t>high</w:t>
      </w:r>
      <w:proofErr w:type="spellEnd"/>
      <w:r w:rsidR="00F300CF" w:rsidRPr="00DE488C">
        <w:rPr>
          <w:sz w:val="20"/>
          <w:szCs w:val="20"/>
        </w:rPr>
        <w:t xml:space="preserve"> </w:t>
      </w:r>
      <w:proofErr w:type="spellStart"/>
      <w:r w:rsidR="00F300CF" w:rsidRPr="00DE488C">
        <w:rPr>
          <w:sz w:val="20"/>
          <w:szCs w:val="20"/>
        </w:rPr>
        <w:t>end</w:t>
      </w:r>
      <w:proofErr w:type="spellEnd"/>
      <w:r w:rsidR="00793FBB">
        <w:rPr>
          <w:sz w:val="20"/>
          <w:szCs w:val="20"/>
        </w:rPr>
        <w:t xml:space="preserve"> of </w:t>
      </w:r>
      <w:proofErr w:type="spellStart"/>
      <w:r w:rsidR="00793FBB">
        <w:rPr>
          <w:sz w:val="20"/>
          <w:szCs w:val="20"/>
        </w:rPr>
        <w:t>the</w:t>
      </w:r>
      <w:proofErr w:type="spellEnd"/>
      <w:r w:rsidR="00793FBB">
        <w:rPr>
          <w:sz w:val="20"/>
          <w:szCs w:val="20"/>
        </w:rPr>
        <w:t xml:space="preserve"> CORESET#0</w:t>
      </w:r>
      <w:r w:rsidR="00A44B51">
        <w:rPr>
          <w:sz w:val="20"/>
          <w:szCs w:val="20"/>
        </w:rPr>
        <w:t xml:space="preserve">. </w:t>
      </w:r>
      <w:r w:rsidR="003D4184">
        <w:rPr>
          <w:sz w:val="20"/>
          <w:szCs w:val="20"/>
        </w:rPr>
        <w:t>One</w:t>
      </w:r>
      <w:r w:rsidR="00A44B51">
        <w:rPr>
          <w:sz w:val="20"/>
          <w:szCs w:val="20"/>
        </w:rPr>
        <w:t xml:space="preserve"> </w:t>
      </w:r>
      <w:proofErr w:type="spellStart"/>
      <w:r w:rsidR="00A44B51">
        <w:rPr>
          <w:sz w:val="20"/>
          <w:szCs w:val="20"/>
        </w:rPr>
        <w:t>approach</w:t>
      </w:r>
      <w:proofErr w:type="spellEnd"/>
      <w:r w:rsidR="00A44B51">
        <w:rPr>
          <w:sz w:val="20"/>
          <w:szCs w:val="20"/>
        </w:rPr>
        <w:t xml:space="preserve"> </w:t>
      </w:r>
      <w:r w:rsidR="00E328F7">
        <w:rPr>
          <w:sz w:val="20"/>
          <w:szCs w:val="20"/>
        </w:rPr>
        <w:t xml:space="preserve">for </w:t>
      </w:r>
      <w:proofErr w:type="spellStart"/>
      <w:r w:rsidR="00E328F7">
        <w:rPr>
          <w:sz w:val="20"/>
          <w:szCs w:val="20"/>
        </w:rPr>
        <w:t>indicating</w:t>
      </w:r>
      <w:proofErr w:type="spellEnd"/>
      <w:r w:rsidR="00E328F7">
        <w:rPr>
          <w:sz w:val="20"/>
          <w:szCs w:val="20"/>
        </w:rPr>
        <w:t xml:space="preserve"> </w:t>
      </w:r>
      <w:proofErr w:type="spellStart"/>
      <w:r w:rsidR="00E328F7">
        <w:rPr>
          <w:sz w:val="20"/>
          <w:szCs w:val="20"/>
        </w:rPr>
        <w:t>the</w:t>
      </w:r>
      <w:proofErr w:type="spellEnd"/>
      <w:r w:rsidR="00E328F7">
        <w:rPr>
          <w:sz w:val="20"/>
          <w:szCs w:val="20"/>
        </w:rPr>
        <w:t xml:space="preserve"> </w:t>
      </w:r>
      <w:proofErr w:type="spellStart"/>
      <w:r w:rsidR="00E328F7">
        <w:rPr>
          <w:sz w:val="20"/>
          <w:szCs w:val="20"/>
        </w:rPr>
        <w:t>puncturing</w:t>
      </w:r>
      <w:proofErr w:type="spellEnd"/>
      <w:r w:rsidR="00E328F7">
        <w:rPr>
          <w:sz w:val="20"/>
          <w:szCs w:val="20"/>
        </w:rPr>
        <w:t xml:space="preserve"> </w:t>
      </w:r>
      <w:proofErr w:type="spellStart"/>
      <w:r w:rsidR="00E328F7">
        <w:rPr>
          <w:sz w:val="20"/>
          <w:szCs w:val="20"/>
        </w:rPr>
        <w:t>pattern</w:t>
      </w:r>
      <w:proofErr w:type="spellEnd"/>
      <w:r w:rsidR="00E328F7">
        <w:rPr>
          <w:sz w:val="20"/>
          <w:szCs w:val="20"/>
        </w:rPr>
        <w:t xml:space="preserve"> </w:t>
      </w:r>
      <w:r w:rsidR="003D4184">
        <w:rPr>
          <w:sz w:val="20"/>
          <w:szCs w:val="20"/>
        </w:rPr>
        <w:t>is to</w:t>
      </w:r>
      <w:r w:rsidR="00E328F7">
        <w:rPr>
          <w:sz w:val="20"/>
          <w:szCs w:val="20"/>
        </w:rPr>
        <w:t xml:space="preserve"> </w:t>
      </w:r>
      <w:proofErr w:type="spellStart"/>
      <w:r w:rsidR="00945FC6">
        <w:rPr>
          <w:sz w:val="20"/>
          <w:szCs w:val="20"/>
        </w:rPr>
        <w:t>indicate</w:t>
      </w:r>
      <w:proofErr w:type="spellEnd"/>
      <w:r w:rsidR="00E328F7">
        <w:rPr>
          <w:sz w:val="20"/>
          <w:szCs w:val="20"/>
        </w:rPr>
        <w:t xml:space="preserve"> </w:t>
      </w:r>
      <w:proofErr w:type="spellStart"/>
      <w:r w:rsidR="00A44B51">
        <w:rPr>
          <w:sz w:val="20"/>
          <w:szCs w:val="20"/>
        </w:rPr>
        <w:t>the</w:t>
      </w:r>
      <w:proofErr w:type="spellEnd"/>
      <w:r w:rsidR="00A44B51">
        <w:rPr>
          <w:sz w:val="20"/>
          <w:szCs w:val="20"/>
        </w:rPr>
        <w:t xml:space="preserve"> </w:t>
      </w:r>
      <w:proofErr w:type="spellStart"/>
      <w:r w:rsidR="00A44B51">
        <w:rPr>
          <w:sz w:val="20"/>
          <w:szCs w:val="20"/>
        </w:rPr>
        <w:t>number</w:t>
      </w:r>
      <w:proofErr w:type="spellEnd"/>
      <w:r w:rsidR="00A44B51">
        <w:rPr>
          <w:sz w:val="20"/>
          <w:szCs w:val="20"/>
        </w:rPr>
        <w:t xml:space="preserve"> of </w:t>
      </w:r>
      <w:proofErr w:type="spellStart"/>
      <w:r w:rsidR="00A44B51">
        <w:rPr>
          <w:sz w:val="20"/>
          <w:szCs w:val="20"/>
        </w:rPr>
        <w:t>non-punctured</w:t>
      </w:r>
      <w:proofErr w:type="spellEnd"/>
      <w:r w:rsidR="00A44B51">
        <w:rPr>
          <w:sz w:val="20"/>
          <w:szCs w:val="20"/>
        </w:rPr>
        <w:t xml:space="preserve"> </w:t>
      </w:r>
      <w:proofErr w:type="spellStart"/>
      <w:r w:rsidR="00A44B51">
        <w:rPr>
          <w:sz w:val="20"/>
          <w:szCs w:val="20"/>
        </w:rPr>
        <w:t>RBs</w:t>
      </w:r>
      <w:proofErr w:type="spellEnd"/>
      <w:r w:rsidR="00945FC6">
        <w:rPr>
          <w:sz w:val="20"/>
          <w:szCs w:val="20"/>
        </w:rPr>
        <w:t xml:space="preserve"> in </w:t>
      </w:r>
      <w:proofErr w:type="spellStart"/>
      <w:r w:rsidR="00945FC6">
        <w:rPr>
          <w:sz w:val="20"/>
          <w:szCs w:val="20"/>
        </w:rPr>
        <w:t>the</w:t>
      </w:r>
      <w:proofErr w:type="spellEnd"/>
      <w:r w:rsidR="00945FC6">
        <w:rPr>
          <w:sz w:val="20"/>
          <w:szCs w:val="20"/>
        </w:rPr>
        <w:t xml:space="preserve"> CORESET#0 </w:t>
      </w:r>
      <w:proofErr w:type="spellStart"/>
      <w:r w:rsidR="00945FC6">
        <w:rPr>
          <w:sz w:val="20"/>
          <w:szCs w:val="20"/>
        </w:rPr>
        <w:t>configuration</w:t>
      </w:r>
      <w:proofErr w:type="spellEnd"/>
      <w:r w:rsidR="00945FC6">
        <w:rPr>
          <w:sz w:val="20"/>
          <w:szCs w:val="20"/>
        </w:rPr>
        <w:t xml:space="preserve"> </w:t>
      </w:r>
      <w:proofErr w:type="spellStart"/>
      <w:r w:rsidR="00945FC6">
        <w:rPr>
          <w:sz w:val="20"/>
          <w:szCs w:val="20"/>
        </w:rPr>
        <w:t>table</w:t>
      </w:r>
      <w:proofErr w:type="spellEnd"/>
      <w:r w:rsidR="00A44B51">
        <w:rPr>
          <w:sz w:val="20"/>
          <w:szCs w:val="20"/>
        </w:rPr>
        <w:t>.</w:t>
      </w:r>
    </w:p>
    <w:p w14:paraId="74746276" w14:textId="45D094A2" w:rsidR="007515FE" w:rsidRDefault="00084557" w:rsidP="007515FE">
      <w:pPr>
        <w:pStyle w:val="ListParagraph"/>
        <w:numPr>
          <w:ilvl w:val="0"/>
          <w:numId w:val="57"/>
        </w:numPr>
        <w:ind w:left="928"/>
        <w:jc w:val="both"/>
      </w:pPr>
      <w:proofErr w:type="spellStart"/>
      <w:r>
        <w:rPr>
          <w:sz w:val="20"/>
          <w:szCs w:val="20"/>
        </w:rPr>
        <w:t>Alternative</w:t>
      </w:r>
      <w:proofErr w:type="spellEnd"/>
      <w:r w:rsidR="007515FE">
        <w:rPr>
          <w:sz w:val="20"/>
          <w:szCs w:val="20"/>
        </w:rPr>
        <w:t xml:space="preserve"> 2:</w:t>
      </w:r>
    </w:p>
    <w:p w14:paraId="2FF2379D" w14:textId="3D15DA7F" w:rsidR="007515FE" w:rsidRPr="00DE488C" w:rsidRDefault="00882E59" w:rsidP="007515FE">
      <w:pPr>
        <w:pStyle w:val="ListParagraph"/>
        <w:numPr>
          <w:ilvl w:val="1"/>
          <w:numId w:val="57"/>
        </w:numPr>
        <w:jc w:val="both"/>
        <w:rPr>
          <w:sz w:val="20"/>
          <w:szCs w:val="20"/>
        </w:rPr>
      </w:pPr>
      <w:proofErr w:type="spellStart"/>
      <w:r>
        <w:rPr>
          <w:sz w:val="20"/>
          <w:szCs w:val="20"/>
        </w:rPr>
        <w:t>T</w:t>
      </w:r>
      <w:r w:rsidR="007515FE" w:rsidRPr="007515FE">
        <w:rPr>
          <w:sz w:val="20"/>
          <w:szCs w:val="20"/>
        </w:rPr>
        <w:t>he</w:t>
      </w:r>
      <w:proofErr w:type="spellEnd"/>
      <w:r w:rsidR="007515FE" w:rsidRPr="007515FE">
        <w:rPr>
          <w:sz w:val="20"/>
          <w:szCs w:val="20"/>
        </w:rPr>
        <w:t xml:space="preserve"> </w:t>
      </w:r>
      <w:proofErr w:type="spellStart"/>
      <w:r w:rsidR="007515FE" w:rsidRPr="007515FE">
        <w:rPr>
          <w:sz w:val="20"/>
          <w:szCs w:val="20"/>
        </w:rPr>
        <w:t>existing</w:t>
      </w:r>
      <w:proofErr w:type="spellEnd"/>
      <w:r w:rsidR="007515FE" w:rsidRPr="007515FE">
        <w:rPr>
          <w:sz w:val="20"/>
          <w:szCs w:val="20"/>
        </w:rPr>
        <w:t xml:space="preserve"> Offset (</w:t>
      </w:r>
      <w:proofErr w:type="spellStart"/>
      <w:r w:rsidR="007515FE" w:rsidRPr="007515FE">
        <w:rPr>
          <w:sz w:val="20"/>
          <w:szCs w:val="20"/>
        </w:rPr>
        <w:t>RBs</w:t>
      </w:r>
      <w:proofErr w:type="spellEnd"/>
      <w:r w:rsidR="007515FE" w:rsidRPr="007515FE">
        <w:rPr>
          <w:sz w:val="20"/>
          <w:szCs w:val="20"/>
        </w:rPr>
        <w:t xml:space="preserve">) </w:t>
      </w:r>
      <w:proofErr w:type="spellStart"/>
      <w:r w:rsidR="007515FE" w:rsidRPr="007515FE">
        <w:rPr>
          <w:sz w:val="20"/>
          <w:szCs w:val="20"/>
        </w:rPr>
        <w:t>parameter</w:t>
      </w:r>
      <w:proofErr w:type="spellEnd"/>
      <w:r w:rsidR="007515FE" w:rsidRPr="007515FE">
        <w:rPr>
          <w:sz w:val="20"/>
          <w:szCs w:val="20"/>
        </w:rPr>
        <w:t xml:space="preserve"> (</w:t>
      </w:r>
      <w:proofErr w:type="spellStart"/>
      <w:r w:rsidR="007515FE" w:rsidRPr="007515FE">
        <w:rPr>
          <w:sz w:val="20"/>
          <w:szCs w:val="20"/>
        </w:rPr>
        <w:t>relative</w:t>
      </w:r>
      <w:proofErr w:type="spellEnd"/>
      <w:r w:rsidR="007515FE" w:rsidRPr="007515FE">
        <w:rPr>
          <w:sz w:val="20"/>
          <w:szCs w:val="20"/>
        </w:rPr>
        <w:t xml:space="preserve"> to </w:t>
      </w:r>
      <w:proofErr w:type="spellStart"/>
      <w:r w:rsidR="007515FE" w:rsidRPr="007515FE">
        <w:rPr>
          <w:sz w:val="20"/>
          <w:szCs w:val="20"/>
        </w:rPr>
        <w:t>the</w:t>
      </w:r>
      <w:proofErr w:type="spellEnd"/>
      <w:r w:rsidR="007515FE" w:rsidRPr="007515FE">
        <w:rPr>
          <w:sz w:val="20"/>
          <w:szCs w:val="20"/>
        </w:rPr>
        <w:t xml:space="preserve"> </w:t>
      </w:r>
      <w:proofErr w:type="spellStart"/>
      <w:r w:rsidR="007515FE" w:rsidRPr="007515FE">
        <w:rPr>
          <w:sz w:val="20"/>
          <w:szCs w:val="20"/>
        </w:rPr>
        <w:t>non-punctured</w:t>
      </w:r>
      <w:proofErr w:type="spellEnd"/>
      <w:r w:rsidR="007515FE" w:rsidRPr="007515FE">
        <w:rPr>
          <w:sz w:val="20"/>
          <w:szCs w:val="20"/>
        </w:rPr>
        <w:t xml:space="preserve"> PBCH) is </w:t>
      </w:r>
      <w:proofErr w:type="spellStart"/>
      <w:r w:rsidR="007515FE" w:rsidRPr="007515FE">
        <w:rPr>
          <w:sz w:val="20"/>
          <w:szCs w:val="20"/>
        </w:rPr>
        <w:t>kept</w:t>
      </w:r>
      <w:proofErr w:type="spellEnd"/>
      <w:r w:rsidR="007515FE" w:rsidRPr="00DE488C">
        <w:rPr>
          <w:sz w:val="20"/>
          <w:szCs w:val="20"/>
        </w:rPr>
        <w:t>.</w:t>
      </w:r>
      <w:r w:rsidR="004C4744">
        <w:rPr>
          <w:sz w:val="20"/>
          <w:szCs w:val="20"/>
        </w:rPr>
        <w:t xml:space="preserve"> </w:t>
      </w:r>
      <w:r w:rsidR="008E28CA">
        <w:rPr>
          <w:sz w:val="20"/>
          <w:szCs w:val="20"/>
        </w:rPr>
        <w:t>N</w:t>
      </w:r>
      <w:r w:rsidR="00C60F72">
        <w:rPr>
          <w:sz w:val="20"/>
          <w:szCs w:val="20"/>
        </w:rPr>
        <w:t xml:space="preserve">ew </w:t>
      </w:r>
      <w:proofErr w:type="spellStart"/>
      <w:r w:rsidR="00777CB5">
        <w:rPr>
          <w:sz w:val="20"/>
          <w:szCs w:val="20"/>
        </w:rPr>
        <w:t>parameter</w:t>
      </w:r>
      <w:proofErr w:type="spellEnd"/>
      <w:r w:rsidR="00777CB5">
        <w:rPr>
          <w:sz w:val="20"/>
          <w:szCs w:val="20"/>
        </w:rPr>
        <w:t xml:space="preserve"> </w:t>
      </w:r>
      <w:proofErr w:type="spellStart"/>
      <w:r w:rsidR="00777CB5">
        <w:rPr>
          <w:sz w:val="20"/>
          <w:szCs w:val="20"/>
        </w:rPr>
        <w:t>values</w:t>
      </w:r>
      <w:proofErr w:type="spellEnd"/>
      <w:r w:rsidR="00777CB5">
        <w:rPr>
          <w:sz w:val="20"/>
          <w:szCs w:val="20"/>
        </w:rPr>
        <w:t xml:space="preserve"> </w:t>
      </w:r>
      <w:proofErr w:type="spellStart"/>
      <w:r w:rsidR="00777CB5">
        <w:rPr>
          <w:sz w:val="20"/>
          <w:szCs w:val="20"/>
        </w:rPr>
        <w:t>may</w:t>
      </w:r>
      <w:proofErr w:type="spellEnd"/>
      <w:r w:rsidR="00777CB5">
        <w:rPr>
          <w:sz w:val="20"/>
          <w:szCs w:val="20"/>
        </w:rPr>
        <w:t xml:space="preserve"> </w:t>
      </w:r>
      <w:proofErr w:type="spellStart"/>
      <w:r w:rsidR="00777CB5">
        <w:rPr>
          <w:sz w:val="20"/>
          <w:szCs w:val="20"/>
        </w:rPr>
        <w:t>be</w:t>
      </w:r>
      <w:proofErr w:type="spellEnd"/>
      <w:r w:rsidR="00777CB5">
        <w:rPr>
          <w:sz w:val="20"/>
          <w:szCs w:val="20"/>
        </w:rPr>
        <w:t xml:space="preserve"> </w:t>
      </w:r>
      <w:proofErr w:type="spellStart"/>
      <w:r w:rsidR="00777CB5">
        <w:rPr>
          <w:sz w:val="20"/>
          <w:szCs w:val="20"/>
        </w:rPr>
        <w:t>needed</w:t>
      </w:r>
      <w:proofErr w:type="spellEnd"/>
      <w:r w:rsidR="00777CB5">
        <w:rPr>
          <w:sz w:val="20"/>
          <w:szCs w:val="20"/>
        </w:rPr>
        <w:t xml:space="preserve"> to </w:t>
      </w:r>
      <w:proofErr w:type="spellStart"/>
      <w:r w:rsidR="00777CB5">
        <w:rPr>
          <w:sz w:val="20"/>
          <w:szCs w:val="20"/>
        </w:rPr>
        <w:t>provide</w:t>
      </w:r>
      <w:proofErr w:type="spellEnd"/>
      <w:r w:rsidR="00777CB5">
        <w:rPr>
          <w:sz w:val="20"/>
          <w:szCs w:val="20"/>
        </w:rPr>
        <w:t xml:space="preserve"> </w:t>
      </w:r>
      <w:proofErr w:type="spellStart"/>
      <w:r w:rsidR="00777CB5">
        <w:rPr>
          <w:sz w:val="20"/>
          <w:szCs w:val="20"/>
        </w:rPr>
        <w:t>sufficient</w:t>
      </w:r>
      <w:proofErr w:type="spellEnd"/>
      <w:r w:rsidR="00777CB5">
        <w:rPr>
          <w:sz w:val="20"/>
          <w:szCs w:val="20"/>
        </w:rPr>
        <w:t xml:space="preserve"> </w:t>
      </w:r>
      <w:proofErr w:type="spellStart"/>
      <w:r w:rsidR="00777CB5">
        <w:rPr>
          <w:sz w:val="20"/>
          <w:szCs w:val="20"/>
        </w:rPr>
        <w:t>frequency</w:t>
      </w:r>
      <w:proofErr w:type="spellEnd"/>
      <w:r w:rsidR="00777CB5">
        <w:rPr>
          <w:sz w:val="20"/>
          <w:szCs w:val="20"/>
        </w:rPr>
        <w:t xml:space="preserve"> domain </w:t>
      </w:r>
      <w:proofErr w:type="spellStart"/>
      <w:r w:rsidR="00777CB5">
        <w:rPr>
          <w:sz w:val="20"/>
          <w:szCs w:val="20"/>
        </w:rPr>
        <w:t>flexibility</w:t>
      </w:r>
      <w:proofErr w:type="spellEnd"/>
      <w:r w:rsidR="006E1D7A">
        <w:rPr>
          <w:sz w:val="20"/>
          <w:szCs w:val="20"/>
        </w:rPr>
        <w:t xml:space="preserve"> for CORESET#0</w:t>
      </w:r>
      <w:r w:rsidR="0035784F">
        <w:rPr>
          <w:sz w:val="20"/>
          <w:szCs w:val="20"/>
        </w:rPr>
        <w:t>.</w:t>
      </w:r>
    </w:p>
    <w:p w14:paraId="0B2945E6" w14:textId="32716AB5" w:rsidR="007515FE" w:rsidRPr="000A1393" w:rsidRDefault="00B75C14" w:rsidP="000A1393">
      <w:pPr>
        <w:pStyle w:val="ListParagraph"/>
        <w:numPr>
          <w:ilvl w:val="1"/>
          <w:numId w:val="57"/>
        </w:numPr>
        <w:jc w:val="both"/>
        <w:rPr>
          <w:sz w:val="16"/>
          <w:szCs w:val="16"/>
        </w:rPr>
      </w:pPr>
      <w:proofErr w:type="spellStart"/>
      <w:r>
        <w:rPr>
          <w:sz w:val="20"/>
          <w:szCs w:val="20"/>
        </w:rPr>
        <w:t>Puncturing</w:t>
      </w:r>
      <w:proofErr w:type="spellEnd"/>
      <w:r>
        <w:rPr>
          <w:sz w:val="20"/>
          <w:szCs w:val="20"/>
        </w:rPr>
        <w:t xml:space="preserve"> </w:t>
      </w:r>
      <w:proofErr w:type="spellStart"/>
      <w:r>
        <w:rPr>
          <w:sz w:val="20"/>
          <w:szCs w:val="20"/>
        </w:rPr>
        <w:t>pattern</w:t>
      </w:r>
      <w:proofErr w:type="spellEnd"/>
      <w:r>
        <w:rPr>
          <w:sz w:val="20"/>
          <w:szCs w:val="20"/>
        </w:rPr>
        <w:t xml:space="preserve"> of </w:t>
      </w:r>
      <w:r w:rsidR="00AD041C" w:rsidRPr="00DE488C">
        <w:rPr>
          <w:sz w:val="20"/>
          <w:szCs w:val="20"/>
        </w:rPr>
        <w:t xml:space="preserve">Type0-PDCCH </w:t>
      </w:r>
      <w:r w:rsidR="00AD041C">
        <w:rPr>
          <w:sz w:val="20"/>
          <w:szCs w:val="20"/>
        </w:rPr>
        <w:t xml:space="preserve">is </w:t>
      </w:r>
      <w:proofErr w:type="spellStart"/>
      <w:r w:rsidR="00AD041C">
        <w:rPr>
          <w:sz w:val="20"/>
          <w:szCs w:val="20"/>
        </w:rPr>
        <w:t>indicated</w:t>
      </w:r>
      <w:proofErr w:type="spellEnd"/>
      <w:r w:rsidR="00AD041C">
        <w:rPr>
          <w:sz w:val="20"/>
          <w:szCs w:val="20"/>
        </w:rPr>
        <w:t xml:space="preserve"> </w:t>
      </w:r>
      <w:r w:rsidR="00AD041C" w:rsidRPr="00DE488C">
        <w:rPr>
          <w:sz w:val="20"/>
          <w:szCs w:val="20"/>
        </w:rPr>
        <w:t xml:space="preserve">via </w:t>
      </w:r>
      <w:proofErr w:type="spellStart"/>
      <w:r w:rsidR="00AD041C" w:rsidRPr="00DE488C">
        <w:rPr>
          <w:sz w:val="20"/>
          <w:szCs w:val="20"/>
        </w:rPr>
        <w:t>the</w:t>
      </w:r>
      <w:proofErr w:type="spellEnd"/>
      <w:r w:rsidR="00AD041C" w:rsidRPr="00DE488C">
        <w:rPr>
          <w:sz w:val="20"/>
          <w:szCs w:val="20"/>
        </w:rPr>
        <w:t xml:space="preserve"> </w:t>
      </w:r>
      <w:proofErr w:type="spellStart"/>
      <w:r w:rsidR="00AD041C" w:rsidRPr="00DE488C">
        <w:rPr>
          <w:sz w:val="20"/>
          <w:szCs w:val="20"/>
        </w:rPr>
        <w:t>new</w:t>
      </w:r>
      <w:proofErr w:type="spellEnd"/>
      <w:r w:rsidR="00AD041C" w:rsidRPr="00DE488C">
        <w:rPr>
          <w:sz w:val="20"/>
          <w:szCs w:val="20"/>
        </w:rPr>
        <w:t xml:space="preserve"> </w:t>
      </w:r>
      <w:proofErr w:type="spellStart"/>
      <w:r w:rsidR="00AD041C" w:rsidRPr="00DE488C">
        <w:rPr>
          <w:sz w:val="20"/>
          <w:szCs w:val="20"/>
        </w:rPr>
        <w:t>configuration</w:t>
      </w:r>
      <w:proofErr w:type="spellEnd"/>
      <w:r w:rsidR="00AD041C" w:rsidRPr="00DE488C">
        <w:rPr>
          <w:sz w:val="20"/>
          <w:szCs w:val="20"/>
        </w:rPr>
        <w:t xml:space="preserve"> </w:t>
      </w:r>
      <w:proofErr w:type="spellStart"/>
      <w:r w:rsidR="00AD041C" w:rsidRPr="00DE488C">
        <w:rPr>
          <w:sz w:val="20"/>
          <w:szCs w:val="20"/>
        </w:rPr>
        <w:t>table</w:t>
      </w:r>
      <w:proofErr w:type="spellEnd"/>
      <w:r w:rsidR="00AD041C" w:rsidRPr="00DE488C">
        <w:rPr>
          <w:sz w:val="20"/>
          <w:szCs w:val="20"/>
        </w:rPr>
        <w:t xml:space="preserve">. </w:t>
      </w:r>
      <w:proofErr w:type="spellStart"/>
      <w:r w:rsidR="00AD098F">
        <w:rPr>
          <w:sz w:val="20"/>
          <w:szCs w:val="20"/>
        </w:rPr>
        <w:t>Depending</w:t>
      </w:r>
      <w:proofErr w:type="spellEnd"/>
      <w:r w:rsidR="00AD098F">
        <w:rPr>
          <w:sz w:val="20"/>
          <w:szCs w:val="20"/>
        </w:rPr>
        <w:t xml:space="preserve"> on </w:t>
      </w:r>
      <w:proofErr w:type="spellStart"/>
      <w:r w:rsidR="00AD098F">
        <w:rPr>
          <w:sz w:val="20"/>
          <w:szCs w:val="20"/>
        </w:rPr>
        <w:t>the</w:t>
      </w:r>
      <w:proofErr w:type="spellEnd"/>
      <w:r w:rsidR="00AD098F">
        <w:rPr>
          <w:sz w:val="20"/>
          <w:szCs w:val="20"/>
        </w:rPr>
        <w:t xml:space="preserve"> </w:t>
      </w:r>
      <w:proofErr w:type="spellStart"/>
      <w:r w:rsidR="0035784F">
        <w:rPr>
          <w:sz w:val="20"/>
          <w:szCs w:val="20"/>
        </w:rPr>
        <w:t>parameter</w:t>
      </w:r>
      <w:proofErr w:type="spellEnd"/>
      <w:r w:rsidR="0035784F">
        <w:rPr>
          <w:sz w:val="20"/>
          <w:szCs w:val="20"/>
        </w:rPr>
        <w:t xml:space="preserve"> </w:t>
      </w:r>
      <w:proofErr w:type="spellStart"/>
      <w:r w:rsidR="0035784F">
        <w:rPr>
          <w:sz w:val="20"/>
          <w:szCs w:val="20"/>
        </w:rPr>
        <w:t>values</w:t>
      </w:r>
      <w:proofErr w:type="spellEnd"/>
      <w:r w:rsidR="0035784F">
        <w:rPr>
          <w:sz w:val="20"/>
          <w:szCs w:val="20"/>
        </w:rPr>
        <w:t xml:space="preserve"> for </w:t>
      </w:r>
      <w:r w:rsidR="00AD098F">
        <w:rPr>
          <w:sz w:val="20"/>
          <w:szCs w:val="20"/>
        </w:rPr>
        <w:t>Offset (RB)</w:t>
      </w:r>
      <w:r w:rsidR="000A1467">
        <w:rPr>
          <w:sz w:val="20"/>
          <w:szCs w:val="20"/>
        </w:rPr>
        <w:t xml:space="preserve">, </w:t>
      </w:r>
      <w:r w:rsidR="00AD041C" w:rsidRPr="000A1393">
        <w:rPr>
          <w:sz w:val="20"/>
          <w:szCs w:val="20"/>
        </w:rPr>
        <w:t xml:space="preserve">Type#0-PDCCH </w:t>
      </w:r>
      <w:proofErr w:type="spellStart"/>
      <w:r w:rsidR="00AD098F">
        <w:rPr>
          <w:sz w:val="20"/>
          <w:szCs w:val="20"/>
        </w:rPr>
        <w:t>may</w:t>
      </w:r>
      <w:proofErr w:type="spellEnd"/>
      <w:r w:rsidR="00AD098F">
        <w:rPr>
          <w:sz w:val="20"/>
          <w:szCs w:val="20"/>
        </w:rPr>
        <w:t xml:space="preserve"> </w:t>
      </w:r>
      <w:proofErr w:type="spellStart"/>
      <w:r w:rsidR="00AD098F">
        <w:rPr>
          <w:sz w:val="20"/>
          <w:szCs w:val="20"/>
        </w:rPr>
        <w:t>need</w:t>
      </w:r>
      <w:proofErr w:type="spellEnd"/>
      <w:r w:rsidR="00AD041C" w:rsidRPr="000A1393">
        <w:rPr>
          <w:sz w:val="20"/>
          <w:szCs w:val="20"/>
        </w:rPr>
        <w:t xml:space="preserve"> to </w:t>
      </w:r>
      <w:proofErr w:type="spellStart"/>
      <w:r w:rsidR="00AD041C" w:rsidRPr="000A1393">
        <w:rPr>
          <w:sz w:val="20"/>
          <w:szCs w:val="20"/>
        </w:rPr>
        <w:t>be</w:t>
      </w:r>
      <w:proofErr w:type="spellEnd"/>
      <w:r w:rsidR="00AD041C" w:rsidRPr="000A1393">
        <w:rPr>
          <w:sz w:val="20"/>
          <w:szCs w:val="20"/>
        </w:rPr>
        <w:t xml:space="preserve"> </w:t>
      </w:r>
      <w:proofErr w:type="spellStart"/>
      <w:r w:rsidR="00AD041C" w:rsidRPr="000A1393">
        <w:rPr>
          <w:sz w:val="20"/>
          <w:szCs w:val="20"/>
        </w:rPr>
        <w:t>punctured</w:t>
      </w:r>
      <w:proofErr w:type="spellEnd"/>
      <w:r w:rsidR="00AD041C" w:rsidRPr="000A1393">
        <w:rPr>
          <w:sz w:val="20"/>
          <w:szCs w:val="20"/>
        </w:rPr>
        <w:t xml:space="preserve"> </w:t>
      </w:r>
      <w:proofErr w:type="spellStart"/>
      <w:r w:rsidR="00AD041C" w:rsidRPr="000A1393">
        <w:rPr>
          <w:sz w:val="20"/>
          <w:szCs w:val="20"/>
        </w:rPr>
        <w:t>from</w:t>
      </w:r>
      <w:proofErr w:type="spellEnd"/>
      <w:r w:rsidR="00AD041C" w:rsidRPr="000A1393">
        <w:rPr>
          <w:sz w:val="20"/>
          <w:szCs w:val="20"/>
        </w:rPr>
        <w:t xml:space="preserve"> </w:t>
      </w:r>
      <w:proofErr w:type="spellStart"/>
      <w:r w:rsidR="00AD041C" w:rsidRPr="000A1393">
        <w:rPr>
          <w:sz w:val="20"/>
          <w:szCs w:val="20"/>
        </w:rPr>
        <w:t>both</w:t>
      </w:r>
      <w:proofErr w:type="spellEnd"/>
      <w:r w:rsidR="00AD041C" w:rsidRPr="000A1393">
        <w:rPr>
          <w:sz w:val="20"/>
          <w:szCs w:val="20"/>
        </w:rPr>
        <w:t xml:space="preserve"> </w:t>
      </w:r>
      <w:proofErr w:type="spellStart"/>
      <w:r w:rsidR="00AD041C" w:rsidRPr="000A1393">
        <w:rPr>
          <w:sz w:val="20"/>
          <w:szCs w:val="20"/>
        </w:rPr>
        <w:t>ends</w:t>
      </w:r>
      <w:proofErr w:type="spellEnd"/>
      <w:r w:rsidR="00AD041C" w:rsidRPr="000A1393">
        <w:rPr>
          <w:sz w:val="20"/>
          <w:szCs w:val="20"/>
        </w:rPr>
        <w:t xml:space="preserve">. </w:t>
      </w:r>
    </w:p>
    <w:p w14:paraId="5DEB6078" w14:textId="77777777" w:rsidR="00C3429E" w:rsidRDefault="00C3429E" w:rsidP="00102BEE">
      <w:pPr>
        <w:spacing w:after="0"/>
        <w:jc w:val="both"/>
      </w:pPr>
    </w:p>
    <w:p w14:paraId="6F1F00D8" w14:textId="1D3A81E7" w:rsidR="00AD0751" w:rsidRPr="00EA4E97" w:rsidRDefault="0056303D" w:rsidP="00AD0751">
      <w:pPr>
        <w:jc w:val="both"/>
      </w:pPr>
      <w:r w:rsidRPr="000A1393">
        <w:rPr>
          <w:b/>
        </w:rPr>
        <w:lastRenderedPageBreak/>
        <w:t>(Non-)Interleaved CCE</w:t>
      </w:r>
      <w:r w:rsidR="007F4FE6">
        <w:rPr>
          <w:b/>
          <w:bCs/>
        </w:rPr>
        <w:t>-to-REG</w:t>
      </w:r>
      <w:r w:rsidRPr="000A1393">
        <w:rPr>
          <w:b/>
        </w:rPr>
        <w:t xml:space="preserve"> mapping:</w:t>
      </w:r>
      <w:r>
        <w:t xml:space="preserve"> </w:t>
      </w:r>
      <w:r w:rsidR="00AD0751">
        <w:t xml:space="preserve">Depending on the actual solution, the new configuration table can </w:t>
      </w:r>
      <w:proofErr w:type="gramStart"/>
      <w:r w:rsidR="00AD0751">
        <w:t>support also</w:t>
      </w:r>
      <w:proofErr w:type="gramEnd"/>
      <w:r w:rsidR="00AD0751">
        <w:t xml:space="preserve"> selection of the </w:t>
      </w:r>
      <w:r w:rsidR="00AD0751" w:rsidRPr="00EA4E97">
        <w:t>non-interleaved mapping</w:t>
      </w:r>
      <w:r w:rsidR="00AD0751">
        <w:t>. This can be made by introducing one additional column in the CORESET#0 configuration table.</w:t>
      </w:r>
      <w:r w:rsidR="009332BD">
        <w:t xml:space="preserve"> See</w:t>
      </w:r>
      <w:r w:rsidR="00FF509B">
        <w:t xml:space="preserve"> </w:t>
      </w:r>
      <w:r w:rsidR="001B55D5">
        <w:t xml:space="preserve">more discussion in Section </w:t>
      </w:r>
      <w:r w:rsidR="001E0220">
        <w:t>4.3.</w:t>
      </w:r>
      <w:r w:rsidR="009332BD">
        <w:t xml:space="preserve"> </w:t>
      </w:r>
    </w:p>
    <w:p w14:paraId="13705037" w14:textId="33AB83A6" w:rsidR="00AD0751" w:rsidRPr="004608EA" w:rsidRDefault="00AD0751" w:rsidP="00AD0751">
      <w:pPr>
        <w:jc w:val="both"/>
        <w:rPr>
          <w:i/>
          <w:iCs/>
        </w:rPr>
      </w:pPr>
      <w:bookmarkStart w:id="29" w:name="_Hlk127532073"/>
      <w:r>
        <w:rPr>
          <w:b/>
          <w:bCs/>
          <w:i/>
          <w:iCs/>
        </w:rPr>
        <w:t>Proposal</w:t>
      </w:r>
      <w:r w:rsidRPr="00903B6D">
        <w:rPr>
          <w:b/>
          <w:bCs/>
          <w:i/>
          <w:iCs/>
        </w:rPr>
        <w:t xml:space="preserve"> </w:t>
      </w:r>
      <w:r w:rsidR="00F44BD3">
        <w:rPr>
          <w:b/>
          <w:i/>
        </w:rPr>
        <w:t>7</w:t>
      </w:r>
      <w:r w:rsidRPr="00903B6D">
        <w:rPr>
          <w:b/>
          <w:bCs/>
          <w:i/>
          <w:iCs/>
        </w:rPr>
        <w:t>:</w:t>
      </w:r>
      <w:r>
        <w:rPr>
          <w:b/>
          <w:bCs/>
          <w:i/>
          <w:iCs/>
        </w:rPr>
        <w:t xml:space="preserve"> </w:t>
      </w:r>
      <w:r w:rsidR="0056303D" w:rsidRPr="004608EA">
        <w:rPr>
          <w:i/>
          <w:iCs/>
        </w:rPr>
        <w:t>The</w:t>
      </w:r>
      <w:r w:rsidR="0056303D">
        <w:rPr>
          <w:b/>
          <w:bCs/>
          <w:i/>
          <w:iCs/>
        </w:rPr>
        <w:t xml:space="preserve"> </w:t>
      </w:r>
      <w:r w:rsidR="0056303D" w:rsidRPr="004608EA">
        <w:rPr>
          <w:i/>
          <w:iCs/>
        </w:rPr>
        <w:t>n</w:t>
      </w:r>
      <w:r w:rsidR="0056303D" w:rsidRPr="00550CFE">
        <w:rPr>
          <w:i/>
          <w:iCs/>
        </w:rPr>
        <w:t xml:space="preserve">ew </w:t>
      </w:r>
      <w:r w:rsidR="0056303D" w:rsidRPr="00D13D9C">
        <w:rPr>
          <w:i/>
          <w:iCs/>
        </w:rPr>
        <w:t>CORESET#0</w:t>
      </w:r>
      <w:r>
        <w:rPr>
          <w:i/>
          <w:iCs/>
        </w:rPr>
        <w:t xml:space="preserve"> configuration </w:t>
      </w:r>
      <w:r w:rsidRPr="002205BD">
        <w:rPr>
          <w:i/>
          <w:iCs/>
        </w:rPr>
        <w:t xml:space="preserve">table </w:t>
      </w:r>
      <w:r w:rsidRPr="004608EA">
        <w:rPr>
          <w:i/>
          <w:iCs/>
        </w:rPr>
        <w:t xml:space="preserve">can </w:t>
      </w:r>
      <w:proofErr w:type="gramStart"/>
      <w:r>
        <w:rPr>
          <w:i/>
          <w:iCs/>
        </w:rPr>
        <w:t>indicate also</w:t>
      </w:r>
      <w:proofErr w:type="gramEnd"/>
      <w:r>
        <w:rPr>
          <w:i/>
          <w:iCs/>
        </w:rPr>
        <w:t xml:space="preserve"> the interleaving option (interleaved vs. non-interleaved)</w:t>
      </w:r>
      <w:r w:rsidRPr="002205BD">
        <w:rPr>
          <w:i/>
          <w:iCs/>
        </w:rPr>
        <w:t>.</w:t>
      </w:r>
      <w:r w:rsidRPr="004608EA">
        <w:rPr>
          <w:i/>
          <w:iCs/>
        </w:rPr>
        <w:t xml:space="preserve"> </w:t>
      </w:r>
    </w:p>
    <w:bookmarkEnd w:id="29"/>
    <w:p w14:paraId="654A94BF" w14:textId="1A1D6517" w:rsidR="00102BEE" w:rsidRDefault="00102BEE" w:rsidP="00102BEE">
      <w:pPr>
        <w:spacing w:after="0"/>
        <w:jc w:val="both"/>
      </w:pPr>
      <w:r>
        <w:t xml:space="preserve">Figure </w:t>
      </w:r>
      <w:r w:rsidR="00C306CA">
        <w:t>9</w:t>
      </w:r>
      <w:r>
        <w:t xml:space="preserve"> shows an example how to use the new </w:t>
      </w:r>
      <w:r w:rsidR="00E915BB" w:rsidRPr="00E915BB">
        <w:t xml:space="preserve">CORESET#0 configuration </w:t>
      </w:r>
      <w:r>
        <w:t>table</w:t>
      </w:r>
      <w:r w:rsidR="009B1762">
        <w:t xml:space="preserve"> of </w:t>
      </w:r>
      <w:r w:rsidR="009B1762">
        <w:fldChar w:fldCharType="begin"/>
      </w:r>
      <w:r w:rsidR="009B1762">
        <w:instrText xml:space="preserve"> REF _Ref127279111 \h </w:instrText>
      </w:r>
      <w:r w:rsidR="009B1762">
        <w:fldChar w:fldCharType="separate"/>
      </w:r>
      <w:r w:rsidR="005E171A">
        <w:t xml:space="preserve">Table </w:t>
      </w:r>
      <w:r w:rsidR="005E171A">
        <w:rPr>
          <w:noProof/>
        </w:rPr>
        <w:t>5</w:t>
      </w:r>
      <w:r w:rsidR="009B1762">
        <w:fldChar w:fldCharType="end"/>
      </w:r>
      <w:r w:rsidR="009945C4">
        <w:t xml:space="preserve"> based on </w:t>
      </w:r>
      <w:r w:rsidR="00084557">
        <w:t>Alternative</w:t>
      </w:r>
      <w:r w:rsidR="009945C4">
        <w:t xml:space="preserve"> 1 depicted above:</w:t>
      </w:r>
    </w:p>
    <w:p w14:paraId="7939586C" w14:textId="57F3B61C" w:rsidR="00102BEE" w:rsidRDefault="00102BEE" w:rsidP="00102BEE">
      <w:pPr>
        <w:pStyle w:val="ListParagraph"/>
        <w:numPr>
          <w:ilvl w:val="0"/>
          <w:numId w:val="52"/>
        </w:numPr>
        <w:jc w:val="both"/>
        <w:rPr>
          <w:sz w:val="20"/>
          <w:szCs w:val="20"/>
        </w:rPr>
      </w:pPr>
      <w:proofErr w:type="spellStart"/>
      <w:r>
        <w:rPr>
          <w:sz w:val="20"/>
          <w:szCs w:val="20"/>
        </w:rPr>
        <w:t>We</w:t>
      </w:r>
      <w:proofErr w:type="spellEnd"/>
      <w:r>
        <w:rPr>
          <w:sz w:val="20"/>
          <w:szCs w:val="20"/>
        </w:rPr>
        <w:t xml:space="preserve"> </w:t>
      </w:r>
      <w:proofErr w:type="spellStart"/>
      <w:r>
        <w:rPr>
          <w:sz w:val="20"/>
          <w:szCs w:val="20"/>
        </w:rPr>
        <w:t>assume</w:t>
      </w:r>
      <w:proofErr w:type="spellEnd"/>
      <w:r w:rsidRPr="00EA4E97">
        <w:rPr>
          <w:sz w:val="20"/>
          <w:szCs w:val="20"/>
        </w:rPr>
        <w:t xml:space="preserve"> </w:t>
      </w:r>
      <w:proofErr w:type="spellStart"/>
      <w:r w:rsidRPr="00EA4E97">
        <w:rPr>
          <w:sz w:val="20"/>
          <w:szCs w:val="20"/>
        </w:rPr>
        <w:t>that</w:t>
      </w:r>
      <w:proofErr w:type="spellEnd"/>
      <w:r w:rsidRPr="00EA4E97">
        <w:rPr>
          <w:sz w:val="20"/>
          <w:szCs w:val="20"/>
        </w:rPr>
        <w:t xml:space="preserve"> </w:t>
      </w:r>
      <w:proofErr w:type="spellStart"/>
      <w:r w:rsidRPr="00EA4E97">
        <w:rPr>
          <w:sz w:val="20"/>
          <w:szCs w:val="20"/>
        </w:rPr>
        <w:t>the</w:t>
      </w:r>
      <w:proofErr w:type="spellEnd"/>
      <w:r w:rsidRPr="00EA4E97">
        <w:rPr>
          <w:sz w:val="20"/>
          <w:szCs w:val="20"/>
        </w:rPr>
        <w:t xml:space="preserve"> UE </w:t>
      </w:r>
      <w:proofErr w:type="spellStart"/>
      <w:r w:rsidRPr="00EA4E97">
        <w:rPr>
          <w:sz w:val="20"/>
          <w:szCs w:val="20"/>
        </w:rPr>
        <w:t>knows</w:t>
      </w:r>
      <w:proofErr w:type="spellEnd"/>
      <w:r w:rsidRPr="00EA4E97">
        <w:rPr>
          <w:sz w:val="20"/>
          <w:szCs w:val="20"/>
        </w:rPr>
        <w:t xml:space="preserve"> </w:t>
      </w:r>
      <w:proofErr w:type="spellStart"/>
      <w:r w:rsidRPr="00EA4E97">
        <w:rPr>
          <w:sz w:val="20"/>
          <w:szCs w:val="20"/>
        </w:rPr>
        <w:t>the</w:t>
      </w:r>
      <w:proofErr w:type="spellEnd"/>
      <w:r w:rsidRPr="00EA4E97">
        <w:rPr>
          <w:sz w:val="20"/>
          <w:szCs w:val="20"/>
        </w:rPr>
        <w:t xml:space="preserve"> </w:t>
      </w:r>
      <w:proofErr w:type="spellStart"/>
      <w:r w:rsidRPr="00EA4E97">
        <w:rPr>
          <w:sz w:val="20"/>
          <w:szCs w:val="20"/>
        </w:rPr>
        <w:t>puncturing</w:t>
      </w:r>
      <w:proofErr w:type="spellEnd"/>
      <w:r w:rsidRPr="00EA4E97">
        <w:rPr>
          <w:sz w:val="20"/>
          <w:szCs w:val="20"/>
        </w:rPr>
        <w:t xml:space="preserve"> </w:t>
      </w:r>
      <w:proofErr w:type="spellStart"/>
      <w:r w:rsidRPr="00EA4E97">
        <w:rPr>
          <w:sz w:val="20"/>
          <w:szCs w:val="20"/>
        </w:rPr>
        <w:t>pattern</w:t>
      </w:r>
      <w:proofErr w:type="spellEnd"/>
      <w:r w:rsidRPr="00EA4E97">
        <w:rPr>
          <w:sz w:val="20"/>
          <w:szCs w:val="20"/>
        </w:rPr>
        <w:t xml:space="preserve"> for PBCH </w:t>
      </w:r>
      <w:proofErr w:type="spellStart"/>
      <w:r w:rsidRPr="00EA4E97">
        <w:rPr>
          <w:sz w:val="20"/>
          <w:szCs w:val="20"/>
        </w:rPr>
        <w:t>when</w:t>
      </w:r>
      <w:proofErr w:type="spellEnd"/>
      <w:r w:rsidRPr="00EA4E97">
        <w:rPr>
          <w:sz w:val="20"/>
          <w:szCs w:val="20"/>
        </w:rPr>
        <w:t xml:space="preserve"> </w:t>
      </w:r>
      <w:proofErr w:type="spellStart"/>
      <w:r w:rsidRPr="00EA4E97">
        <w:rPr>
          <w:sz w:val="20"/>
          <w:szCs w:val="20"/>
        </w:rPr>
        <w:t>decoding</w:t>
      </w:r>
      <w:proofErr w:type="spellEnd"/>
      <w:r w:rsidRPr="00EA4E97">
        <w:rPr>
          <w:sz w:val="20"/>
          <w:szCs w:val="20"/>
        </w:rPr>
        <w:t xml:space="preserve"> Type0-PDCCH. </w:t>
      </w:r>
    </w:p>
    <w:p w14:paraId="00A70FDD" w14:textId="0840BF8D" w:rsidR="00AB2034" w:rsidRPr="00DE488C" w:rsidRDefault="00311181" w:rsidP="00AB2034">
      <w:pPr>
        <w:pStyle w:val="ListParagraph"/>
        <w:numPr>
          <w:ilvl w:val="0"/>
          <w:numId w:val="52"/>
        </w:numPr>
        <w:jc w:val="both"/>
        <w:rPr>
          <w:sz w:val="20"/>
          <w:szCs w:val="20"/>
        </w:rPr>
      </w:pPr>
      <w:proofErr w:type="spellStart"/>
      <w:r>
        <w:rPr>
          <w:sz w:val="20"/>
          <w:szCs w:val="20"/>
        </w:rPr>
        <w:t>The</w:t>
      </w:r>
      <w:proofErr w:type="spellEnd"/>
      <w:r>
        <w:rPr>
          <w:sz w:val="20"/>
          <w:szCs w:val="20"/>
        </w:rPr>
        <w:t xml:space="preserve"> </w:t>
      </w:r>
      <w:proofErr w:type="spellStart"/>
      <w:r>
        <w:rPr>
          <w:sz w:val="20"/>
          <w:szCs w:val="20"/>
        </w:rPr>
        <w:t>l</w:t>
      </w:r>
      <w:r w:rsidR="00AB2034" w:rsidRPr="00DE488C">
        <w:rPr>
          <w:sz w:val="20"/>
          <w:szCs w:val="20"/>
        </w:rPr>
        <w:t>ow</w:t>
      </w:r>
      <w:proofErr w:type="spellEnd"/>
      <w:r w:rsidR="00AB2034" w:rsidRPr="00DE488C">
        <w:rPr>
          <w:sz w:val="20"/>
          <w:szCs w:val="20"/>
        </w:rPr>
        <w:t xml:space="preserve"> </w:t>
      </w:r>
      <w:proofErr w:type="spellStart"/>
      <w:r w:rsidR="00AB2034" w:rsidRPr="00DE488C">
        <w:rPr>
          <w:sz w:val="20"/>
          <w:szCs w:val="20"/>
        </w:rPr>
        <w:t>edge</w:t>
      </w:r>
      <w:proofErr w:type="spellEnd"/>
      <w:r w:rsidR="00AB2034" w:rsidRPr="00DE488C">
        <w:rPr>
          <w:sz w:val="20"/>
          <w:szCs w:val="20"/>
        </w:rPr>
        <w:t xml:space="preserve"> of CORESET#0 </w:t>
      </w:r>
      <w:r w:rsidR="00AB2034">
        <w:rPr>
          <w:sz w:val="20"/>
          <w:szCs w:val="20"/>
        </w:rPr>
        <w:t xml:space="preserve">is </w:t>
      </w:r>
      <w:proofErr w:type="spellStart"/>
      <w:r w:rsidR="00AB2034">
        <w:rPr>
          <w:sz w:val="20"/>
          <w:szCs w:val="20"/>
        </w:rPr>
        <w:t>aligned</w:t>
      </w:r>
      <w:proofErr w:type="spellEnd"/>
      <w:r w:rsidR="00AB2034">
        <w:rPr>
          <w:sz w:val="20"/>
          <w:szCs w:val="20"/>
        </w:rPr>
        <w:t xml:space="preserve"> </w:t>
      </w:r>
      <w:proofErr w:type="spellStart"/>
      <w:r w:rsidR="00AB2034" w:rsidRPr="00DE488C">
        <w:rPr>
          <w:sz w:val="20"/>
          <w:szCs w:val="20"/>
        </w:rPr>
        <w:t>with</w:t>
      </w:r>
      <w:proofErr w:type="spellEnd"/>
      <w:r w:rsidR="00AB2034" w:rsidRPr="00DE488C">
        <w:rPr>
          <w:sz w:val="20"/>
          <w:szCs w:val="20"/>
        </w:rPr>
        <w:t xml:space="preserve"> </w:t>
      </w:r>
      <w:proofErr w:type="spellStart"/>
      <w:r w:rsidR="00163BA1">
        <w:rPr>
          <w:sz w:val="20"/>
          <w:szCs w:val="20"/>
        </w:rPr>
        <w:t>the</w:t>
      </w:r>
      <w:proofErr w:type="spellEnd"/>
      <w:r w:rsidR="00163BA1">
        <w:rPr>
          <w:sz w:val="20"/>
          <w:szCs w:val="20"/>
        </w:rPr>
        <w:t xml:space="preserve"> </w:t>
      </w:r>
      <w:proofErr w:type="spellStart"/>
      <w:r w:rsidR="00AB2034" w:rsidRPr="00DE488C">
        <w:rPr>
          <w:sz w:val="20"/>
          <w:szCs w:val="20"/>
        </w:rPr>
        <w:t>low</w:t>
      </w:r>
      <w:proofErr w:type="spellEnd"/>
      <w:r w:rsidR="00AB2034" w:rsidRPr="00DE488C">
        <w:rPr>
          <w:sz w:val="20"/>
          <w:szCs w:val="20"/>
        </w:rPr>
        <w:t xml:space="preserve"> </w:t>
      </w:r>
      <w:proofErr w:type="spellStart"/>
      <w:r w:rsidR="00AB2034" w:rsidRPr="00DE488C">
        <w:rPr>
          <w:sz w:val="20"/>
          <w:szCs w:val="20"/>
        </w:rPr>
        <w:t>edge</w:t>
      </w:r>
      <w:proofErr w:type="spellEnd"/>
      <w:r w:rsidR="00AB2034" w:rsidRPr="00DE488C">
        <w:rPr>
          <w:sz w:val="20"/>
          <w:szCs w:val="20"/>
        </w:rPr>
        <w:t xml:space="preserve"> of </w:t>
      </w:r>
      <w:proofErr w:type="spellStart"/>
      <w:r w:rsidR="00AB2034" w:rsidRPr="00DE488C">
        <w:rPr>
          <w:sz w:val="20"/>
          <w:szCs w:val="20"/>
        </w:rPr>
        <w:t>the</w:t>
      </w:r>
      <w:proofErr w:type="spellEnd"/>
      <w:r w:rsidR="00AB2034" w:rsidRPr="00DE488C">
        <w:rPr>
          <w:sz w:val="20"/>
          <w:szCs w:val="20"/>
        </w:rPr>
        <w:t xml:space="preserve"> </w:t>
      </w:r>
      <w:proofErr w:type="spellStart"/>
      <w:r w:rsidR="00AB2034" w:rsidRPr="00DE488C">
        <w:rPr>
          <w:sz w:val="20"/>
          <w:szCs w:val="20"/>
        </w:rPr>
        <w:t>punctured</w:t>
      </w:r>
      <w:proofErr w:type="spellEnd"/>
      <w:r w:rsidR="00AB2034" w:rsidRPr="00DE488C">
        <w:rPr>
          <w:sz w:val="20"/>
          <w:szCs w:val="20"/>
        </w:rPr>
        <w:t xml:space="preserve"> PBCH.</w:t>
      </w:r>
    </w:p>
    <w:p w14:paraId="28021CCC" w14:textId="74BBD7F4" w:rsidR="00102BEE" w:rsidRPr="00EA4E97" w:rsidRDefault="00102BEE" w:rsidP="00102BEE">
      <w:pPr>
        <w:pStyle w:val="ListParagraph"/>
        <w:numPr>
          <w:ilvl w:val="0"/>
          <w:numId w:val="52"/>
        </w:numPr>
        <w:jc w:val="both"/>
        <w:rPr>
          <w:sz w:val="20"/>
          <w:szCs w:val="20"/>
        </w:rPr>
      </w:pPr>
      <w:proofErr w:type="spellStart"/>
      <w:r w:rsidRPr="00EA4E97">
        <w:rPr>
          <w:sz w:val="20"/>
          <w:szCs w:val="20"/>
        </w:rPr>
        <w:t>The</w:t>
      </w:r>
      <w:proofErr w:type="spellEnd"/>
      <w:r w:rsidRPr="00EA4E97">
        <w:rPr>
          <w:sz w:val="20"/>
          <w:szCs w:val="20"/>
        </w:rPr>
        <w:t xml:space="preserve"> </w:t>
      </w:r>
      <w:proofErr w:type="spellStart"/>
      <w:r w:rsidR="00DF70DC">
        <w:rPr>
          <w:sz w:val="20"/>
          <w:szCs w:val="20"/>
        </w:rPr>
        <w:t>penultimate</w:t>
      </w:r>
      <w:proofErr w:type="spellEnd"/>
      <w:r w:rsidR="00DF70DC">
        <w:rPr>
          <w:sz w:val="20"/>
          <w:szCs w:val="20"/>
        </w:rPr>
        <w:t xml:space="preserve"> </w:t>
      </w:r>
      <w:proofErr w:type="spellStart"/>
      <w:r w:rsidRPr="00EA4E97">
        <w:rPr>
          <w:sz w:val="20"/>
          <w:szCs w:val="20"/>
        </w:rPr>
        <w:t>column</w:t>
      </w:r>
      <w:proofErr w:type="spellEnd"/>
      <w:r w:rsidRPr="00EA4E97">
        <w:rPr>
          <w:sz w:val="20"/>
          <w:szCs w:val="20"/>
        </w:rPr>
        <w:t xml:space="preserve"> (”</w:t>
      </w:r>
      <w:r w:rsidR="00DF70DC">
        <w:rPr>
          <w:sz w:val="20"/>
          <w:szCs w:val="20"/>
        </w:rPr>
        <w:t xml:space="preserve"># of </w:t>
      </w:r>
      <w:proofErr w:type="spellStart"/>
      <w:r w:rsidR="00FC5C49">
        <w:rPr>
          <w:sz w:val="20"/>
          <w:szCs w:val="20"/>
        </w:rPr>
        <w:t>n</w:t>
      </w:r>
      <w:r w:rsidRPr="00EA4E97">
        <w:rPr>
          <w:sz w:val="20"/>
          <w:szCs w:val="20"/>
        </w:rPr>
        <w:t>on-punctured</w:t>
      </w:r>
      <w:proofErr w:type="spellEnd"/>
      <w:r w:rsidRPr="00EA4E97">
        <w:rPr>
          <w:sz w:val="20"/>
          <w:szCs w:val="20"/>
        </w:rPr>
        <w:t xml:space="preserve"> </w:t>
      </w:r>
      <w:proofErr w:type="spellStart"/>
      <w:r w:rsidRPr="00EA4E97">
        <w:rPr>
          <w:sz w:val="20"/>
          <w:szCs w:val="20"/>
        </w:rPr>
        <w:t>RBs</w:t>
      </w:r>
      <w:proofErr w:type="spellEnd"/>
      <w:r w:rsidRPr="00EA4E97">
        <w:rPr>
          <w:sz w:val="20"/>
          <w:szCs w:val="20"/>
        </w:rPr>
        <w:t xml:space="preserve">”) </w:t>
      </w:r>
      <w:r w:rsidR="00C85347">
        <w:rPr>
          <w:sz w:val="20"/>
          <w:szCs w:val="20"/>
        </w:rPr>
        <w:t xml:space="preserve">of </w:t>
      </w:r>
      <w:r w:rsidR="00C85347" w:rsidRPr="002E3DB1">
        <w:rPr>
          <w:sz w:val="20"/>
          <w:szCs w:val="20"/>
        </w:rPr>
        <w:fldChar w:fldCharType="begin"/>
      </w:r>
      <w:r w:rsidR="00C85347" w:rsidRPr="00C85347">
        <w:rPr>
          <w:sz w:val="20"/>
          <w:szCs w:val="20"/>
        </w:rPr>
        <w:instrText xml:space="preserve"> REF _Ref127279111 \h </w:instrText>
      </w:r>
      <w:r w:rsidR="00C85347">
        <w:rPr>
          <w:sz w:val="20"/>
          <w:szCs w:val="20"/>
        </w:rPr>
        <w:instrText xml:space="preserve"> \* MERGEFORMAT </w:instrText>
      </w:r>
      <w:r w:rsidR="00C85347" w:rsidRPr="002E3DB1">
        <w:rPr>
          <w:sz w:val="20"/>
          <w:szCs w:val="20"/>
        </w:rPr>
      </w:r>
      <w:r w:rsidR="00C85347" w:rsidRPr="002E3DB1">
        <w:rPr>
          <w:sz w:val="20"/>
          <w:szCs w:val="20"/>
        </w:rPr>
        <w:fldChar w:fldCharType="separate"/>
      </w:r>
      <w:proofErr w:type="spellStart"/>
      <w:r w:rsidR="005E171A" w:rsidRPr="00C858DD">
        <w:rPr>
          <w:sz w:val="20"/>
          <w:szCs w:val="20"/>
        </w:rPr>
        <w:t>Table</w:t>
      </w:r>
      <w:proofErr w:type="spellEnd"/>
      <w:r w:rsidR="005E171A" w:rsidRPr="00C858DD">
        <w:rPr>
          <w:sz w:val="20"/>
          <w:szCs w:val="20"/>
        </w:rPr>
        <w:t xml:space="preserve"> 5</w:t>
      </w:r>
      <w:r w:rsidR="00C85347" w:rsidRPr="002E3DB1">
        <w:rPr>
          <w:sz w:val="20"/>
          <w:szCs w:val="20"/>
        </w:rPr>
        <w:fldChar w:fldCharType="end"/>
      </w:r>
      <w:r w:rsidR="00C85347" w:rsidRPr="00C85347">
        <w:rPr>
          <w:sz w:val="20"/>
          <w:szCs w:val="20"/>
        </w:rPr>
        <w:t xml:space="preserve"> </w:t>
      </w:r>
      <w:proofErr w:type="spellStart"/>
      <w:r w:rsidRPr="00EA4E97">
        <w:rPr>
          <w:sz w:val="20"/>
          <w:szCs w:val="20"/>
        </w:rPr>
        <w:t>indicates</w:t>
      </w:r>
      <w:proofErr w:type="spellEnd"/>
      <w:r w:rsidRPr="00EA4E97">
        <w:rPr>
          <w:sz w:val="20"/>
          <w:szCs w:val="20"/>
        </w:rPr>
        <w:t xml:space="preserve"> </w:t>
      </w:r>
      <w:proofErr w:type="spellStart"/>
      <w:r w:rsidRPr="00EA4E97">
        <w:rPr>
          <w:sz w:val="20"/>
          <w:szCs w:val="20"/>
        </w:rPr>
        <w:t>the</w:t>
      </w:r>
      <w:proofErr w:type="spellEnd"/>
      <w:r w:rsidRPr="00EA4E97">
        <w:rPr>
          <w:sz w:val="20"/>
          <w:szCs w:val="20"/>
        </w:rPr>
        <w:t xml:space="preserve"> </w:t>
      </w:r>
      <w:proofErr w:type="spellStart"/>
      <w:r w:rsidRPr="00EA4E97">
        <w:rPr>
          <w:sz w:val="20"/>
          <w:szCs w:val="20"/>
        </w:rPr>
        <w:t>number</w:t>
      </w:r>
      <w:proofErr w:type="spellEnd"/>
      <w:r w:rsidRPr="00EA4E97">
        <w:rPr>
          <w:sz w:val="20"/>
          <w:szCs w:val="20"/>
        </w:rPr>
        <w:t xml:space="preserve"> of </w:t>
      </w:r>
      <w:proofErr w:type="spellStart"/>
      <w:r w:rsidRPr="00EA4E97">
        <w:rPr>
          <w:sz w:val="20"/>
          <w:szCs w:val="20"/>
        </w:rPr>
        <w:t>transmitted</w:t>
      </w:r>
      <w:proofErr w:type="spellEnd"/>
      <w:r w:rsidRPr="00EA4E97">
        <w:rPr>
          <w:sz w:val="20"/>
          <w:szCs w:val="20"/>
        </w:rPr>
        <w:t xml:space="preserve"> </w:t>
      </w:r>
      <w:proofErr w:type="spellStart"/>
      <w:r w:rsidRPr="00EA4E97">
        <w:rPr>
          <w:sz w:val="20"/>
          <w:szCs w:val="20"/>
        </w:rPr>
        <w:t>RBs</w:t>
      </w:r>
      <w:proofErr w:type="spellEnd"/>
      <w:r w:rsidRPr="00EA4E97">
        <w:rPr>
          <w:sz w:val="20"/>
          <w:szCs w:val="20"/>
        </w:rPr>
        <w:t xml:space="preserve"> (</w:t>
      </w:r>
      <w:r w:rsidR="004F49AE" w:rsidRPr="004F49AE">
        <w:rPr>
          <w:rFonts w:ascii="Wingdings" w:eastAsia="Wingdings" w:hAnsi="Wingdings" w:cs="Wingdings"/>
          <w:sz w:val="20"/>
          <w:szCs w:val="20"/>
        </w:rPr>
        <w:t>à</w:t>
      </w:r>
      <w:r w:rsidR="004F49AE">
        <w:rPr>
          <w:sz w:val="20"/>
          <w:szCs w:val="20"/>
        </w:rPr>
        <w:t xml:space="preserve"> </w:t>
      </w:r>
      <w:proofErr w:type="spellStart"/>
      <w:r w:rsidRPr="00EA4E97">
        <w:rPr>
          <w:sz w:val="20"/>
          <w:szCs w:val="20"/>
        </w:rPr>
        <w:t>the</w:t>
      </w:r>
      <w:proofErr w:type="spellEnd"/>
      <w:r w:rsidRPr="00EA4E97">
        <w:rPr>
          <w:sz w:val="20"/>
          <w:szCs w:val="20"/>
        </w:rPr>
        <w:t xml:space="preserve"> </w:t>
      </w:r>
      <w:proofErr w:type="spellStart"/>
      <w:r w:rsidRPr="00EA4E97">
        <w:rPr>
          <w:sz w:val="20"/>
          <w:szCs w:val="20"/>
        </w:rPr>
        <w:t>remaining</w:t>
      </w:r>
      <w:proofErr w:type="spellEnd"/>
      <w:r w:rsidRPr="00EA4E97">
        <w:rPr>
          <w:sz w:val="20"/>
          <w:szCs w:val="20"/>
        </w:rPr>
        <w:t xml:space="preserve"> </w:t>
      </w:r>
      <w:r w:rsidR="00FC5C49">
        <w:rPr>
          <w:sz w:val="20"/>
          <w:szCs w:val="20"/>
        </w:rPr>
        <w:t xml:space="preserve">of </w:t>
      </w:r>
      <w:proofErr w:type="spellStart"/>
      <w:r w:rsidR="00FC5C49">
        <w:rPr>
          <w:sz w:val="20"/>
          <w:szCs w:val="20"/>
        </w:rPr>
        <w:t>the</w:t>
      </w:r>
      <w:proofErr w:type="spellEnd"/>
      <w:r w:rsidR="00FC5C49">
        <w:rPr>
          <w:sz w:val="20"/>
          <w:szCs w:val="20"/>
        </w:rPr>
        <w:t xml:space="preserve"> 24 </w:t>
      </w:r>
      <w:proofErr w:type="spellStart"/>
      <w:r w:rsidRPr="00EA4E97">
        <w:rPr>
          <w:sz w:val="20"/>
          <w:szCs w:val="20"/>
        </w:rPr>
        <w:t>RBs</w:t>
      </w:r>
      <w:proofErr w:type="spellEnd"/>
      <w:r w:rsidRPr="00EA4E97">
        <w:rPr>
          <w:sz w:val="20"/>
          <w:szCs w:val="20"/>
        </w:rPr>
        <w:t xml:space="preserve"> </w:t>
      </w:r>
      <w:proofErr w:type="spellStart"/>
      <w:r w:rsidRPr="00EA4E97">
        <w:rPr>
          <w:sz w:val="20"/>
          <w:szCs w:val="20"/>
        </w:rPr>
        <w:t>are</w:t>
      </w:r>
      <w:proofErr w:type="spellEnd"/>
      <w:r w:rsidRPr="00EA4E97">
        <w:rPr>
          <w:sz w:val="20"/>
          <w:szCs w:val="20"/>
        </w:rPr>
        <w:t xml:space="preserve"> </w:t>
      </w:r>
      <w:proofErr w:type="spellStart"/>
      <w:r w:rsidRPr="00EA4E97">
        <w:rPr>
          <w:sz w:val="20"/>
          <w:szCs w:val="20"/>
        </w:rPr>
        <w:t>punctured</w:t>
      </w:r>
      <w:proofErr w:type="spellEnd"/>
      <w:r w:rsidRPr="00EA4E97">
        <w:rPr>
          <w:sz w:val="20"/>
          <w:szCs w:val="20"/>
        </w:rPr>
        <w:t>)</w:t>
      </w:r>
      <w:r>
        <w:rPr>
          <w:sz w:val="20"/>
          <w:szCs w:val="20"/>
        </w:rPr>
        <w:t>.</w:t>
      </w:r>
    </w:p>
    <w:p w14:paraId="07F70007" w14:textId="12F6AF8D" w:rsidR="001A7E75" w:rsidRPr="00EA4E97" w:rsidRDefault="001A7E75" w:rsidP="00102BEE">
      <w:pPr>
        <w:pStyle w:val="ListParagraph"/>
        <w:numPr>
          <w:ilvl w:val="0"/>
          <w:numId w:val="52"/>
        </w:numPr>
        <w:jc w:val="both"/>
        <w:rPr>
          <w:sz w:val="20"/>
          <w:szCs w:val="20"/>
        </w:rPr>
      </w:pPr>
      <w:proofErr w:type="spellStart"/>
      <w:r>
        <w:rPr>
          <w:sz w:val="20"/>
          <w:szCs w:val="20"/>
        </w:rPr>
        <w:t>The</w:t>
      </w:r>
      <w:proofErr w:type="spellEnd"/>
      <w:r>
        <w:rPr>
          <w:sz w:val="20"/>
          <w:szCs w:val="20"/>
        </w:rPr>
        <w:t xml:space="preserve"> </w:t>
      </w:r>
      <w:proofErr w:type="spellStart"/>
      <w:r>
        <w:rPr>
          <w:sz w:val="20"/>
          <w:szCs w:val="20"/>
        </w:rPr>
        <w:t>last</w:t>
      </w:r>
      <w:proofErr w:type="spellEnd"/>
      <w:r>
        <w:rPr>
          <w:sz w:val="20"/>
          <w:szCs w:val="20"/>
        </w:rPr>
        <w:t xml:space="preserve"> </w:t>
      </w:r>
      <w:proofErr w:type="spellStart"/>
      <w:r>
        <w:rPr>
          <w:sz w:val="20"/>
          <w:szCs w:val="20"/>
        </w:rPr>
        <w:t>column</w:t>
      </w:r>
      <w:proofErr w:type="spellEnd"/>
      <w:r>
        <w:rPr>
          <w:sz w:val="20"/>
          <w:szCs w:val="20"/>
        </w:rPr>
        <w:t xml:space="preserve"> </w:t>
      </w:r>
      <w:r w:rsidR="00C85347">
        <w:rPr>
          <w:sz w:val="20"/>
          <w:szCs w:val="20"/>
        </w:rPr>
        <w:t xml:space="preserve">of </w:t>
      </w:r>
      <w:r w:rsidR="002E3DB1" w:rsidRPr="004608EA">
        <w:rPr>
          <w:sz w:val="20"/>
          <w:szCs w:val="20"/>
        </w:rPr>
        <w:fldChar w:fldCharType="begin"/>
      </w:r>
      <w:r w:rsidR="002E3DB1" w:rsidRPr="004608EA">
        <w:rPr>
          <w:sz w:val="20"/>
          <w:szCs w:val="20"/>
        </w:rPr>
        <w:instrText xml:space="preserve"> REF _Ref127279111 \h </w:instrText>
      </w:r>
      <w:r w:rsidR="002E3DB1">
        <w:rPr>
          <w:sz w:val="20"/>
          <w:szCs w:val="20"/>
        </w:rPr>
        <w:instrText xml:space="preserve"> \* MERGEFORMAT </w:instrText>
      </w:r>
      <w:r w:rsidR="002E3DB1" w:rsidRPr="004608EA">
        <w:rPr>
          <w:sz w:val="20"/>
          <w:szCs w:val="20"/>
        </w:rPr>
      </w:r>
      <w:r w:rsidR="002E3DB1" w:rsidRPr="004608EA">
        <w:rPr>
          <w:sz w:val="20"/>
          <w:szCs w:val="20"/>
        </w:rPr>
        <w:fldChar w:fldCharType="separate"/>
      </w:r>
      <w:proofErr w:type="spellStart"/>
      <w:r w:rsidR="005E171A" w:rsidRPr="00C858DD">
        <w:rPr>
          <w:sz w:val="20"/>
          <w:szCs w:val="20"/>
        </w:rPr>
        <w:t>Table</w:t>
      </w:r>
      <w:proofErr w:type="spellEnd"/>
      <w:r w:rsidR="005E171A" w:rsidRPr="00C858DD">
        <w:rPr>
          <w:sz w:val="20"/>
          <w:szCs w:val="20"/>
        </w:rPr>
        <w:t xml:space="preserve"> </w:t>
      </w:r>
      <w:r w:rsidR="005E171A" w:rsidRPr="00C858DD">
        <w:rPr>
          <w:noProof/>
          <w:sz w:val="20"/>
          <w:szCs w:val="20"/>
        </w:rPr>
        <w:t>5</w:t>
      </w:r>
      <w:r w:rsidR="002E3DB1" w:rsidRPr="004608EA">
        <w:rPr>
          <w:sz w:val="20"/>
          <w:szCs w:val="20"/>
        </w:rPr>
        <w:fldChar w:fldCharType="end"/>
      </w:r>
      <w:r w:rsidR="002E3DB1" w:rsidRPr="00C85347">
        <w:rPr>
          <w:sz w:val="20"/>
          <w:szCs w:val="20"/>
        </w:rPr>
        <w:t xml:space="preserve"> </w:t>
      </w:r>
      <w:proofErr w:type="spellStart"/>
      <w:r>
        <w:rPr>
          <w:sz w:val="20"/>
          <w:szCs w:val="20"/>
        </w:rPr>
        <w:t>indicates</w:t>
      </w:r>
      <w:proofErr w:type="spellEnd"/>
      <w:r>
        <w:rPr>
          <w:sz w:val="20"/>
          <w:szCs w:val="20"/>
        </w:rPr>
        <w:t xml:space="preserve"> </w:t>
      </w:r>
      <w:proofErr w:type="spellStart"/>
      <w:r w:rsidR="00397064">
        <w:rPr>
          <w:sz w:val="20"/>
          <w:szCs w:val="20"/>
        </w:rPr>
        <w:t>whether</w:t>
      </w:r>
      <w:proofErr w:type="spellEnd"/>
      <w:r>
        <w:rPr>
          <w:sz w:val="20"/>
          <w:szCs w:val="20"/>
        </w:rPr>
        <w:t xml:space="preserve"> </w:t>
      </w:r>
      <w:proofErr w:type="spellStart"/>
      <w:r w:rsidR="00C67AB3">
        <w:rPr>
          <w:sz w:val="20"/>
          <w:szCs w:val="20"/>
        </w:rPr>
        <w:t>interleaved</w:t>
      </w:r>
      <w:proofErr w:type="spellEnd"/>
      <w:r w:rsidR="00C67AB3">
        <w:rPr>
          <w:sz w:val="20"/>
          <w:szCs w:val="20"/>
        </w:rPr>
        <w:t xml:space="preserve"> </w:t>
      </w:r>
      <w:proofErr w:type="spellStart"/>
      <w:r w:rsidR="00C67AB3">
        <w:rPr>
          <w:sz w:val="20"/>
          <w:szCs w:val="20"/>
        </w:rPr>
        <w:t>or</w:t>
      </w:r>
      <w:proofErr w:type="spellEnd"/>
      <w:r w:rsidR="00C67AB3">
        <w:rPr>
          <w:sz w:val="20"/>
          <w:szCs w:val="20"/>
        </w:rPr>
        <w:t xml:space="preserve"> </w:t>
      </w:r>
      <w:proofErr w:type="spellStart"/>
      <w:r w:rsidR="00C67AB3">
        <w:rPr>
          <w:sz w:val="20"/>
          <w:szCs w:val="20"/>
        </w:rPr>
        <w:t>non-interleaved</w:t>
      </w:r>
      <w:proofErr w:type="spellEnd"/>
      <w:r w:rsidR="00C67AB3">
        <w:rPr>
          <w:sz w:val="20"/>
          <w:szCs w:val="20"/>
        </w:rPr>
        <w:t xml:space="preserve"> CCE</w:t>
      </w:r>
      <w:r w:rsidR="007F4FE6">
        <w:rPr>
          <w:sz w:val="20"/>
          <w:szCs w:val="20"/>
        </w:rPr>
        <w:t>-to-REG</w:t>
      </w:r>
      <w:r w:rsidR="00C67AB3">
        <w:rPr>
          <w:sz w:val="20"/>
          <w:szCs w:val="20"/>
        </w:rPr>
        <w:t xml:space="preserve"> </w:t>
      </w:r>
      <w:proofErr w:type="spellStart"/>
      <w:r w:rsidR="00C67AB3">
        <w:rPr>
          <w:sz w:val="20"/>
          <w:szCs w:val="20"/>
        </w:rPr>
        <w:t>mapping</w:t>
      </w:r>
      <w:proofErr w:type="spellEnd"/>
      <w:r w:rsidR="00C67AB3">
        <w:rPr>
          <w:sz w:val="20"/>
          <w:szCs w:val="20"/>
        </w:rPr>
        <w:t xml:space="preserve"> is </w:t>
      </w:r>
      <w:proofErr w:type="spellStart"/>
      <w:r w:rsidR="00C67AB3">
        <w:rPr>
          <w:sz w:val="20"/>
          <w:szCs w:val="20"/>
        </w:rPr>
        <w:t>applied</w:t>
      </w:r>
      <w:proofErr w:type="spellEnd"/>
      <w:r w:rsidR="00C67AB3">
        <w:rPr>
          <w:sz w:val="20"/>
          <w:szCs w:val="20"/>
        </w:rPr>
        <w:t>.</w:t>
      </w:r>
    </w:p>
    <w:p w14:paraId="741797CC" w14:textId="74D1B191" w:rsidR="00102BEE" w:rsidRDefault="00102BEE" w:rsidP="00102BEE">
      <w:pPr>
        <w:pStyle w:val="ListParagraph"/>
        <w:numPr>
          <w:ilvl w:val="0"/>
          <w:numId w:val="52"/>
        </w:numPr>
        <w:jc w:val="both"/>
        <w:rPr>
          <w:sz w:val="20"/>
          <w:szCs w:val="20"/>
        </w:rPr>
      </w:pPr>
      <w:proofErr w:type="spellStart"/>
      <w:r>
        <w:rPr>
          <w:sz w:val="20"/>
          <w:szCs w:val="20"/>
        </w:rPr>
        <w:t>Example</w:t>
      </w:r>
      <w:proofErr w:type="spellEnd"/>
      <w:r>
        <w:rPr>
          <w:sz w:val="20"/>
          <w:szCs w:val="20"/>
        </w:rPr>
        <w:t xml:space="preserve"> </w:t>
      </w:r>
      <w:proofErr w:type="spellStart"/>
      <w:r>
        <w:rPr>
          <w:sz w:val="20"/>
          <w:szCs w:val="20"/>
        </w:rPr>
        <w:t>shown</w:t>
      </w:r>
      <w:proofErr w:type="spellEnd"/>
      <w:r>
        <w:rPr>
          <w:sz w:val="20"/>
          <w:szCs w:val="20"/>
        </w:rPr>
        <w:t xml:space="preserve"> in </w:t>
      </w:r>
      <w:proofErr w:type="spellStart"/>
      <w:r>
        <w:rPr>
          <w:sz w:val="20"/>
          <w:szCs w:val="20"/>
        </w:rPr>
        <w:t>Figure</w:t>
      </w:r>
      <w:proofErr w:type="spellEnd"/>
      <w:r>
        <w:rPr>
          <w:sz w:val="20"/>
          <w:szCs w:val="20"/>
        </w:rPr>
        <w:t xml:space="preserve"> </w:t>
      </w:r>
      <w:r w:rsidR="00C306CA">
        <w:rPr>
          <w:sz w:val="20"/>
          <w:szCs w:val="20"/>
        </w:rPr>
        <w:t>9</w:t>
      </w:r>
      <w:r>
        <w:rPr>
          <w:sz w:val="20"/>
          <w:szCs w:val="20"/>
        </w:rPr>
        <w:t xml:space="preserve"> </w:t>
      </w:r>
      <w:proofErr w:type="spellStart"/>
      <w:r>
        <w:rPr>
          <w:sz w:val="20"/>
          <w:szCs w:val="20"/>
        </w:rPr>
        <w:t>assumes</w:t>
      </w:r>
      <w:proofErr w:type="spellEnd"/>
      <w:r>
        <w:rPr>
          <w:sz w:val="20"/>
          <w:szCs w:val="20"/>
        </w:rPr>
        <w:t xml:space="preserve"> </w:t>
      </w:r>
      <w:proofErr w:type="spellStart"/>
      <w:r>
        <w:rPr>
          <w:sz w:val="20"/>
          <w:szCs w:val="20"/>
        </w:rPr>
        <w:t>Configuration</w:t>
      </w:r>
      <w:proofErr w:type="spellEnd"/>
      <w:r>
        <w:rPr>
          <w:sz w:val="20"/>
          <w:szCs w:val="20"/>
        </w:rPr>
        <w:t xml:space="preserve"> </w:t>
      </w:r>
      <w:proofErr w:type="spellStart"/>
      <w:r>
        <w:rPr>
          <w:sz w:val="20"/>
          <w:szCs w:val="20"/>
        </w:rPr>
        <w:t>table</w:t>
      </w:r>
      <w:proofErr w:type="spellEnd"/>
      <w:r>
        <w:rPr>
          <w:sz w:val="20"/>
          <w:szCs w:val="20"/>
        </w:rPr>
        <w:t xml:space="preserve"> </w:t>
      </w:r>
      <w:proofErr w:type="spellStart"/>
      <w:r>
        <w:rPr>
          <w:sz w:val="20"/>
          <w:szCs w:val="20"/>
        </w:rPr>
        <w:t>shown</w:t>
      </w:r>
      <w:proofErr w:type="spellEnd"/>
      <w:r>
        <w:rPr>
          <w:sz w:val="20"/>
          <w:szCs w:val="20"/>
        </w:rPr>
        <w:t xml:space="preserve"> in </w:t>
      </w:r>
      <w:proofErr w:type="spellStart"/>
      <w:r>
        <w:rPr>
          <w:sz w:val="20"/>
          <w:szCs w:val="20"/>
        </w:rPr>
        <w:t>Table</w:t>
      </w:r>
      <w:proofErr w:type="spellEnd"/>
      <w:r>
        <w:rPr>
          <w:sz w:val="20"/>
          <w:szCs w:val="20"/>
        </w:rPr>
        <w:t xml:space="preserve"> 3, and </w:t>
      </w:r>
      <w:proofErr w:type="spellStart"/>
      <w:r>
        <w:rPr>
          <w:sz w:val="20"/>
          <w:szCs w:val="20"/>
        </w:rPr>
        <w:t>with</w:t>
      </w:r>
      <w:proofErr w:type="spellEnd"/>
      <w:r>
        <w:rPr>
          <w:sz w:val="20"/>
          <w:szCs w:val="20"/>
        </w:rPr>
        <w:t xml:space="preserve"> Index=2.</w:t>
      </w:r>
    </w:p>
    <w:p w14:paraId="18587259" w14:textId="77777777" w:rsidR="00102BEE" w:rsidRDefault="00102BEE" w:rsidP="00102BEE">
      <w:pPr>
        <w:spacing w:after="0"/>
        <w:jc w:val="both"/>
      </w:pPr>
    </w:p>
    <w:p w14:paraId="4CABCEAB" w14:textId="33436021" w:rsidR="00102BEE" w:rsidRDefault="00102BEE" w:rsidP="000A1393">
      <w:pPr>
        <w:spacing w:after="0"/>
        <w:jc w:val="both"/>
      </w:pPr>
      <w:r w:rsidRPr="00EA4E97">
        <w:t xml:space="preserve">   </w:t>
      </w:r>
    </w:p>
    <w:p w14:paraId="7624477E" w14:textId="6119B190" w:rsidR="00102BEE" w:rsidRDefault="00102BEE" w:rsidP="00102BEE">
      <w:pPr>
        <w:pStyle w:val="Caption"/>
        <w:keepNext/>
        <w:jc w:val="center"/>
      </w:pPr>
      <w:bookmarkStart w:id="30" w:name="_Ref127279111"/>
      <w:r>
        <w:t xml:space="preserve">Table </w:t>
      </w:r>
      <w:r>
        <w:fldChar w:fldCharType="begin"/>
      </w:r>
      <w:r>
        <w:instrText xml:space="preserve"> SEQ Table \* ARABIC </w:instrText>
      </w:r>
      <w:r>
        <w:fldChar w:fldCharType="separate"/>
      </w:r>
      <w:r w:rsidR="005E171A">
        <w:rPr>
          <w:noProof/>
        </w:rPr>
        <w:t>5</w:t>
      </w:r>
      <w:r>
        <w:fldChar w:fldCharType="end"/>
      </w:r>
      <w:bookmarkEnd w:id="30"/>
      <w:r>
        <w:t xml:space="preserve">. </w:t>
      </w:r>
      <w:r w:rsidR="007B2ADB">
        <w:t>Example for new CORESET#0 c</w:t>
      </w:r>
      <w:r>
        <w:t xml:space="preserve">onfiguration </w:t>
      </w:r>
      <w:r w:rsidR="005E171A">
        <w:t>t</w:t>
      </w:r>
      <w:r>
        <w:t>able</w:t>
      </w:r>
    </w:p>
    <w:p w14:paraId="68D790A7" w14:textId="1365897E" w:rsidR="00102BEE" w:rsidRDefault="009A013D" w:rsidP="00102BEE">
      <w:pPr>
        <w:jc w:val="center"/>
      </w:pPr>
      <w:r w:rsidRPr="009A013D">
        <w:rPr>
          <w:noProof/>
        </w:rPr>
        <w:drawing>
          <wp:inline distT="0" distB="0" distL="0" distR="0" wp14:anchorId="405271C7" wp14:editId="0927CD79">
            <wp:extent cx="4183483" cy="311150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186435" cy="3113696"/>
                    </a:xfrm>
                    <a:prstGeom prst="rect">
                      <a:avLst/>
                    </a:prstGeom>
                    <a:noFill/>
                    <a:ln>
                      <a:noFill/>
                    </a:ln>
                  </pic:spPr>
                </pic:pic>
              </a:graphicData>
            </a:graphic>
          </wp:inline>
        </w:drawing>
      </w:r>
      <w:r w:rsidRPr="009A013D" w:rsidDel="009A013D">
        <w:t xml:space="preserve"> </w:t>
      </w:r>
    </w:p>
    <w:p w14:paraId="30D53574" w14:textId="77777777" w:rsidR="00102BEE" w:rsidRDefault="00102BEE" w:rsidP="00102BEE">
      <w:pPr>
        <w:jc w:val="center"/>
      </w:pPr>
    </w:p>
    <w:p w14:paraId="7E70745C" w14:textId="77777777" w:rsidR="00102BEE" w:rsidRDefault="00102BEE" w:rsidP="00102BEE">
      <w:pPr>
        <w:jc w:val="center"/>
      </w:pPr>
      <w:r>
        <w:rPr>
          <w:noProof/>
        </w:rPr>
        <w:drawing>
          <wp:inline distT="0" distB="0" distL="0" distR="0" wp14:anchorId="3558FF13" wp14:editId="323E3F6A">
            <wp:extent cx="3738078" cy="1369349"/>
            <wp:effectExtent l="19050" t="19050" r="15240" b="215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763345" cy="1378605"/>
                    </a:xfrm>
                    <a:prstGeom prst="rect">
                      <a:avLst/>
                    </a:prstGeom>
                    <a:ln>
                      <a:solidFill>
                        <a:schemeClr val="tx1"/>
                      </a:solidFill>
                    </a:ln>
                  </pic:spPr>
                </pic:pic>
              </a:graphicData>
            </a:graphic>
          </wp:inline>
        </w:drawing>
      </w:r>
    </w:p>
    <w:p w14:paraId="391D5E74" w14:textId="1B6ABF9B" w:rsidR="00102BEE" w:rsidRDefault="00102BEE" w:rsidP="008A5D35">
      <w:pPr>
        <w:pStyle w:val="Caption"/>
        <w:spacing w:after="240"/>
        <w:jc w:val="center"/>
      </w:pPr>
      <w:r>
        <w:t xml:space="preserve">Figure </w:t>
      </w:r>
      <w:r>
        <w:fldChar w:fldCharType="begin"/>
      </w:r>
      <w:r>
        <w:instrText xml:space="preserve"> SEQ Figure \* ARABIC </w:instrText>
      </w:r>
      <w:r>
        <w:fldChar w:fldCharType="separate"/>
      </w:r>
      <w:r w:rsidR="005E171A">
        <w:rPr>
          <w:noProof/>
        </w:rPr>
        <w:t>9</w:t>
      </w:r>
      <w:r>
        <w:fldChar w:fldCharType="end"/>
      </w:r>
      <w:r>
        <w:t xml:space="preserve">. Example for CORESET#0 configuration according to new table. </w:t>
      </w:r>
    </w:p>
    <w:p w14:paraId="694558F3" w14:textId="77777777" w:rsidR="009C2E98" w:rsidRPr="009C2E98" w:rsidRDefault="009C2E98" w:rsidP="009C2E98"/>
    <w:p w14:paraId="21B73E17" w14:textId="26F08703" w:rsidR="00C46F17" w:rsidRDefault="00C46F17" w:rsidP="003109D6">
      <w:pPr>
        <w:pStyle w:val="Heading2"/>
        <w:spacing w:before="360"/>
        <w:ind w:left="578" w:hanging="578"/>
      </w:pPr>
      <w:r>
        <w:lastRenderedPageBreak/>
        <w:t>PDCCH performance</w:t>
      </w:r>
      <w:r w:rsidR="004635B0">
        <w:t xml:space="preserve"> and performance recovery options</w:t>
      </w:r>
    </w:p>
    <w:p w14:paraId="6E2BF161" w14:textId="00140899" w:rsidR="000F3895" w:rsidRDefault="000F3895" w:rsidP="000F3895">
      <w:pPr>
        <w:jc w:val="both"/>
      </w:pPr>
      <w:r>
        <w:t>NR&lt;5MHz may create a performance degradation for PDCCH compared to 5MHz scenario. Regarding to possible recovery in PDCCH performance the following agreements were made in RAN1#111:</w:t>
      </w:r>
    </w:p>
    <w:tbl>
      <w:tblPr>
        <w:tblStyle w:val="TableGrid"/>
        <w:tblW w:w="0" w:type="auto"/>
        <w:tblLook w:val="04A0" w:firstRow="1" w:lastRow="0" w:firstColumn="1" w:lastColumn="0" w:noHBand="0" w:noVBand="1"/>
      </w:tblPr>
      <w:tblGrid>
        <w:gridCol w:w="9629"/>
      </w:tblGrid>
      <w:tr w:rsidR="00FB34D8" w14:paraId="3CDAB091" w14:textId="77777777" w:rsidTr="005051A5">
        <w:tc>
          <w:tcPr>
            <w:tcW w:w="9629" w:type="dxa"/>
          </w:tcPr>
          <w:p w14:paraId="26D7FB65" w14:textId="77777777" w:rsidR="000F3895" w:rsidRPr="00703C0F" w:rsidRDefault="000F3895" w:rsidP="005051A5">
            <w:pPr>
              <w:overflowPunct/>
              <w:autoSpaceDE/>
              <w:autoSpaceDN/>
              <w:adjustRightInd/>
              <w:spacing w:after="0"/>
              <w:textAlignment w:val="auto"/>
              <w:rPr>
                <w:rFonts w:ascii="Times" w:eastAsia="DengXian" w:hAnsi="Times"/>
                <w:szCs w:val="24"/>
                <w:highlight w:val="green"/>
                <w:lang w:eastAsia="zh-CN"/>
              </w:rPr>
            </w:pPr>
            <w:r w:rsidRPr="00703C0F">
              <w:rPr>
                <w:rFonts w:ascii="Times" w:eastAsia="DengXian" w:hAnsi="Times"/>
                <w:szCs w:val="24"/>
                <w:highlight w:val="green"/>
                <w:lang w:eastAsia="zh-CN"/>
              </w:rPr>
              <w:t>Agreement</w:t>
            </w:r>
          </w:p>
          <w:p w14:paraId="46D40D8F" w14:textId="77777777" w:rsidR="000F3895" w:rsidRPr="00267CD4" w:rsidRDefault="000F3895" w:rsidP="005051A5">
            <w:pPr>
              <w:overflowPunct/>
              <w:autoSpaceDE/>
              <w:autoSpaceDN/>
              <w:adjustRightInd/>
              <w:spacing w:after="0"/>
              <w:textAlignment w:val="auto"/>
              <w:rPr>
                <w:rFonts w:ascii="Times" w:eastAsia="DengXian" w:hAnsi="Times"/>
                <w:szCs w:val="24"/>
                <w:lang w:eastAsia="zh-CN"/>
              </w:rPr>
            </w:pPr>
            <w:r w:rsidRPr="00267CD4">
              <w:rPr>
                <w:rFonts w:ascii="Times" w:eastAsia="DengXian" w:hAnsi="Times"/>
                <w:szCs w:val="24"/>
                <w:lang w:eastAsia="zh-CN"/>
              </w:rPr>
              <w:t xml:space="preserve">Study whether and how to recover PDCCH detection performance of CORESET#0 for transmission bandwidths of &lt;5MHz for 3MHz and 5MHz channel bandwidth. The following options are considered, </w:t>
            </w:r>
          </w:p>
          <w:p w14:paraId="501905CF" w14:textId="77777777" w:rsidR="000F3895" w:rsidRPr="00EA4E97" w:rsidRDefault="000F3895" w:rsidP="005051A5">
            <w:pPr>
              <w:pStyle w:val="ListParagraph"/>
              <w:numPr>
                <w:ilvl w:val="0"/>
                <w:numId w:val="49"/>
              </w:numPr>
              <w:rPr>
                <w:rFonts w:ascii="Times" w:eastAsia="DengXian" w:hAnsi="Times"/>
                <w:sz w:val="20"/>
                <w:szCs w:val="20"/>
              </w:rPr>
            </w:pPr>
            <w:r w:rsidRPr="00EA4E97">
              <w:rPr>
                <w:rFonts w:ascii="Times" w:eastAsia="DengXian" w:hAnsi="Times"/>
                <w:sz w:val="20"/>
                <w:szCs w:val="20"/>
              </w:rPr>
              <w:t xml:space="preserve">Opt.1: Power </w:t>
            </w:r>
            <w:proofErr w:type="spellStart"/>
            <w:r w:rsidRPr="00EA4E97">
              <w:rPr>
                <w:rFonts w:ascii="Times" w:eastAsia="DengXian" w:hAnsi="Times"/>
                <w:sz w:val="20"/>
                <w:szCs w:val="20"/>
              </w:rPr>
              <w:t>boosting</w:t>
            </w:r>
            <w:proofErr w:type="spellEnd"/>
            <w:r w:rsidRPr="00EA4E97">
              <w:rPr>
                <w:rFonts w:ascii="Times" w:eastAsia="DengXian" w:hAnsi="Times"/>
                <w:sz w:val="20"/>
                <w:szCs w:val="20"/>
              </w:rPr>
              <w:t xml:space="preserve"> </w:t>
            </w:r>
          </w:p>
          <w:p w14:paraId="6B00AE63" w14:textId="77777777" w:rsidR="000F3895" w:rsidRPr="00EA4E97" w:rsidRDefault="000F3895" w:rsidP="005051A5">
            <w:pPr>
              <w:pStyle w:val="ListParagraph"/>
              <w:numPr>
                <w:ilvl w:val="0"/>
                <w:numId w:val="49"/>
              </w:numPr>
              <w:rPr>
                <w:rFonts w:ascii="Times" w:eastAsia="DengXian" w:hAnsi="Times"/>
                <w:sz w:val="20"/>
                <w:szCs w:val="20"/>
              </w:rPr>
            </w:pPr>
            <w:r w:rsidRPr="00EA4E97">
              <w:rPr>
                <w:rFonts w:ascii="Times" w:eastAsia="DengXian" w:hAnsi="Times"/>
                <w:sz w:val="20"/>
                <w:szCs w:val="20"/>
              </w:rPr>
              <w:t xml:space="preserve">Opt.2: </w:t>
            </w:r>
            <w:proofErr w:type="spellStart"/>
            <w:r w:rsidRPr="00EA4E97">
              <w:rPr>
                <w:rFonts w:ascii="Times" w:eastAsia="DengXian" w:hAnsi="Times"/>
                <w:sz w:val="20"/>
                <w:szCs w:val="20"/>
              </w:rPr>
              <w:t>Non-interleaved</w:t>
            </w:r>
            <w:proofErr w:type="spellEnd"/>
            <w:r w:rsidRPr="00EA4E97">
              <w:rPr>
                <w:rFonts w:ascii="Times" w:eastAsia="DengXian" w:hAnsi="Times"/>
                <w:sz w:val="20"/>
                <w:szCs w:val="20"/>
              </w:rPr>
              <w:t xml:space="preserve"> CCE-to-REG </w:t>
            </w:r>
            <w:proofErr w:type="spellStart"/>
            <w:r w:rsidRPr="00EA4E97">
              <w:rPr>
                <w:rFonts w:ascii="Times" w:eastAsia="DengXian" w:hAnsi="Times"/>
                <w:sz w:val="20"/>
                <w:szCs w:val="20"/>
              </w:rPr>
              <w:t>mapping</w:t>
            </w:r>
            <w:proofErr w:type="spellEnd"/>
          </w:p>
          <w:p w14:paraId="142F0427" w14:textId="77777777" w:rsidR="000F3895" w:rsidRPr="00EA4E97" w:rsidRDefault="000F3895" w:rsidP="005051A5">
            <w:pPr>
              <w:pStyle w:val="ListParagraph"/>
              <w:numPr>
                <w:ilvl w:val="0"/>
                <w:numId w:val="49"/>
              </w:numPr>
              <w:rPr>
                <w:rFonts w:ascii="Times" w:eastAsia="DengXian" w:hAnsi="Times"/>
                <w:sz w:val="20"/>
                <w:szCs w:val="20"/>
              </w:rPr>
            </w:pPr>
            <w:r w:rsidRPr="00EA4E97">
              <w:rPr>
                <w:rFonts w:ascii="Times" w:eastAsia="DengXian" w:hAnsi="Times"/>
                <w:sz w:val="20"/>
                <w:szCs w:val="20"/>
              </w:rPr>
              <w:t xml:space="preserve">Opt.3: A </w:t>
            </w:r>
            <w:proofErr w:type="spellStart"/>
            <w:r w:rsidRPr="00EA4E97">
              <w:rPr>
                <w:rFonts w:ascii="Times" w:eastAsia="DengXian" w:hAnsi="Times"/>
                <w:sz w:val="20"/>
                <w:szCs w:val="20"/>
              </w:rPr>
              <w:t>new</w:t>
            </w:r>
            <w:proofErr w:type="spellEnd"/>
            <w:r w:rsidRPr="00EA4E97">
              <w:rPr>
                <w:rFonts w:ascii="Times" w:eastAsia="DengXian" w:hAnsi="Times"/>
                <w:sz w:val="20"/>
                <w:szCs w:val="20"/>
              </w:rPr>
              <w:t xml:space="preserve"> </w:t>
            </w:r>
            <w:proofErr w:type="spellStart"/>
            <w:r w:rsidRPr="00EA4E97">
              <w:rPr>
                <w:rFonts w:ascii="Times" w:eastAsia="DengXian" w:hAnsi="Times"/>
                <w:sz w:val="20"/>
                <w:szCs w:val="20"/>
              </w:rPr>
              <w:t>interleaver</w:t>
            </w:r>
            <w:proofErr w:type="spellEnd"/>
            <w:r w:rsidRPr="00EA4E97">
              <w:rPr>
                <w:rFonts w:ascii="Times" w:eastAsia="DengXian" w:hAnsi="Times"/>
                <w:sz w:val="20"/>
                <w:szCs w:val="20"/>
              </w:rPr>
              <w:t xml:space="preserve"> to </w:t>
            </w:r>
            <w:proofErr w:type="spellStart"/>
            <w:r w:rsidRPr="00EA4E97">
              <w:rPr>
                <w:rFonts w:ascii="Times" w:eastAsia="DengXian" w:hAnsi="Times"/>
                <w:sz w:val="20"/>
                <w:szCs w:val="20"/>
              </w:rPr>
              <w:t>ensure</w:t>
            </w:r>
            <w:proofErr w:type="spellEnd"/>
            <w:r w:rsidRPr="00EA4E97">
              <w:rPr>
                <w:rFonts w:ascii="Times" w:eastAsia="DengXian" w:hAnsi="Times"/>
                <w:sz w:val="20"/>
                <w:szCs w:val="20"/>
              </w:rPr>
              <w:t xml:space="preserve"> PDCCH is </w:t>
            </w:r>
            <w:proofErr w:type="spellStart"/>
            <w:r w:rsidRPr="00EA4E97">
              <w:rPr>
                <w:rFonts w:ascii="Times" w:eastAsia="DengXian" w:hAnsi="Times"/>
                <w:sz w:val="20"/>
                <w:szCs w:val="20"/>
              </w:rPr>
              <w:t>fully</w:t>
            </w:r>
            <w:proofErr w:type="spellEnd"/>
            <w:r w:rsidRPr="00EA4E97">
              <w:rPr>
                <w:rFonts w:ascii="Times" w:eastAsia="DengXian" w:hAnsi="Times"/>
                <w:sz w:val="20"/>
                <w:szCs w:val="20"/>
              </w:rPr>
              <w:t xml:space="preserve"> </w:t>
            </w:r>
            <w:proofErr w:type="spellStart"/>
            <w:r w:rsidRPr="00EA4E97">
              <w:rPr>
                <w:rFonts w:ascii="Times" w:eastAsia="DengXian" w:hAnsi="Times"/>
                <w:sz w:val="20"/>
                <w:szCs w:val="20"/>
              </w:rPr>
              <w:t>mapped</w:t>
            </w:r>
            <w:proofErr w:type="spellEnd"/>
            <w:r w:rsidRPr="00EA4E97">
              <w:rPr>
                <w:rFonts w:ascii="Times" w:eastAsia="DengXian" w:hAnsi="Times"/>
                <w:sz w:val="20"/>
                <w:szCs w:val="20"/>
              </w:rPr>
              <w:t xml:space="preserve"> in </w:t>
            </w:r>
            <w:proofErr w:type="spellStart"/>
            <w:r w:rsidRPr="00EA4E97">
              <w:rPr>
                <w:rFonts w:ascii="Times" w:eastAsia="DengXian" w:hAnsi="Times"/>
                <w:sz w:val="20"/>
                <w:szCs w:val="20"/>
              </w:rPr>
              <w:t>the</w:t>
            </w:r>
            <w:proofErr w:type="spellEnd"/>
            <w:r w:rsidRPr="00EA4E97">
              <w:rPr>
                <w:rFonts w:ascii="Times" w:eastAsia="DengXian" w:hAnsi="Times"/>
                <w:sz w:val="20"/>
                <w:szCs w:val="20"/>
              </w:rPr>
              <w:t xml:space="preserve"> </w:t>
            </w:r>
            <w:proofErr w:type="spellStart"/>
            <w:r w:rsidRPr="00EA4E97">
              <w:rPr>
                <w:rFonts w:ascii="Times" w:eastAsia="DengXian" w:hAnsi="Times"/>
                <w:sz w:val="20"/>
                <w:szCs w:val="20"/>
              </w:rPr>
              <w:t>spectrum</w:t>
            </w:r>
            <w:proofErr w:type="spellEnd"/>
          </w:p>
          <w:p w14:paraId="6ABF0D21" w14:textId="77777777" w:rsidR="000F3895" w:rsidRPr="00EA4E97" w:rsidRDefault="000F3895" w:rsidP="005051A5">
            <w:pPr>
              <w:pStyle w:val="ListParagraph"/>
              <w:numPr>
                <w:ilvl w:val="0"/>
                <w:numId w:val="49"/>
              </w:numPr>
              <w:rPr>
                <w:rFonts w:ascii="Times" w:eastAsia="DengXian" w:hAnsi="Times"/>
                <w:sz w:val="20"/>
                <w:szCs w:val="20"/>
              </w:rPr>
            </w:pPr>
            <w:r w:rsidRPr="00EA4E97">
              <w:rPr>
                <w:rFonts w:ascii="Times" w:eastAsia="DengXian" w:hAnsi="Times"/>
                <w:sz w:val="20"/>
                <w:szCs w:val="20"/>
              </w:rPr>
              <w:t xml:space="preserve">Opt.4: New </w:t>
            </w:r>
            <w:proofErr w:type="spellStart"/>
            <w:r w:rsidRPr="00EA4E97">
              <w:rPr>
                <w:rFonts w:ascii="Times" w:eastAsia="DengXian" w:hAnsi="Times"/>
                <w:sz w:val="20"/>
                <w:szCs w:val="20"/>
              </w:rPr>
              <w:t>aggregation</w:t>
            </w:r>
            <w:proofErr w:type="spellEnd"/>
            <w:r w:rsidRPr="00EA4E97">
              <w:rPr>
                <w:rFonts w:ascii="Times" w:eastAsia="DengXian" w:hAnsi="Times"/>
                <w:sz w:val="20"/>
                <w:szCs w:val="20"/>
              </w:rPr>
              <w:t xml:space="preserve"> </w:t>
            </w:r>
            <w:proofErr w:type="spellStart"/>
            <w:r w:rsidRPr="00EA4E97">
              <w:rPr>
                <w:rFonts w:ascii="Times" w:eastAsia="DengXian" w:hAnsi="Times"/>
                <w:sz w:val="20"/>
                <w:szCs w:val="20"/>
              </w:rPr>
              <w:t>level</w:t>
            </w:r>
            <w:proofErr w:type="spellEnd"/>
            <w:r w:rsidRPr="00EA4E97">
              <w:rPr>
                <w:rFonts w:ascii="Times" w:eastAsia="DengXian" w:hAnsi="Times"/>
                <w:sz w:val="20"/>
                <w:szCs w:val="20"/>
              </w:rPr>
              <w:t xml:space="preserve">(s) for </w:t>
            </w:r>
            <w:proofErr w:type="spellStart"/>
            <w:r w:rsidRPr="00EA4E97">
              <w:rPr>
                <w:rFonts w:ascii="Times" w:eastAsia="DengXian" w:hAnsi="Times"/>
                <w:sz w:val="20"/>
                <w:szCs w:val="20"/>
              </w:rPr>
              <w:t>fit</w:t>
            </w:r>
            <w:proofErr w:type="spellEnd"/>
            <w:r w:rsidRPr="00EA4E97">
              <w:rPr>
                <w:rFonts w:ascii="Times" w:eastAsia="DengXian" w:hAnsi="Times"/>
                <w:sz w:val="20"/>
                <w:szCs w:val="20"/>
              </w:rPr>
              <w:t xml:space="preserve"> in </w:t>
            </w:r>
            <w:proofErr w:type="spellStart"/>
            <w:r w:rsidRPr="00EA4E97">
              <w:rPr>
                <w:rFonts w:ascii="Times" w:eastAsia="DengXian" w:hAnsi="Times"/>
                <w:sz w:val="20"/>
                <w:szCs w:val="20"/>
              </w:rPr>
              <w:t>the</w:t>
            </w:r>
            <w:proofErr w:type="spellEnd"/>
            <w:r w:rsidRPr="00EA4E97">
              <w:rPr>
                <w:rFonts w:ascii="Times" w:eastAsia="DengXian" w:hAnsi="Times"/>
                <w:sz w:val="20"/>
                <w:szCs w:val="20"/>
              </w:rPr>
              <w:t xml:space="preserve"> </w:t>
            </w:r>
            <w:proofErr w:type="spellStart"/>
            <w:r w:rsidRPr="00EA4E97">
              <w:rPr>
                <w:rFonts w:ascii="Times" w:eastAsia="DengXian" w:hAnsi="Times"/>
                <w:sz w:val="20"/>
                <w:szCs w:val="20"/>
              </w:rPr>
              <w:t>spectrum</w:t>
            </w:r>
            <w:proofErr w:type="spellEnd"/>
          </w:p>
          <w:p w14:paraId="3E679756" w14:textId="77777777" w:rsidR="000F3895" w:rsidRPr="00EA4E97" w:rsidRDefault="000F3895" w:rsidP="005051A5">
            <w:pPr>
              <w:pStyle w:val="ListParagraph"/>
              <w:numPr>
                <w:ilvl w:val="0"/>
                <w:numId w:val="49"/>
              </w:numPr>
              <w:rPr>
                <w:rFonts w:ascii="Times" w:eastAsia="DengXian" w:hAnsi="Times"/>
                <w:sz w:val="20"/>
                <w:szCs w:val="20"/>
              </w:rPr>
            </w:pPr>
            <w:r w:rsidRPr="00EA4E97">
              <w:rPr>
                <w:rFonts w:ascii="Times" w:eastAsia="DengXian" w:hAnsi="Times"/>
                <w:sz w:val="20"/>
                <w:szCs w:val="20"/>
              </w:rPr>
              <w:t xml:space="preserve">Opt.5: PDCCH </w:t>
            </w:r>
            <w:proofErr w:type="spellStart"/>
            <w:r w:rsidRPr="00EA4E97">
              <w:rPr>
                <w:rFonts w:ascii="Times" w:eastAsia="DengXian" w:hAnsi="Times"/>
                <w:sz w:val="20"/>
                <w:szCs w:val="20"/>
              </w:rPr>
              <w:t>rate</w:t>
            </w:r>
            <w:proofErr w:type="spellEnd"/>
            <w:r w:rsidRPr="00EA4E97">
              <w:rPr>
                <w:rFonts w:ascii="Times" w:eastAsia="DengXian" w:hAnsi="Times"/>
                <w:sz w:val="20"/>
                <w:szCs w:val="20"/>
              </w:rPr>
              <w:t xml:space="preserve"> </w:t>
            </w:r>
            <w:proofErr w:type="spellStart"/>
            <w:r w:rsidRPr="00EA4E97">
              <w:rPr>
                <w:rFonts w:ascii="Times" w:eastAsia="DengXian" w:hAnsi="Times"/>
                <w:sz w:val="20"/>
                <w:szCs w:val="20"/>
              </w:rPr>
              <w:t>matching</w:t>
            </w:r>
            <w:proofErr w:type="spellEnd"/>
          </w:p>
          <w:p w14:paraId="27258ABF" w14:textId="77777777" w:rsidR="000F3895" w:rsidRDefault="000F3895" w:rsidP="005051A5">
            <w:pPr>
              <w:pStyle w:val="ListParagraph"/>
              <w:numPr>
                <w:ilvl w:val="0"/>
                <w:numId w:val="49"/>
              </w:numPr>
            </w:pPr>
            <w:r w:rsidRPr="00EA4E97">
              <w:rPr>
                <w:rFonts w:ascii="Times" w:eastAsia="DengXian" w:hAnsi="Times"/>
                <w:sz w:val="20"/>
                <w:szCs w:val="20"/>
              </w:rPr>
              <w:t xml:space="preserve">Opt.6.: no </w:t>
            </w:r>
            <w:proofErr w:type="spellStart"/>
            <w:r w:rsidRPr="00EA4E97">
              <w:rPr>
                <w:rFonts w:ascii="Times" w:eastAsia="DengXian" w:hAnsi="Times"/>
                <w:sz w:val="20"/>
                <w:szCs w:val="20"/>
              </w:rPr>
              <w:t>enhancement</w:t>
            </w:r>
            <w:proofErr w:type="spellEnd"/>
            <w:r w:rsidRPr="00EA4E97">
              <w:rPr>
                <w:rFonts w:ascii="Times" w:eastAsia="DengXian" w:hAnsi="Times"/>
                <w:sz w:val="20"/>
                <w:szCs w:val="20"/>
              </w:rPr>
              <w:t xml:space="preserve"> </w:t>
            </w:r>
            <w:proofErr w:type="spellStart"/>
            <w:r w:rsidRPr="00EA4E97">
              <w:rPr>
                <w:rFonts w:ascii="Times" w:eastAsia="DengXian" w:hAnsi="Times"/>
                <w:sz w:val="20"/>
                <w:szCs w:val="20"/>
              </w:rPr>
              <w:t>specified</w:t>
            </w:r>
            <w:proofErr w:type="spellEnd"/>
            <w:r w:rsidRPr="00EA4E97">
              <w:rPr>
                <w:rFonts w:ascii="Times" w:eastAsia="DengXian" w:hAnsi="Times"/>
                <w:sz w:val="20"/>
                <w:szCs w:val="20"/>
              </w:rPr>
              <w:t xml:space="preserve"> </w:t>
            </w:r>
          </w:p>
        </w:tc>
      </w:tr>
    </w:tbl>
    <w:p w14:paraId="08F65BC9" w14:textId="77777777" w:rsidR="000F3895" w:rsidRDefault="000F3895" w:rsidP="008A5D35">
      <w:pPr>
        <w:spacing w:after="0"/>
        <w:jc w:val="both"/>
        <w:rPr>
          <w:iCs/>
        </w:rPr>
      </w:pPr>
    </w:p>
    <w:p w14:paraId="0119B7D0" w14:textId="7D061A8E" w:rsidR="00826426" w:rsidRDefault="000F3895" w:rsidP="0023007D">
      <w:pPr>
        <w:jc w:val="both"/>
        <w:rPr>
          <w:color w:val="000000"/>
          <w:szCs w:val="24"/>
          <w:shd w:val="clear" w:color="auto" w:fill="FFFFFF"/>
        </w:rPr>
      </w:pPr>
      <w:r>
        <w:t xml:space="preserve">In the following, we discuss these options in more detail. Before that </w:t>
      </w:r>
      <w:r w:rsidR="00826426">
        <w:rPr>
          <w:iCs/>
        </w:rPr>
        <w:t>we</w:t>
      </w:r>
      <w:r>
        <w:rPr>
          <w:iCs/>
        </w:rPr>
        <w:t xml:space="preserve"> first</w:t>
      </w:r>
      <w:r w:rsidR="00826426">
        <w:rPr>
          <w:iCs/>
        </w:rPr>
        <w:t xml:space="preserve"> consider how to fit Type0-PDCCH to a narrower bandwidth than earlier. CORESET#0 spans at least 24 RBs (i.e., </w:t>
      </w:r>
      <w:r w:rsidR="00826426">
        <w:rPr>
          <w:color w:val="000000"/>
          <w:szCs w:val="24"/>
          <w:shd w:val="clear" w:color="auto" w:fill="FFFFFF"/>
        </w:rPr>
        <w:t xml:space="preserve">4.32 MHz) with 15 kHz subcarrier spacing. Hence, the CORESET#0 needs to be reduced, for example, by 9 RBs or 12 RBs to reach 15 RB or 12 RB Tx bandwidth, correspondingly. </w:t>
      </w:r>
      <w:r w:rsidR="00572BDA">
        <w:rPr>
          <w:color w:val="000000"/>
          <w:szCs w:val="24"/>
          <w:shd w:val="clear" w:color="auto" w:fill="FFFFFF"/>
        </w:rPr>
        <w:fldChar w:fldCharType="begin"/>
      </w:r>
      <w:r w:rsidR="00572BDA">
        <w:rPr>
          <w:color w:val="000000"/>
          <w:szCs w:val="24"/>
          <w:shd w:val="clear" w:color="auto" w:fill="FFFFFF"/>
        </w:rPr>
        <w:instrText xml:space="preserve"> REF _Ref127531516 \h </w:instrText>
      </w:r>
      <w:r w:rsidR="00572BDA">
        <w:rPr>
          <w:color w:val="000000"/>
          <w:szCs w:val="24"/>
          <w:shd w:val="clear" w:color="auto" w:fill="FFFFFF"/>
        </w:rPr>
      </w:r>
      <w:r w:rsidR="00572BDA">
        <w:rPr>
          <w:color w:val="000000"/>
          <w:szCs w:val="24"/>
          <w:shd w:val="clear" w:color="auto" w:fill="FFFFFF"/>
        </w:rPr>
        <w:fldChar w:fldCharType="separate"/>
      </w:r>
      <w:r w:rsidR="00572BDA">
        <w:t xml:space="preserve">Figure </w:t>
      </w:r>
      <w:r w:rsidR="00572BDA">
        <w:rPr>
          <w:noProof/>
        </w:rPr>
        <w:t>10</w:t>
      </w:r>
      <w:r w:rsidR="00572BDA">
        <w:rPr>
          <w:color w:val="000000"/>
          <w:szCs w:val="24"/>
          <w:shd w:val="clear" w:color="auto" w:fill="FFFFFF"/>
        </w:rPr>
        <w:fldChar w:fldCharType="end"/>
      </w:r>
      <w:r w:rsidR="00826426">
        <w:rPr>
          <w:color w:val="000000"/>
          <w:szCs w:val="24"/>
          <w:shd w:val="clear" w:color="auto" w:fill="FFFFFF"/>
        </w:rPr>
        <w:fldChar w:fldCharType="begin"/>
      </w:r>
      <w:r w:rsidR="00826426">
        <w:rPr>
          <w:color w:val="000000"/>
          <w:szCs w:val="24"/>
          <w:shd w:val="clear" w:color="auto" w:fill="FFFFFF"/>
        </w:rPr>
        <w:instrText xml:space="preserve"> REF _Ref118488308 \h </w:instrText>
      </w:r>
      <w:r w:rsidR="0023007D">
        <w:rPr>
          <w:color w:val="000000"/>
          <w:szCs w:val="24"/>
          <w:shd w:val="clear" w:color="auto" w:fill="FFFFFF"/>
        </w:rPr>
        <w:instrText xml:space="preserve"> \* MERGEFORMAT </w:instrText>
      </w:r>
      <w:r w:rsidR="00826426">
        <w:rPr>
          <w:color w:val="000000"/>
          <w:szCs w:val="24"/>
          <w:shd w:val="clear" w:color="auto" w:fill="FFFFFF"/>
        </w:rPr>
      </w:r>
      <w:r w:rsidR="00826426">
        <w:rPr>
          <w:color w:val="000000"/>
          <w:szCs w:val="24"/>
          <w:shd w:val="clear" w:color="auto" w:fill="FFFFFF"/>
        </w:rPr>
        <w:fldChar w:fldCharType="end"/>
      </w:r>
      <w:r w:rsidR="00826426" w:rsidDel="00DC1F47">
        <w:rPr>
          <w:color w:val="000000"/>
          <w:szCs w:val="24"/>
          <w:shd w:val="clear" w:color="auto" w:fill="FFFFFF"/>
        </w:rPr>
        <w:t xml:space="preserve"> </w:t>
      </w:r>
      <w:r w:rsidR="00826426">
        <w:rPr>
          <w:color w:val="000000"/>
          <w:szCs w:val="24"/>
          <w:shd w:val="clear" w:color="auto" w:fill="FFFFFF"/>
        </w:rPr>
        <w:t xml:space="preserve">shows the normal CCE indices for 2 and 3 OFDM symbol durations. Two CCE mappings are defined in NR: interleaved and non-interleaved CCE. According to the current NR specification, CORESET#0 always utilizes the interleaved CCE mapping, while other CORESETs that are read later by the UE can use either interleaved or non-interleaved CCE mapping. </w:t>
      </w:r>
      <w:r w:rsidR="00826426">
        <w:t>Hence, we discuss in the following two alternatives for the CORESET#0 changes: use of non-interleaved PDCCH with minor puncturing or solely relying on PDCCH puncturing with interleaved CCE mapping</w:t>
      </w:r>
      <w:r w:rsidR="009379F1">
        <w:t xml:space="preserve"> (</w:t>
      </w:r>
      <w:r w:rsidR="00F051BD">
        <w:t>Opt. 2</w:t>
      </w:r>
      <w:r w:rsidR="009379F1">
        <w:t>)</w:t>
      </w:r>
      <w:r w:rsidR="00826426">
        <w:t>.</w:t>
      </w:r>
    </w:p>
    <w:p w14:paraId="6676F565" w14:textId="77777777" w:rsidR="00826426" w:rsidRDefault="00826426" w:rsidP="00826426">
      <w:pPr>
        <w:spacing w:after="120"/>
        <w:rPr>
          <w:color w:val="000000"/>
          <w:szCs w:val="24"/>
          <w:shd w:val="clear" w:color="auto" w:fill="FFFFFF"/>
        </w:rPr>
      </w:pPr>
      <w:r>
        <w:rPr>
          <w:noProof/>
        </w:rPr>
        <w:drawing>
          <wp:inline distT="0" distB="0" distL="0" distR="0" wp14:anchorId="3150AA29" wp14:editId="7E9CAE73">
            <wp:extent cx="6012815" cy="1866265"/>
            <wp:effectExtent l="0" t="0" r="6985"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6012815" cy="1866265"/>
                    </a:xfrm>
                    <a:prstGeom prst="rect">
                      <a:avLst/>
                    </a:prstGeom>
                  </pic:spPr>
                </pic:pic>
              </a:graphicData>
            </a:graphic>
          </wp:inline>
        </w:drawing>
      </w:r>
    </w:p>
    <w:p w14:paraId="7CB11A73" w14:textId="2FA7AD01" w:rsidR="00826426" w:rsidRDefault="00826426" w:rsidP="00826426">
      <w:pPr>
        <w:pStyle w:val="Caption"/>
        <w:spacing w:after="240"/>
        <w:jc w:val="center"/>
      </w:pPr>
      <w:bookmarkStart w:id="31" w:name="_Ref127531516"/>
      <w:r>
        <w:t xml:space="preserve">Figure </w:t>
      </w:r>
      <w:r>
        <w:fldChar w:fldCharType="begin"/>
      </w:r>
      <w:r>
        <w:instrText xml:space="preserve"> SEQ Figure \* ARABIC </w:instrText>
      </w:r>
      <w:r>
        <w:fldChar w:fldCharType="separate"/>
      </w:r>
      <w:r w:rsidR="005E171A">
        <w:rPr>
          <w:noProof/>
        </w:rPr>
        <w:t>10</w:t>
      </w:r>
      <w:r>
        <w:fldChar w:fldCharType="end"/>
      </w:r>
      <w:bookmarkEnd w:id="31"/>
      <w:r>
        <w:t xml:space="preserve">. 2-symbol and 3-symbol CORESETs with interleaved and non-interleaved CCEs. PDCCH candidates with AL4 (2-symbol CORESET) and AL8 (3-symbol CORESET) highlighted. </w:t>
      </w:r>
    </w:p>
    <w:p w14:paraId="15DAC242" w14:textId="573D039C" w:rsidR="00C46F17" w:rsidRDefault="00B606D0" w:rsidP="000E5391">
      <w:pPr>
        <w:jc w:val="both"/>
      </w:pPr>
      <w:proofErr w:type="gramStart"/>
      <w:r>
        <w:t>Next</w:t>
      </w:r>
      <w:proofErr w:type="gramEnd"/>
      <w:r>
        <w:t xml:space="preserve"> </w:t>
      </w:r>
      <w:r w:rsidR="00C46F17" w:rsidRPr="00936D15">
        <w:t xml:space="preserve">we </w:t>
      </w:r>
      <w:r w:rsidR="00BB462A">
        <w:t>consider</w:t>
      </w:r>
      <w:r w:rsidR="00C46F17" w:rsidRPr="00936D15">
        <w:t xml:space="preserve"> the PDCCH link performance with CCE puncturing. As </w:t>
      </w:r>
      <w:r w:rsidR="00C46F17">
        <w:t>mentioned</w:t>
      </w:r>
      <w:r w:rsidR="00C46F17" w:rsidRPr="00936D15">
        <w:t xml:space="preserve">, the need for puncturing varies </w:t>
      </w:r>
      <w:proofErr w:type="gramStart"/>
      <w:r w:rsidR="00C46F17" w:rsidRPr="00936D15">
        <w:t>according</w:t>
      </w:r>
      <w:proofErr w:type="gramEnd"/>
      <w:r w:rsidR="00C46F17" w:rsidRPr="00936D15">
        <w:t xml:space="preserve"> the bandwidth available, interleaving configuration and the number OFDM symbols in the CORESET. To see the performance limits for CCE puncturing we consider the scenario relying solely on CCE puncturing</w:t>
      </w:r>
      <w:r w:rsidR="00E52AA7">
        <w:t xml:space="preserve"> with interleaved CCE mapping</w:t>
      </w:r>
      <w:r w:rsidR="00C46F17" w:rsidRPr="00936D15">
        <w:t>.</w:t>
      </w:r>
    </w:p>
    <w:p w14:paraId="045B095D" w14:textId="4EF34D30" w:rsidR="00C46F17" w:rsidRDefault="0072011F" w:rsidP="000E5391">
      <w:pPr>
        <w:jc w:val="both"/>
      </w:pPr>
      <w:r>
        <w:fldChar w:fldCharType="begin"/>
      </w:r>
      <w:r>
        <w:instrText xml:space="preserve"> REF _Ref118488512 \h </w:instrText>
      </w:r>
      <w:r>
        <w:fldChar w:fldCharType="separate"/>
      </w:r>
      <w:r w:rsidR="00062B22">
        <w:t xml:space="preserve">Table </w:t>
      </w:r>
      <w:r w:rsidR="00062B22">
        <w:rPr>
          <w:noProof/>
        </w:rPr>
        <w:t>6</w:t>
      </w:r>
      <w:r>
        <w:fldChar w:fldCharType="end"/>
      </w:r>
      <w:r>
        <w:t xml:space="preserve"> </w:t>
      </w:r>
      <w:r w:rsidR="00C46F17" w:rsidRPr="00D340E4">
        <w:t xml:space="preserve">compares the simulated PDCCH </w:t>
      </w:r>
      <w:r w:rsidR="00C46F17" w:rsidRPr="352371D3">
        <w:t xml:space="preserve">link </w:t>
      </w:r>
      <w:r w:rsidR="00C46F17" w:rsidRPr="00D340E4">
        <w:t xml:space="preserve">performance for Type0-PDCCH </w:t>
      </w:r>
      <w:r w:rsidR="00C46F17">
        <w:t xml:space="preserve">with different transmission bandwidths, for a two-symbol CORESET with interleaved mapping. The simulation parameters are given in the appendix. In all cases the Type0-PDCCH is </w:t>
      </w:r>
      <w:r w:rsidR="000A2F63">
        <w:t xml:space="preserve">rate matched for AL8 PDCCH </w:t>
      </w:r>
      <w:r w:rsidR="00C46F17">
        <w:t>(within 24-</w:t>
      </w:r>
      <w:r w:rsidR="000E5391">
        <w:t>RB</w:t>
      </w:r>
      <w:r w:rsidR="00C46F17">
        <w:t xml:space="preserve"> CORESET) but some of the </w:t>
      </w:r>
      <w:r w:rsidR="000E5391">
        <w:t>RB</w:t>
      </w:r>
      <w:r w:rsidR="00C46F17">
        <w:t xml:space="preserve">s are </w:t>
      </w:r>
      <w:r w:rsidR="000A2F63">
        <w:t xml:space="preserve">punctured, resulting </w:t>
      </w:r>
      <w:r w:rsidR="00C46F17">
        <w:t xml:space="preserve">in PDCCH transmission bandwidths of 6 CCEs (18 </w:t>
      </w:r>
      <w:r w:rsidR="000E5391">
        <w:t>RB</w:t>
      </w:r>
      <w:r w:rsidR="00C46F17">
        <w:t xml:space="preserve">s), 5 CCEs (15 </w:t>
      </w:r>
      <w:r w:rsidR="000E5391">
        <w:t>RB</w:t>
      </w:r>
      <w:r w:rsidR="00C46F17">
        <w:t xml:space="preserve">s) and 4 CCEs (12 </w:t>
      </w:r>
      <w:r w:rsidR="000E5391">
        <w:t>RB</w:t>
      </w:r>
      <w:r w:rsidR="00C46F17">
        <w:t>s</w:t>
      </w:r>
      <w:r w:rsidR="000A2F63">
        <w:t>)</w:t>
      </w:r>
      <w:r w:rsidR="00C46F17">
        <w:t xml:space="preserve">. In the table, a change in MCL is shown when punctured PDCCH performance is compared against the unmodified </w:t>
      </w:r>
      <w:r w:rsidR="00DA1961">
        <w:t xml:space="preserve">AL8 </w:t>
      </w:r>
      <w:r w:rsidR="00C46F17" w:rsidRPr="00D340E4">
        <w:t xml:space="preserve">PDCCH </w:t>
      </w:r>
      <w:r w:rsidR="00244B30">
        <w:t xml:space="preserve">on 24 </w:t>
      </w:r>
      <w:r w:rsidR="000E5391">
        <w:t>RB</w:t>
      </w:r>
      <w:r w:rsidR="00244B30">
        <w:t xml:space="preserve"> CORESET</w:t>
      </w:r>
      <w:r w:rsidR="00C46F17" w:rsidRPr="00D340E4">
        <w:t xml:space="preserve">. </w:t>
      </w:r>
    </w:p>
    <w:p w14:paraId="3382EEC8" w14:textId="4EE11780" w:rsidR="00C46F17" w:rsidRDefault="00C46F17" w:rsidP="000E5391">
      <w:pPr>
        <w:jc w:val="both"/>
      </w:pPr>
      <w:r w:rsidRPr="352371D3">
        <w:t>The results show that</w:t>
      </w:r>
      <w:r>
        <w:t xml:space="preserve"> </w:t>
      </w:r>
      <w:r w:rsidRPr="352371D3">
        <w:t xml:space="preserve">puncturing an 8-CCE PDCCH down to 5 CCEs (i.e., 15 </w:t>
      </w:r>
      <w:r w:rsidR="000E5391">
        <w:t>RB</w:t>
      </w:r>
      <w:r w:rsidRPr="352371D3">
        <w:t xml:space="preserve">s) </w:t>
      </w:r>
      <w:r w:rsidR="00E52AA7">
        <w:t xml:space="preserve">and to 4 CCEs (12 </w:t>
      </w:r>
      <w:r w:rsidR="000E5391">
        <w:t>RB</w:t>
      </w:r>
      <w:r w:rsidR="00E52AA7">
        <w:t>s)</w:t>
      </w:r>
      <w:r w:rsidRPr="352371D3">
        <w:t xml:space="preserve"> will cause a 0.9 dB loss</w:t>
      </w:r>
      <w:r>
        <w:t xml:space="preserve"> </w:t>
      </w:r>
      <w:r w:rsidR="00E52AA7">
        <w:t xml:space="preserve">and 2.0 dB loss, respectively, </w:t>
      </w:r>
      <w:r>
        <w:t>in MCL</w:t>
      </w:r>
      <w:r w:rsidRPr="352371D3">
        <w:t xml:space="preserve"> when compared to the non-punctured case. </w:t>
      </w:r>
      <w:r w:rsidR="00DA1961">
        <w:t xml:space="preserve">In the simulations, UE had prior knowledge of the punctured </w:t>
      </w:r>
      <w:r w:rsidR="000E5391">
        <w:t>RB</w:t>
      </w:r>
      <w:r w:rsidR="00DA1961">
        <w:t>s, which is important</w:t>
      </w:r>
      <w:r w:rsidRPr="352371D3">
        <w:t xml:space="preserve"> </w:t>
      </w:r>
      <w:r w:rsidR="00E52AA7">
        <w:t>for</w:t>
      </w:r>
      <w:r w:rsidRPr="352371D3">
        <w:t xml:space="preserve"> keep</w:t>
      </w:r>
      <w:r w:rsidR="00E52AA7">
        <w:t>ing</w:t>
      </w:r>
      <w:r w:rsidRPr="352371D3">
        <w:t xml:space="preserve"> the PDCCH performance degradation at a </w:t>
      </w:r>
      <w:r w:rsidR="00DA1961">
        <w:t>reasonable</w:t>
      </w:r>
      <w:r w:rsidRPr="352371D3">
        <w:t xml:space="preserve"> level</w:t>
      </w:r>
      <w:r w:rsidR="00DA1961">
        <w:t>.</w:t>
      </w:r>
      <w:r w:rsidRPr="352371D3">
        <w:t xml:space="preserve"> </w:t>
      </w:r>
      <w:r>
        <w:t>For RRC connected UEs, th</w:t>
      </w:r>
      <w:r w:rsidR="00DA1961">
        <w:t xml:space="preserve">e </w:t>
      </w:r>
      <w:r w:rsidR="00E52AA7">
        <w:t>knowledge</w:t>
      </w:r>
      <w:r w:rsidR="00DA1961">
        <w:t xml:space="preserve"> </w:t>
      </w:r>
      <w:r>
        <w:t xml:space="preserve">can be made </w:t>
      </w:r>
      <w:r w:rsidR="00DA1961">
        <w:t xml:space="preserve">available </w:t>
      </w:r>
      <w:r w:rsidR="00E52AA7">
        <w:t>for UE</w:t>
      </w:r>
      <w:r w:rsidR="00DA1961">
        <w:t xml:space="preserve"> </w:t>
      </w:r>
      <w:r>
        <w:t>via RRC configuration</w:t>
      </w:r>
      <w:r w:rsidR="00DA1961">
        <w:t>, while</w:t>
      </w:r>
      <w:r>
        <w:t xml:space="preserve"> </w:t>
      </w:r>
      <w:r w:rsidR="00DA1961">
        <w:t>f</w:t>
      </w:r>
      <w:r>
        <w:t>or UEs without RRC configuration, th</w:t>
      </w:r>
      <w:r w:rsidR="00DA1961">
        <w:t xml:space="preserve">e </w:t>
      </w:r>
      <w:r w:rsidR="00E52AA7">
        <w:t xml:space="preserve">puncturing </w:t>
      </w:r>
      <w:r w:rsidR="00DA1961">
        <w:t>information</w:t>
      </w:r>
      <w:r>
        <w:t xml:space="preserve"> can be derived from PBCH/MIB.</w:t>
      </w:r>
    </w:p>
    <w:p w14:paraId="410F38C3" w14:textId="29297534" w:rsidR="00C46F17" w:rsidRDefault="00C46F17" w:rsidP="000E5391">
      <w:pPr>
        <w:jc w:val="both"/>
        <w:rPr>
          <w:b/>
          <w:bCs/>
          <w:i/>
          <w:iCs/>
        </w:rPr>
      </w:pPr>
      <w:bookmarkStart w:id="32" w:name="_Hlk127532089"/>
      <w:r>
        <w:rPr>
          <w:b/>
          <w:bCs/>
          <w:i/>
          <w:iCs/>
        </w:rPr>
        <w:lastRenderedPageBreak/>
        <w:t xml:space="preserve">Observation </w:t>
      </w:r>
      <w:r w:rsidR="00F103D3">
        <w:rPr>
          <w:b/>
          <w:i/>
        </w:rPr>
        <w:t>1</w:t>
      </w:r>
      <w:r w:rsidR="00F44BD3">
        <w:rPr>
          <w:b/>
          <w:i/>
        </w:rPr>
        <w:t>5</w:t>
      </w:r>
      <w:r>
        <w:rPr>
          <w:b/>
          <w:bCs/>
          <w:i/>
          <w:iCs/>
        </w:rPr>
        <w:t xml:space="preserve">: </w:t>
      </w:r>
      <w:r>
        <w:rPr>
          <w:i/>
          <w:iCs/>
        </w:rPr>
        <w:t>P</w:t>
      </w:r>
      <w:r w:rsidRPr="00B54D9E">
        <w:rPr>
          <w:i/>
          <w:iCs/>
        </w:rPr>
        <w:t xml:space="preserve">uncturing an 8-CCE PDCCH down to 5 CCEs (i.e., 15 </w:t>
      </w:r>
      <w:r w:rsidR="000E5391">
        <w:rPr>
          <w:i/>
          <w:iCs/>
        </w:rPr>
        <w:t>RB</w:t>
      </w:r>
      <w:r w:rsidRPr="00B54D9E">
        <w:rPr>
          <w:i/>
          <w:iCs/>
        </w:rPr>
        <w:t xml:space="preserve">s) </w:t>
      </w:r>
      <w:r w:rsidR="00050617">
        <w:rPr>
          <w:i/>
          <w:iCs/>
        </w:rPr>
        <w:t>and to 4 CCEs (</w:t>
      </w:r>
      <w:proofErr w:type="gramStart"/>
      <w:r w:rsidR="00050617">
        <w:rPr>
          <w:i/>
          <w:iCs/>
        </w:rPr>
        <w:t>i.e.</w:t>
      </w:r>
      <w:proofErr w:type="gramEnd"/>
      <w:r w:rsidR="00050617">
        <w:rPr>
          <w:i/>
          <w:iCs/>
        </w:rPr>
        <w:t xml:space="preserve"> 12 </w:t>
      </w:r>
      <w:r w:rsidR="000E5391">
        <w:rPr>
          <w:i/>
          <w:iCs/>
        </w:rPr>
        <w:t>RB</w:t>
      </w:r>
      <w:r w:rsidR="00050617">
        <w:rPr>
          <w:i/>
          <w:iCs/>
        </w:rPr>
        <w:t>s)</w:t>
      </w:r>
      <w:r w:rsidRPr="00B54D9E">
        <w:rPr>
          <w:i/>
          <w:iCs/>
        </w:rPr>
        <w:t xml:space="preserve"> will cause a 0.9 dB loss </w:t>
      </w:r>
      <w:r w:rsidR="00050617">
        <w:rPr>
          <w:i/>
          <w:iCs/>
        </w:rPr>
        <w:t>and 2.0 dB loss, respectively,</w:t>
      </w:r>
      <w:r w:rsidRPr="00B54D9E">
        <w:rPr>
          <w:i/>
          <w:iCs/>
        </w:rPr>
        <w:t xml:space="preserve"> in MCL when compared to the non-punctured case</w:t>
      </w:r>
      <w:r w:rsidRPr="000E5391">
        <w:rPr>
          <w:i/>
        </w:rPr>
        <w:t xml:space="preserve"> </w:t>
      </w:r>
      <w:r w:rsidR="00050617" w:rsidRPr="000E5391">
        <w:rPr>
          <w:i/>
          <w:iCs/>
        </w:rPr>
        <w:t>in case of 2-symbol CORESET</w:t>
      </w:r>
    </w:p>
    <w:p w14:paraId="00015CF9" w14:textId="65FF194F" w:rsidR="00C46F17" w:rsidRPr="00903B6D" w:rsidRDefault="00C46F17" w:rsidP="000E5391">
      <w:pPr>
        <w:jc w:val="both"/>
        <w:rPr>
          <w:b/>
          <w:bCs/>
          <w:i/>
          <w:iCs/>
        </w:rPr>
      </w:pPr>
      <w:r>
        <w:rPr>
          <w:b/>
          <w:bCs/>
          <w:i/>
          <w:iCs/>
        </w:rPr>
        <w:t>Proposal</w:t>
      </w:r>
      <w:r w:rsidRPr="00903B6D">
        <w:rPr>
          <w:b/>
          <w:bCs/>
          <w:i/>
          <w:iCs/>
        </w:rPr>
        <w:t xml:space="preserve"> </w:t>
      </w:r>
      <w:r w:rsidR="00F44BD3">
        <w:rPr>
          <w:b/>
          <w:i/>
        </w:rPr>
        <w:t>8</w:t>
      </w:r>
      <w:r w:rsidRPr="00903B6D">
        <w:rPr>
          <w:b/>
          <w:bCs/>
          <w:i/>
          <w:iCs/>
        </w:rPr>
        <w:t>:</w:t>
      </w:r>
      <w:r>
        <w:rPr>
          <w:b/>
          <w:bCs/>
          <w:i/>
          <w:iCs/>
        </w:rPr>
        <w:t xml:space="preserve"> </w:t>
      </w:r>
      <w:r w:rsidR="00EE10E2">
        <w:rPr>
          <w:i/>
          <w:iCs/>
        </w:rPr>
        <w:t>To</w:t>
      </w:r>
      <w:r>
        <w:rPr>
          <w:i/>
          <w:iCs/>
        </w:rPr>
        <w:t xml:space="preserve"> minimize the loss due to PDCCH puncturing, UE should know the punctured </w:t>
      </w:r>
      <w:r w:rsidR="000E5391">
        <w:rPr>
          <w:i/>
          <w:iCs/>
        </w:rPr>
        <w:t>RB</w:t>
      </w:r>
      <w:r>
        <w:rPr>
          <w:i/>
          <w:iCs/>
        </w:rPr>
        <w:t xml:space="preserve">s in advance. </w:t>
      </w:r>
    </w:p>
    <w:p w14:paraId="0C301381" w14:textId="66E5082C" w:rsidR="00C46F17" w:rsidRDefault="00C46F17" w:rsidP="004C1A14">
      <w:pPr>
        <w:pStyle w:val="Caption"/>
        <w:keepNext/>
        <w:spacing w:after="0"/>
      </w:pPr>
      <w:bookmarkStart w:id="33" w:name="_Ref118488512"/>
      <w:bookmarkEnd w:id="32"/>
      <w:r>
        <w:t xml:space="preserve">Table </w:t>
      </w:r>
      <w:r>
        <w:fldChar w:fldCharType="begin"/>
      </w:r>
      <w:r>
        <w:instrText xml:space="preserve"> SEQ Table \* ARABIC </w:instrText>
      </w:r>
      <w:r>
        <w:fldChar w:fldCharType="separate"/>
      </w:r>
      <w:r w:rsidR="00590F9B">
        <w:rPr>
          <w:noProof/>
        </w:rPr>
        <w:t>6</w:t>
      </w:r>
      <w:r>
        <w:fldChar w:fldCharType="end"/>
      </w:r>
      <w:bookmarkEnd w:id="33"/>
      <w:r w:rsidR="000A2F63">
        <w:t>.</w:t>
      </w:r>
      <w:r>
        <w:t xml:space="preserve"> </w:t>
      </w:r>
      <w:r w:rsidRPr="00CE622B">
        <w:t>PDCCH detection loss due to puncturing [dB] @ 1% BLER (compared to aggregation of 8 CCEs)</w:t>
      </w:r>
      <w:r w:rsidR="000A2F63">
        <w:t xml:space="preserve"> with interleaved CCE mapping</w:t>
      </w:r>
      <w:r w:rsidRPr="00CE622B">
        <w:t xml:space="preserve">. </w:t>
      </w:r>
    </w:p>
    <w:tbl>
      <w:tblPr>
        <w:tblStyle w:val="GridTable4-Accent3"/>
        <w:tblW w:w="7088" w:type="dxa"/>
        <w:jc w:val="center"/>
        <w:tblLook w:val="04A0" w:firstRow="1" w:lastRow="0" w:firstColumn="1" w:lastColumn="0" w:noHBand="0" w:noVBand="1"/>
      </w:tblPr>
      <w:tblGrid>
        <w:gridCol w:w="2268"/>
        <w:gridCol w:w="1606"/>
        <w:gridCol w:w="1607"/>
        <w:gridCol w:w="1607"/>
      </w:tblGrid>
      <w:tr w:rsidR="00C46F17" w:rsidRPr="009C17A0" w14:paraId="5901C6E7" w14:textId="77777777" w:rsidTr="00E52AA7">
        <w:trPr>
          <w:cnfStyle w:val="100000000000" w:firstRow="1" w:lastRow="0" w:firstColumn="0" w:lastColumn="0" w:oddVBand="0" w:evenVBand="0" w:oddHBand="0" w:evenHBand="0" w:firstRowFirstColumn="0" w:firstRowLastColumn="0" w:lastRowFirstColumn="0" w:lastRowLastColumn="0"/>
          <w:trHeight w:val="448"/>
          <w:jc w:val="center"/>
        </w:trPr>
        <w:tc>
          <w:tcPr>
            <w:cnfStyle w:val="001000000000" w:firstRow="0" w:lastRow="0" w:firstColumn="1" w:lastColumn="0" w:oddVBand="0" w:evenVBand="0" w:oddHBand="0" w:evenHBand="0" w:firstRowFirstColumn="0" w:firstRowLastColumn="0" w:lastRowFirstColumn="0" w:lastRowLastColumn="0"/>
            <w:tcW w:w="2268" w:type="dxa"/>
            <w:vMerge w:val="restart"/>
            <w:tcBorders>
              <w:top w:val="nil"/>
              <w:left w:val="nil"/>
              <w:bottom w:val="nil"/>
              <w:right w:val="single" w:sz="4" w:space="0" w:color="auto"/>
            </w:tcBorders>
            <w:shd w:val="clear" w:color="auto" w:fill="FFFFFF" w:themeFill="background1"/>
            <w:vAlign w:val="center"/>
          </w:tcPr>
          <w:p w14:paraId="0405B51B" w14:textId="77777777" w:rsidR="00C46F17" w:rsidRPr="009C17A0" w:rsidRDefault="00C46F17" w:rsidP="009C17A0">
            <w:pPr>
              <w:spacing w:after="0"/>
              <w:ind w:left="80"/>
              <w:jc w:val="center"/>
              <w:rPr>
                <w:rFonts w:eastAsia="Nokia Pure Text IN"/>
                <w:b w:val="0"/>
                <w:color w:val="FFFEFD"/>
              </w:rPr>
            </w:pPr>
          </w:p>
        </w:tc>
        <w:tc>
          <w:tcPr>
            <w:tcW w:w="4820" w:type="dxa"/>
            <w:gridSpan w:val="3"/>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A019018" w14:textId="77777777" w:rsidR="00C46F17" w:rsidRPr="009C17A0" w:rsidRDefault="00C46F17" w:rsidP="00E52E31">
            <w:pPr>
              <w:spacing w:after="0" w:line="259" w:lineRule="auto"/>
              <w:jc w:val="center"/>
              <w:cnfStyle w:val="100000000000" w:firstRow="1" w:lastRow="0" w:firstColumn="0" w:lastColumn="0" w:oddVBand="0" w:evenVBand="0" w:oddHBand="0" w:evenHBand="0" w:firstRowFirstColumn="0" w:firstRowLastColumn="0" w:lastRowFirstColumn="0" w:lastRowLastColumn="0"/>
              <w:rPr>
                <w:rFonts w:eastAsia="Nokia Pure Text IN"/>
                <w:color w:val="000000" w:themeColor="text1"/>
              </w:rPr>
            </w:pPr>
            <w:r w:rsidRPr="005A536C">
              <w:rPr>
                <w:rFonts w:eastAsia="Nokia Pure Text IN"/>
                <w:color w:val="000000" w:themeColor="text1"/>
                <w:sz w:val="22"/>
                <w:szCs w:val="22"/>
              </w:rPr>
              <w:t>CORESET#0 size in frequency</w:t>
            </w:r>
          </w:p>
        </w:tc>
      </w:tr>
      <w:tr w:rsidR="00C46F17" w:rsidRPr="009C17A0" w14:paraId="0240FFB6" w14:textId="77777777" w:rsidTr="00E52AA7">
        <w:trPr>
          <w:cnfStyle w:val="000000100000" w:firstRow="0" w:lastRow="0" w:firstColumn="0" w:lastColumn="0" w:oddVBand="0" w:evenVBand="0" w:oddHBand="1" w:evenHBand="0" w:firstRowFirstColumn="0" w:firstRowLastColumn="0" w:lastRowFirstColumn="0" w:lastRowLastColumn="0"/>
          <w:trHeight w:val="448"/>
          <w:jc w:val="center"/>
        </w:trPr>
        <w:tc>
          <w:tcPr>
            <w:cnfStyle w:val="001000000000" w:firstRow="0" w:lastRow="0" w:firstColumn="1" w:lastColumn="0" w:oddVBand="0" w:evenVBand="0" w:oddHBand="0" w:evenHBand="0" w:firstRowFirstColumn="0" w:firstRowLastColumn="0" w:lastRowFirstColumn="0" w:lastRowLastColumn="0"/>
            <w:tcW w:w="0" w:type="dxa"/>
            <w:vMerge/>
            <w:tcBorders>
              <w:top w:val="nil"/>
              <w:left w:val="nil"/>
              <w:bottom w:val="single" w:sz="4" w:space="0" w:color="auto"/>
              <w:right w:val="single" w:sz="4" w:space="0" w:color="auto"/>
            </w:tcBorders>
            <w:shd w:val="clear" w:color="auto" w:fill="FFFFFF" w:themeFill="background1"/>
            <w:vAlign w:val="center"/>
          </w:tcPr>
          <w:p w14:paraId="3438721F" w14:textId="77777777" w:rsidR="00C46F17" w:rsidRPr="009C17A0" w:rsidRDefault="00C46F17" w:rsidP="009C17A0">
            <w:pPr>
              <w:spacing w:after="0"/>
              <w:ind w:left="80"/>
              <w:jc w:val="center"/>
              <w:rPr>
                <w:b w:val="0"/>
              </w:rPr>
            </w:pPr>
          </w:p>
        </w:tc>
        <w:tc>
          <w:tcPr>
            <w:tcW w:w="1606" w:type="dxa"/>
            <w:tcBorders>
              <w:top w:val="single" w:sz="4" w:space="0" w:color="auto"/>
              <w:left w:val="single" w:sz="4" w:space="0" w:color="auto"/>
              <w:bottom w:val="single" w:sz="4" w:space="0" w:color="auto"/>
            </w:tcBorders>
            <w:shd w:val="clear" w:color="auto" w:fill="E7E6E6" w:themeFill="background2"/>
            <w:vAlign w:val="center"/>
          </w:tcPr>
          <w:p w14:paraId="747EDFCF" w14:textId="77777777" w:rsidR="00C46F17" w:rsidRPr="009C17A0" w:rsidRDefault="00C46F17" w:rsidP="009C17A0">
            <w:pPr>
              <w:spacing w:after="0"/>
              <w:jc w:val="center"/>
              <w:cnfStyle w:val="000000100000" w:firstRow="0" w:lastRow="0" w:firstColumn="0" w:lastColumn="0" w:oddVBand="0" w:evenVBand="0" w:oddHBand="1" w:evenHBand="0" w:firstRowFirstColumn="0" w:firstRowLastColumn="0" w:lastRowFirstColumn="0" w:lastRowLastColumn="0"/>
              <w:rPr>
                <w:rFonts w:eastAsia="Nokia Pure Text IN"/>
                <w:color w:val="000000" w:themeColor="text1"/>
              </w:rPr>
            </w:pPr>
            <w:r w:rsidRPr="009C17A0">
              <w:rPr>
                <w:rFonts w:eastAsia="Nokia Pure Text IN"/>
                <w:color w:val="000000" w:themeColor="text1"/>
              </w:rPr>
              <w:t>1</w:t>
            </w:r>
            <w:r w:rsidR="00347465">
              <w:rPr>
                <w:rFonts w:eastAsia="Nokia Pure Text IN"/>
                <w:color w:val="000000" w:themeColor="text1"/>
              </w:rPr>
              <w:t>2</w:t>
            </w:r>
            <w:r w:rsidRPr="009C17A0">
              <w:rPr>
                <w:rFonts w:eastAsia="Nokia Pure Text IN"/>
                <w:color w:val="000000" w:themeColor="text1"/>
              </w:rPr>
              <w:t xml:space="preserve"> </w:t>
            </w:r>
            <w:r w:rsidR="000E5391">
              <w:rPr>
                <w:rFonts w:eastAsia="Nokia Pure Text IN"/>
                <w:color w:val="000000" w:themeColor="text1"/>
              </w:rPr>
              <w:t>RB</w:t>
            </w:r>
            <w:r w:rsidRPr="009C17A0">
              <w:rPr>
                <w:rFonts w:eastAsia="Nokia Pure Text IN"/>
                <w:color w:val="000000" w:themeColor="text1"/>
              </w:rPr>
              <w:t>s</w:t>
            </w:r>
          </w:p>
        </w:tc>
        <w:tc>
          <w:tcPr>
            <w:tcW w:w="1607" w:type="dxa"/>
            <w:tcBorders>
              <w:top w:val="single" w:sz="4" w:space="0" w:color="auto"/>
              <w:bottom w:val="single" w:sz="4" w:space="0" w:color="auto"/>
            </w:tcBorders>
            <w:shd w:val="clear" w:color="auto" w:fill="E7E6E6" w:themeFill="background2"/>
            <w:vAlign w:val="center"/>
          </w:tcPr>
          <w:p w14:paraId="425CEC27" w14:textId="77777777" w:rsidR="00C46F17" w:rsidRPr="009C17A0" w:rsidRDefault="00C46F17" w:rsidP="009C17A0">
            <w:pPr>
              <w:spacing w:after="0"/>
              <w:jc w:val="center"/>
              <w:cnfStyle w:val="000000100000" w:firstRow="0" w:lastRow="0" w:firstColumn="0" w:lastColumn="0" w:oddVBand="0" w:evenVBand="0" w:oddHBand="1" w:evenHBand="0" w:firstRowFirstColumn="0" w:firstRowLastColumn="0" w:lastRowFirstColumn="0" w:lastRowLastColumn="0"/>
              <w:rPr>
                <w:color w:val="000000" w:themeColor="text1"/>
              </w:rPr>
            </w:pPr>
            <w:r w:rsidRPr="009C17A0">
              <w:rPr>
                <w:rFonts w:eastAsia="Nokia Pure Text IN"/>
                <w:color w:val="000000" w:themeColor="text1"/>
              </w:rPr>
              <w:t xml:space="preserve">15 </w:t>
            </w:r>
            <w:r w:rsidR="000E5391">
              <w:rPr>
                <w:rFonts w:eastAsia="Nokia Pure Text IN"/>
                <w:color w:val="000000" w:themeColor="text1"/>
              </w:rPr>
              <w:t>RB</w:t>
            </w:r>
            <w:r w:rsidRPr="009C17A0">
              <w:rPr>
                <w:rFonts w:eastAsia="Nokia Pure Text IN"/>
                <w:color w:val="000000" w:themeColor="text1"/>
              </w:rPr>
              <w:t>s</w:t>
            </w:r>
          </w:p>
        </w:tc>
        <w:tc>
          <w:tcPr>
            <w:tcW w:w="1607" w:type="dxa"/>
            <w:tcBorders>
              <w:top w:val="single" w:sz="4" w:space="0" w:color="auto"/>
              <w:bottom w:val="single" w:sz="4" w:space="0" w:color="auto"/>
              <w:right w:val="single" w:sz="4" w:space="0" w:color="auto"/>
            </w:tcBorders>
            <w:shd w:val="clear" w:color="auto" w:fill="E7E6E6" w:themeFill="background2"/>
            <w:vAlign w:val="center"/>
          </w:tcPr>
          <w:p w14:paraId="01DC7A00" w14:textId="77777777" w:rsidR="00C46F17" w:rsidRPr="009C17A0" w:rsidRDefault="00C46F17" w:rsidP="009C17A0">
            <w:pPr>
              <w:spacing w:after="0"/>
              <w:jc w:val="center"/>
              <w:cnfStyle w:val="000000100000" w:firstRow="0" w:lastRow="0" w:firstColumn="0" w:lastColumn="0" w:oddVBand="0" w:evenVBand="0" w:oddHBand="1" w:evenHBand="0" w:firstRowFirstColumn="0" w:firstRowLastColumn="0" w:lastRowFirstColumn="0" w:lastRowLastColumn="0"/>
              <w:rPr>
                <w:color w:val="000000" w:themeColor="text1"/>
              </w:rPr>
            </w:pPr>
            <w:r w:rsidRPr="009C17A0">
              <w:rPr>
                <w:rFonts w:eastAsia="Nokia Pure Text IN"/>
                <w:color w:val="000000" w:themeColor="text1"/>
              </w:rPr>
              <w:t>1</w:t>
            </w:r>
            <w:r w:rsidR="00347465">
              <w:rPr>
                <w:rFonts w:eastAsia="Nokia Pure Text IN"/>
                <w:color w:val="000000" w:themeColor="text1"/>
              </w:rPr>
              <w:t>8</w:t>
            </w:r>
            <w:r w:rsidRPr="009C17A0">
              <w:rPr>
                <w:rFonts w:eastAsia="Nokia Pure Text IN"/>
                <w:color w:val="000000" w:themeColor="text1"/>
              </w:rPr>
              <w:t xml:space="preserve"> </w:t>
            </w:r>
            <w:r w:rsidR="000E5391">
              <w:rPr>
                <w:rFonts w:eastAsia="Nokia Pure Text IN"/>
                <w:color w:val="000000" w:themeColor="text1"/>
              </w:rPr>
              <w:t>RB</w:t>
            </w:r>
            <w:r w:rsidRPr="009C17A0">
              <w:rPr>
                <w:rFonts w:eastAsia="Nokia Pure Text IN"/>
                <w:color w:val="000000" w:themeColor="text1"/>
              </w:rPr>
              <w:t>s</w:t>
            </w:r>
          </w:p>
        </w:tc>
      </w:tr>
      <w:tr w:rsidR="00C46F17" w:rsidRPr="009C17A0" w14:paraId="32F09731" w14:textId="77777777" w:rsidTr="000E5391">
        <w:trPr>
          <w:trHeight w:val="448"/>
          <w:jc w:val="center"/>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29E94F5" w14:textId="77777777" w:rsidR="00C46F17" w:rsidRPr="009C17A0" w:rsidRDefault="00C46F17" w:rsidP="009C17A0">
            <w:pPr>
              <w:spacing w:after="0"/>
              <w:ind w:left="80"/>
              <w:jc w:val="center"/>
              <w:rPr>
                <w:b w:val="0"/>
              </w:rPr>
            </w:pPr>
            <w:r w:rsidRPr="009C17A0">
              <w:t xml:space="preserve">MCL </w:t>
            </w:r>
            <w:r w:rsidR="002332D5">
              <w:t xml:space="preserve">loss </w:t>
            </w:r>
            <w:r w:rsidRPr="009C17A0">
              <w:t>[dB]</w:t>
            </w:r>
          </w:p>
        </w:tc>
        <w:tc>
          <w:tcPr>
            <w:tcW w:w="0" w:type="dxa"/>
            <w:tcBorders>
              <w:top w:val="single" w:sz="4" w:space="0" w:color="auto"/>
              <w:left w:val="single" w:sz="4" w:space="0" w:color="auto"/>
              <w:bottom w:val="single" w:sz="4" w:space="0" w:color="auto"/>
            </w:tcBorders>
            <w:vAlign w:val="center"/>
          </w:tcPr>
          <w:p w14:paraId="68C52914" w14:textId="77777777" w:rsidR="00C46F17" w:rsidRPr="009C17A0" w:rsidRDefault="00347465" w:rsidP="009C17A0">
            <w:pPr>
              <w:spacing w:after="0"/>
              <w:jc w:val="center"/>
              <w:cnfStyle w:val="000000000000" w:firstRow="0" w:lastRow="0" w:firstColumn="0" w:lastColumn="0" w:oddVBand="0" w:evenVBand="0" w:oddHBand="0" w:evenHBand="0" w:firstRowFirstColumn="0" w:firstRowLastColumn="0" w:lastRowFirstColumn="0" w:lastRowLastColumn="0"/>
            </w:pPr>
            <w:r>
              <w:t>2.0</w:t>
            </w:r>
          </w:p>
        </w:tc>
        <w:tc>
          <w:tcPr>
            <w:tcW w:w="0" w:type="dxa"/>
            <w:tcBorders>
              <w:top w:val="single" w:sz="4" w:space="0" w:color="auto"/>
              <w:bottom w:val="single" w:sz="4" w:space="0" w:color="auto"/>
            </w:tcBorders>
            <w:vAlign w:val="center"/>
          </w:tcPr>
          <w:p w14:paraId="6EC5D1AD" w14:textId="77777777" w:rsidR="00C46F17" w:rsidRPr="009C17A0" w:rsidRDefault="00C46F17" w:rsidP="009C17A0">
            <w:pPr>
              <w:spacing w:after="0"/>
              <w:jc w:val="center"/>
              <w:cnfStyle w:val="000000000000" w:firstRow="0" w:lastRow="0" w:firstColumn="0" w:lastColumn="0" w:oddVBand="0" w:evenVBand="0" w:oddHBand="0" w:evenHBand="0" w:firstRowFirstColumn="0" w:firstRowLastColumn="0" w:lastRowFirstColumn="0" w:lastRowLastColumn="0"/>
              <w:rPr>
                <w:kern w:val="24"/>
              </w:rPr>
            </w:pPr>
            <w:r w:rsidRPr="009C17A0">
              <w:rPr>
                <w:kern w:val="24"/>
              </w:rPr>
              <w:t>0.9</w:t>
            </w:r>
          </w:p>
        </w:tc>
        <w:tc>
          <w:tcPr>
            <w:tcW w:w="0" w:type="dxa"/>
            <w:tcBorders>
              <w:top w:val="single" w:sz="4" w:space="0" w:color="auto"/>
              <w:bottom w:val="single" w:sz="4" w:space="0" w:color="auto"/>
              <w:right w:val="single" w:sz="4" w:space="0" w:color="auto"/>
            </w:tcBorders>
            <w:vAlign w:val="center"/>
          </w:tcPr>
          <w:p w14:paraId="3609D9AD" w14:textId="77777777" w:rsidR="00C46F17" w:rsidRPr="009C17A0" w:rsidRDefault="002332D5" w:rsidP="009C17A0">
            <w:pPr>
              <w:spacing w:after="0"/>
              <w:jc w:val="center"/>
              <w:cnfStyle w:val="000000000000" w:firstRow="0" w:lastRow="0" w:firstColumn="0" w:lastColumn="0" w:oddVBand="0" w:evenVBand="0" w:oddHBand="0" w:evenHBand="0" w:firstRowFirstColumn="0" w:firstRowLastColumn="0" w:lastRowFirstColumn="0" w:lastRowLastColumn="0"/>
              <w:rPr>
                <w:kern w:val="24"/>
              </w:rPr>
            </w:pPr>
            <w:r>
              <w:rPr>
                <w:kern w:val="24"/>
              </w:rPr>
              <w:t>0.7</w:t>
            </w:r>
          </w:p>
        </w:tc>
      </w:tr>
    </w:tbl>
    <w:p w14:paraId="415F6237" w14:textId="77777777" w:rsidR="00964002" w:rsidRDefault="00964002" w:rsidP="00125F69">
      <w:bookmarkStart w:id="34" w:name="_Ref118022194"/>
    </w:p>
    <w:p w14:paraId="206107C5" w14:textId="5B2ED951" w:rsidR="008F7549" w:rsidRDefault="008F7549" w:rsidP="00125F69">
      <w:proofErr w:type="gramStart"/>
      <w:r>
        <w:t>Next</w:t>
      </w:r>
      <w:proofErr w:type="gramEnd"/>
      <w:r>
        <w:t xml:space="preserve"> we consider the </w:t>
      </w:r>
      <w:r w:rsidR="00764E66">
        <w:t>options agreed in RAN1 #111 in more details.</w:t>
      </w:r>
    </w:p>
    <w:p w14:paraId="00FFFAFD" w14:textId="77777777" w:rsidR="001449D3" w:rsidRPr="000A1393" w:rsidRDefault="001449D3" w:rsidP="000A1393">
      <w:pPr>
        <w:rPr>
          <w:rFonts w:ascii="Times" w:eastAsia="DengXian" w:hAnsi="Times"/>
          <w:b/>
        </w:rPr>
      </w:pPr>
      <w:r w:rsidRPr="000A1393">
        <w:rPr>
          <w:rFonts w:ascii="Times" w:eastAsia="DengXian" w:hAnsi="Times"/>
          <w:b/>
        </w:rPr>
        <w:t xml:space="preserve">Opt.1: Power boosting </w:t>
      </w:r>
    </w:p>
    <w:p w14:paraId="1E487283" w14:textId="50DD5395" w:rsidR="008211E7" w:rsidRDefault="009D1F64" w:rsidP="00923472">
      <w:pPr>
        <w:jc w:val="both"/>
      </w:pPr>
      <w:r>
        <w:t xml:space="preserve">As discussed above, we think that Opt. 1 can be seen as </w:t>
      </w:r>
      <w:r w:rsidR="00BA7536">
        <w:t>an implementation issue.</w:t>
      </w:r>
      <w:r w:rsidR="00085C4A">
        <w:t xml:space="preserve"> </w:t>
      </w:r>
      <w:r w:rsidR="001F02C6">
        <w:t>As a matter of fact, p</w:t>
      </w:r>
      <w:r w:rsidR="00D24A90">
        <w:t xml:space="preserve">ower boosting has been taken into account in our results already (see </w:t>
      </w:r>
      <w:proofErr w:type="gramStart"/>
      <w:r w:rsidR="00D24A90">
        <w:t>e.g.</w:t>
      </w:r>
      <w:proofErr w:type="gramEnd"/>
      <w:r w:rsidR="00566039">
        <w:t xml:space="preserve"> </w:t>
      </w:r>
      <w:r w:rsidR="00566039">
        <w:fldChar w:fldCharType="begin"/>
      </w:r>
      <w:r w:rsidR="00566039">
        <w:instrText xml:space="preserve"> REF _Ref118488512 \h </w:instrText>
      </w:r>
      <w:r w:rsidR="00923472">
        <w:instrText xml:space="preserve"> \* MERGEFORMAT </w:instrText>
      </w:r>
      <w:r w:rsidR="00566039">
        <w:fldChar w:fldCharType="separate"/>
      </w:r>
      <w:r w:rsidR="00566039">
        <w:t xml:space="preserve">Table </w:t>
      </w:r>
      <w:r w:rsidR="00566039">
        <w:rPr>
          <w:noProof/>
        </w:rPr>
        <w:t>6</w:t>
      </w:r>
      <w:r w:rsidR="00566039">
        <w:fldChar w:fldCharType="end"/>
      </w:r>
      <w:r w:rsidR="00D24A90">
        <w:t>).</w:t>
      </w:r>
    </w:p>
    <w:p w14:paraId="6D4D1172" w14:textId="25A4268B" w:rsidR="001449D3" w:rsidRPr="000A1393" w:rsidRDefault="001449D3" w:rsidP="000A1393">
      <w:pPr>
        <w:rPr>
          <w:rFonts w:ascii="Times" w:eastAsia="DengXian" w:hAnsi="Times"/>
          <w:b/>
        </w:rPr>
      </w:pPr>
      <w:r w:rsidRPr="000A1393">
        <w:rPr>
          <w:rFonts w:ascii="Times" w:eastAsia="DengXian" w:hAnsi="Times"/>
          <w:b/>
        </w:rPr>
        <w:t>Opt.2: Non-interleaved CCE-to-REG mapping</w:t>
      </w:r>
    </w:p>
    <w:p w14:paraId="0BE59C2F" w14:textId="30883CA3" w:rsidR="00683D03" w:rsidRDefault="00BB3C5E" w:rsidP="00683D03">
      <w:pPr>
        <w:jc w:val="both"/>
        <w:rPr>
          <w:color w:val="000000"/>
          <w:szCs w:val="24"/>
          <w:shd w:val="clear" w:color="auto" w:fill="FFFFFF"/>
        </w:rPr>
      </w:pPr>
      <w:r>
        <w:rPr>
          <w:color w:val="000000"/>
          <w:szCs w:val="24"/>
          <w:shd w:val="clear" w:color="auto" w:fill="FFFFFF"/>
        </w:rPr>
        <w:t>T</w:t>
      </w:r>
      <w:r w:rsidR="00683D03">
        <w:rPr>
          <w:color w:val="000000"/>
          <w:szCs w:val="24"/>
          <w:shd w:val="clear" w:color="auto" w:fill="FFFFFF"/>
        </w:rPr>
        <w:t>he limited number of CCEs available for PDCCH transmission in a narrow bandwidth scenario</w:t>
      </w:r>
      <w:r w:rsidR="00B02806">
        <w:rPr>
          <w:color w:val="000000"/>
          <w:szCs w:val="24"/>
          <w:shd w:val="clear" w:color="auto" w:fill="FFFFFF"/>
        </w:rPr>
        <w:t xml:space="preserve"> for interleaved CCE-to-REG mapping can be observed from</w:t>
      </w:r>
      <w:r w:rsidR="00572BDA">
        <w:rPr>
          <w:color w:val="000000"/>
          <w:szCs w:val="24"/>
          <w:shd w:val="clear" w:color="auto" w:fill="FFFFFF"/>
        </w:rPr>
        <w:t xml:space="preserve"> </w:t>
      </w:r>
      <w:r w:rsidR="00572BDA">
        <w:rPr>
          <w:color w:val="000000"/>
          <w:szCs w:val="24"/>
          <w:shd w:val="clear" w:color="auto" w:fill="FFFFFF"/>
        </w:rPr>
        <w:fldChar w:fldCharType="begin"/>
      </w:r>
      <w:r w:rsidR="00572BDA">
        <w:rPr>
          <w:color w:val="000000"/>
          <w:szCs w:val="24"/>
          <w:shd w:val="clear" w:color="auto" w:fill="FFFFFF"/>
        </w:rPr>
        <w:instrText xml:space="preserve"> REF _Ref127531516 \h </w:instrText>
      </w:r>
      <w:r w:rsidR="00572BDA">
        <w:rPr>
          <w:color w:val="000000"/>
          <w:szCs w:val="24"/>
          <w:shd w:val="clear" w:color="auto" w:fill="FFFFFF"/>
        </w:rPr>
      </w:r>
      <w:r w:rsidR="00572BDA">
        <w:rPr>
          <w:color w:val="000000"/>
          <w:szCs w:val="24"/>
          <w:shd w:val="clear" w:color="auto" w:fill="FFFFFF"/>
        </w:rPr>
        <w:fldChar w:fldCharType="separate"/>
      </w:r>
      <w:r w:rsidR="00572BDA">
        <w:t xml:space="preserve">Figure </w:t>
      </w:r>
      <w:r w:rsidR="00572BDA">
        <w:rPr>
          <w:noProof/>
        </w:rPr>
        <w:t>10</w:t>
      </w:r>
      <w:r w:rsidR="00572BDA">
        <w:rPr>
          <w:color w:val="000000"/>
          <w:szCs w:val="24"/>
          <w:shd w:val="clear" w:color="auto" w:fill="FFFFFF"/>
        </w:rPr>
        <w:fldChar w:fldCharType="end"/>
      </w:r>
      <w:r w:rsidR="00572BDA">
        <w:rPr>
          <w:color w:val="000000"/>
          <w:szCs w:val="24"/>
          <w:shd w:val="clear" w:color="auto" w:fill="FFFFFF"/>
        </w:rPr>
        <w:t xml:space="preserve"> </w:t>
      </w:r>
      <w:r w:rsidR="00B02806">
        <w:rPr>
          <w:color w:val="000000"/>
          <w:szCs w:val="24"/>
          <w:shd w:val="clear" w:color="auto" w:fill="FFFFFF"/>
        </w:rPr>
        <w:t>above</w:t>
      </w:r>
      <w:r w:rsidR="00683D03">
        <w:rPr>
          <w:color w:val="000000"/>
          <w:szCs w:val="24"/>
          <w:shd w:val="clear" w:color="auto" w:fill="FFFFFF"/>
        </w:rPr>
        <w:t xml:space="preserve">. For example, for a 3 MHz carrier with only 15 available RBs, the maximum number of CCEs that can be used for PDCCH in the non-interleaved mapping with a 2-symbol CORESET duration is 5. If the PDCCH coverage requirement is such that more CCEs are needed, then the CORESET would have to be extended to a third symbol, allowing up to 7 full CCEs. This will improve the PDCCH coverage.   </w:t>
      </w:r>
    </w:p>
    <w:p w14:paraId="02A5805C" w14:textId="7DB09A05" w:rsidR="00683D03" w:rsidRDefault="00683D03" w:rsidP="008A5D35">
      <w:pPr>
        <w:jc w:val="both"/>
        <w:rPr>
          <w:noProof/>
        </w:rPr>
      </w:pPr>
      <w:r>
        <w:rPr>
          <w:color w:val="000000"/>
          <w:szCs w:val="24"/>
          <w:shd w:val="clear" w:color="auto" w:fill="FFFFFF"/>
        </w:rPr>
        <w:t>With the interleaved mapping, the maximum number of full CCEs would be 5 assuming PDCCH punctured from aggregation level 8. On other hand, w</w:t>
      </w:r>
      <w:r>
        <w:t>ith non-interleaved CCE mapping and 3-symbol CORESET, only few CCEs (or just one RB) need to be punctured with large aggregation levels. The differences in the amount of required puncturing are shown in</w:t>
      </w:r>
      <w:r w:rsidR="005E171A">
        <w:t xml:space="preserve"> </w:t>
      </w:r>
      <w:r w:rsidR="005E171A" w:rsidRPr="005E171A">
        <w:fldChar w:fldCharType="begin"/>
      </w:r>
      <w:r w:rsidR="005E171A" w:rsidRPr="005E171A">
        <w:instrText xml:space="preserve"> REF _Ref127531135 \h </w:instrText>
      </w:r>
      <w:r w:rsidR="005E171A" w:rsidRPr="00C858DD">
        <w:instrText xml:space="preserve"> \* MERGEFORMAT </w:instrText>
      </w:r>
      <w:r w:rsidR="005E171A" w:rsidRPr="005E171A">
        <w:fldChar w:fldCharType="separate"/>
      </w:r>
      <w:r w:rsidR="005E171A" w:rsidRPr="00C858DD">
        <w:t xml:space="preserve">Table </w:t>
      </w:r>
      <w:r w:rsidR="005E171A" w:rsidRPr="00C858DD">
        <w:rPr>
          <w:noProof/>
        </w:rPr>
        <w:t>7</w:t>
      </w:r>
      <w:r w:rsidR="005E171A" w:rsidRPr="005E171A">
        <w:fldChar w:fldCharType="end"/>
      </w:r>
      <w:r w:rsidRPr="005E171A">
        <w:fldChar w:fldCharType="begin"/>
      </w:r>
      <w:r w:rsidRPr="005E171A">
        <w:instrText xml:space="preserve"> REF _Ref118222745 \h  \* MERGEFORMAT </w:instrText>
      </w:r>
      <w:r w:rsidRPr="005E171A">
        <w:fldChar w:fldCharType="end"/>
      </w:r>
      <w:r w:rsidRPr="005E171A">
        <w:t>. In</w:t>
      </w:r>
      <w:r>
        <w:t xml:space="preserve"> the table, we show the m</w:t>
      </w:r>
      <w:r w:rsidRPr="008625B9">
        <w:t xml:space="preserve">aximum </w:t>
      </w:r>
      <w:r>
        <w:t>number</w:t>
      </w:r>
      <w:r w:rsidRPr="008625B9">
        <w:t xml:space="preserve"> of </w:t>
      </w:r>
      <w:r>
        <w:t xml:space="preserve">non-punctured </w:t>
      </w:r>
      <w:r w:rsidRPr="008625B9">
        <w:t xml:space="preserve">CCEs </w:t>
      </w:r>
      <w:r>
        <w:t xml:space="preserve">usable with different ALs </w:t>
      </w:r>
      <w:r w:rsidRPr="008625B9">
        <w:t xml:space="preserve">for transmission of single PDCCH for </w:t>
      </w:r>
      <w:r>
        <w:t>both interleaved and non-interleaved mappings. The values are shown for both</w:t>
      </w:r>
      <w:r w:rsidRPr="008625B9">
        <w:t xml:space="preserve"> 15 </w:t>
      </w:r>
      <w:r>
        <w:t>RB</w:t>
      </w:r>
      <w:r w:rsidRPr="008625B9">
        <w:t xml:space="preserve"> </w:t>
      </w:r>
      <w:proofErr w:type="gramStart"/>
      <w:r w:rsidRPr="008625B9">
        <w:t>or</w:t>
      </w:r>
      <w:proofErr w:type="gramEnd"/>
      <w:r w:rsidRPr="008625B9">
        <w:t xml:space="preserve"> 12 </w:t>
      </w:r>
      <w:r>
        <w:t>RB</w:t>
      </w:r>
      <w:r w:rsidRPr="008625B9">
        <w:t xml:space="preserve"> Tx BW</w:t>
      </w:r>
      <w:r>
        <w:t xml:space="preserve">. </w:t>
      </w:r>
      <w:proofErr w:type="gramStart"/>
      <w:r>
        <w:t>It can be seen that considerably</w:t>
      </w:r>
      <w:proofErr w:type="gramEnd"/>
      <w:r>
        <w:t xml:space="preserve"> more CCEs can be used for PDCCH transmission with non-interleaved puncturing.</w:t>
      </w:r>
      <w:r w:rsidRPr="00AD3955">
        <w:rPr>
          <w:noProof/>
        </w:rPr>
        <w:t xml:space="preserve"> </w:t>
      </w:r>
    </w:p>
    <w:p w14:paraId="4C9CBA5D" w14:textId="4355D4AD" w:rsidR="00683D03" w:rsidRDefault="00683D03" w:rsidP="00683D03">
      <w:pPr>
        <w:jc w:val="both"/>
      </w:pPr>
      <w:r>
        <w:t xml:space="preserve">Further, non-interleaved CCE mapping limits </w:t>
      </w:r>
      <w:r w:rsidRPr="00E439D9">
        <w:t>the number of PDCCHs that can be multiplexed on the CORESET#0 without extensive puncturing.</w:t>
      </w:r>
      <w:r>
        <w:t xml:space="preserve"> Multiplexing is important aspect as CORESET#0 is used also for other scheduling than just SIB1. The differences on the multiplexing capacity are illustrated in</w:t>
      </w:r>
      <w:r w:rsidR="005E171A">
        <w:t xml:space="preserve"> </w:t>
      </w:r>
      <w:r w:rsidR="005E171A">
        <w:fldChar w:fldCharType="begin"/>
      </w:r>
      <w:r w:rsidR="005E171A">
        <w:instrText xml:space="preserve"> REF _Ref127531159 \h </w:instrText>
      </w:r>
      <w:r w:rsidR="005E171A">
        <w:fldChar w:fldCharType="separate"/>
      </w:r>
      <w:r w:rsidR="005E171A">
        <w:t xml:space="preserve">Table </w:t>
      </w:r>
      <w:r w:rsidR="005E171A">
        <w:rPr>
          <w:noProof/>
        </w:rPr>
        <w:t>8</w:t>
      </w:r>
      <w:r w:rsidR="005E171A">
        <w:fldChar w:fldCharType="end"/>
      </w:r>
      <w:r>
        <w:t xml:space="preserve"> </w:t>
      </w:r>
      <w:r>
        <w:fldChar w:fldCharType="begin"/>
      </w:r>
      <w:r>
        <w:instrText xml:space="preserve"> REF _Ref118223697 \h  \* MERGEFORMAT </w:instrText>
      </w:r>
      <w:r>
        <w:fldChar w:fldCharType="end"/>
      </w:r>
      <w:r w:rsidRPr="00E439D9">
        <w:t xml:space="preserve"> </w:t>
      </w:r>
      <w:r>
        <w:t>showing the m</w:t>
      </w:r>
      <w:r w:rsidRPr="00D21297">
        <w:t>aximum number of AL2 PDCCHs that can be multiplexed</w:t>
      </w:r>
      <w:r>
        <w:t xml:space="preserve"> without any puncturing for </w:t>
      </w:r>
      <w:r w:rsidRPr="00D21297">
        <w:t xml:space="preserve">2-symbol and 3-symbol CORESETs </w:t>
      </w:r>
      <w:r>
        <w:t xml:space="preserve">with </w:t>
      </w:r>
      <w:r w:rsidRPr="00D21297">
        <w:t xml:space="preserve">15 </w:t>
      </w:r>
      <w:r>
        <w:t>RB</w:t>
      </w:r>
      <w:r w:rsidRPr="00D21297">
        <w:t xml:space="preserve"> and 12 </w:t>
      </w:r>
      <w:r>
        <w:t>RB</w:t>
      </w:r>
      <w:r w:rsidRPr="00D21297">
        <w:t xml:space="preserve"> Tx BWs.</w:t>
      </w:r>
      <w:r>
        <w:t xml:space="preserve"> For example, there exists only two AL2 PDCCH candidates for the interleaved 15 RB CORESET (aggregation of CCE </w:t>
      </w:r>
      <w:proofErr w:type="spellStart"/>
      <w:r>
        <w:t>indeces</w:t>
      </w:r>
      <w:proofErr w:type="spellEnd"/>
      <w:r>
        <w:t xml:space="preserve"> #0 &amp; #1 or CCE </w:t>
      </w:r>
      <w:proofErr w:type="spellStart"/>
      <w:r>
        <w:t>indeces</w:t>
      </w:r>
      <w:proofErr w:type="spellEnd"/>
      <w:r>
        <w:t xml:space="preserve"> #1 &amp; #2). </w:t>
      </w:r>
      <w:proofErr w:type="gramStart"/>
      <w:r>
        <w:t>Otherwise</w:t>
      </w:r>
      <w:proofErr w:type="gramEnd"/>
      <w:r>
        <w:t xml:space="preserve"> to reach 2 CCE transmission, the PDCCH should be transmitted with AL4, from which two CCEs are punctured (e.g. aggregation of CCE </w:t>
      </w:r>
      <w:proofErr w:type="spellStart"/>
      <w:r>
        <w:t>indeces</w:t>
      </w:r>
      <w:proofErr w:type="spellEnd"/>
      <w:r>
        <w:t xml:space="preserve"> #2, #3, #4, #5, from which CCEs #3 and #5 would be punctured).</w:t>
      </w:r>
    </w:p>
    <w:p w14:paraId="33A64F7D" w14:textId="77777777" w:rsidR="00683D03" w:rsidRDefault="00683D03" w:rsidP="00683D03">
      <w:pPr>
        <w:jc w:val="both"/>
      </w:pPr>
      <w:r>
        <w:t xml:space="preserve">Hence, the simplest, and preferred, way to maximize the PDCCH coverage and multiplexing capability for </w:t>
      </w:r>
      <w:r w:rsidRPr="00F9367D">
        <w:t xml:space="preserve">Type0-PDCCH </w:t>
      </w:r>
      <w:r>
        <w:t>in transmission bandwidths of 15 RBs or less is to introduce non-interleaved CCE mapping to CORESET#0 with the necessary minor puncturing. The drawback is reduced PDSCH capacity due to use of 3-symbol CORESET and of course the total PDCCH capacity is reduced compared to the 5 MHz case</w:t>
      </w:r>
      <w:r w:rsidRPr="007B0F5F">
        <w:t>.</w:t>
      </w:r>
      <w:r>
        <w:t xml:space="preserve"> To further mitigate the loss from the puncturing, we see that the puncturing should be done with RB resolution, despite of the potential degradation of channel estimation for partial CCEs. </w:t>
      </w:r>
    </w:p>
    <w:p w14:paraId="0E442FC0" w14:textId="2434B4D5" w:rsidR="00683D03" w:rsidRPr="001B5963" w:rsidRDefault="00683D03" w:rsidP="00683D03">
      <w:pPr>
        <w:jc w:val="both"/>
        <w:rPr>
          <w:i/>
          <w:iCs/>
        </w:rPr>
      </w:pPr>
      <w:bookmarkStart w:id="35" w:name="_Hlk127532102"/>
      <w:r w:rsidRPr="00903B6D">
        <w:rPr>
          <w:b/>
          <w:bCs/>
          <w:i/>
          <w:iCs/>
        </w:rPr>
        <w:t xml:space="preserve">Observation </w:t>
      </w:r>
      <w:r w:rsidR="00F103D3">
        <w:rPr>
          <w:b/>
          <w:i/>
        </w:rPr>
        <w:t>1</w:t>
      </w:r>
      <w:r w:rsidR="00F44BD3">
        <w:rPr>
          <w:b/>
          <w:i/>
        </w:rPr>
        <w:t>6</w:t>
      </w:r>
      <w:r w:rsidRPr="00903B6D">
        <w:rPr>
          <w:b/>
          <w:bCs/>
          <w:i/>
          <w:iCs/>
        </w:rPr>
        <w:t>:</w:t>
      </w:r>
      <w:r>
        <w:rPr>
          <w:b/>
          <w:bCs/>
          <w:i/>
          <w:iCs/>
        </w:rPr>
        <w:t xml:space="preserve"> </w:t>
      </w:r>
      <w:r>
        <w:rPr>
          <w:i/>
          <w:iCs/>
        </w:rPr>
        <w:t xml:space="preserve">Interleaved CCE mapping limits the number of CCEs available for a single PDCCH as well as the number of PDCCHs that can be multiplexed on the CORESET#0 without extensive puncturing. </w:t>
      </w:r>
    </w:p>
    <w:p w14:paraId="68E89B36" w14:textId="24725299" w:rsidR="00683D03" w:rsidRDefault="00683D03" w:rsidP="00683D03">
      <w:pPr>
        <w:rPr>
          <w:i/>
          <w:iCs/>
        </w:rPr>
      </w:pPr>
      <w:r w:rsidRPr="00903B6D">
        <w:rPr>
          <w:b/>
          <w:bCs/>
          <w:i/>
          <w:iCs/>
        </w:rPr>
        <w:t xml:space="preserve">Observation </w:t>
      </w:r>
      <w:r w:rsidR="00F103D3">
        <w:rPr>
          <w:b/>
          <w:i/>
        </w:rPr>
        <w:t>1</w:t>
      </w:r>
      <w:r w:rsidR="00F44BD3">
        <w:rPr>
          <w:b/>
          <w:i/>
        </w:rPr>
        <w:t>7</w:t>
      </w:r>
      <w:r w:rsidRPr="00903B6D">
        <w:rPr>
          <w:b/>
          <w:bCs/>
          <w:i/>
          <w:iCs/>
        </w:rPr>
        <w:t>:</w:t>
      </w:r>
      <w:r>
        <w:rPr>
          <w:b/>
          <w:bCs/>
          <w:i/>
          <w:iCs/>
        </w:rPr>
        <w:t xml:space="preserve"> </w:t>
      </w:r>
      <w:r>
        <w:rPr>
          <w:i/>
          <w:iCs/>
        </w:rPr>
        <w:t xml:space="preserve">PDCCH puncturing is unavoidable with 3MHz channel bandwidth. </w:t>
      </w:r>
    </w:p>
    <w:p w14:paraId="50D775C6" w14:textId="206AFFE1" w:rsidR="009C2E98" w:rsidRDefault="009C2E98" w:rsidP="00683D03">
      <w:pPr>
        <w:rPr>
          <w:i/>
          <w:iCs/>
        </w:rPr>
      </w:pPr>
    </w:p>
    <w:p w14:paraId="43E71FAC" w14:textId="77777777" w:rsidR="009C2E98" w:rsidRDefault="009C2E98" w:rsidP="00683D03">
      <w:pPr>
        <w:rPr>
          <w:i/>
        </w:rPr>
      </w:pPr>
    </w:p>
    <w:p w14:paraId="6FB1F149" w14:textId="3D3C7832" w:rsidR="00683D03" w:rsidRPr="00193797" w:rsidRDefault="00683D03" w:rsidP="00C858DD">
      <w:pPr>
        <w:spacing w:after="240"/>
      </w:pPr>
      <w:bookmarkStart w:id="36" w:name="_Ref127531135"/>
      <w:bookmarkEnd w:id="35"/>
      <w:r w:rsidRPr="00366307">
        <w:rPr>
          <w:b/>
        </w:rPr>
        <w:lastRenderedPageBreak/>
        <w:t xml:space="preserve">Table </w:t>
      </w:r>
      <w:r w:rsidRPr="00C858DD">
        <w:rPr>
          <w:b/>
        </w:rPr>
        <w:fldChar w:fldCharType="begin"/>
      </w:r>
      <w:r w:rsidRPr="00366307">
        <w:rPr>
          <w:b/>
        </w:rPr>
        <w:instrText xml:space="preserve"> SEQ Table \* ARABIC </w:instrText>
      </w:r>
      <w:r w:rsidRPr="00C858DD">
        <w:rPr>
          <w:b/>
        </w:rPr>
        <w:fldChar w:fldCharType="separate"/>
      </w:r>
      <w:r w:rsidR="005E171A">
        <w:rPr>
          <w:b/>
          <w:noProof/>
        </w:rPr>
        <w:t>7</w:t>
      </w:r>
      <w:r w:rsidRPr="00C858DD">
        <w:rPr>
          <w:b/>
        </w:rPr>
        <w:fldChar w:fldCharType="end"/>
      </w:r>
      <w:bookmarkEnd w:id="36"/>
      <w:r w:rsidRPr="00366307">
        <w:rPr>
          <w:b/>
        </w:rPr>
        <w:t>. Maximum number of full CCEs that can aggregated for single PDCCH with different PDCCH aggregation levels and for 2-symbol and 3-symbol CORESETs having 15 RB or 12 RB Tx BW</w:t>
      </w:r>
    </w:p>
    <w:tbl>
      <w:tblPr>
        <w:tblW w:w="7792" w:type="dxa"/>
        <w:jc w:val="center"/>
        <w:tblLayout w:type="fixed"/>
        <w:tblLook w:val="04A0" w:firstRow="1" w:lastRow="0" w:firstColumn="1" w:lastColumn="0" w:noHBand="0" w:noVBand="1"/>
      </w:tblPr>
      <w:tblGrid>
        <w:gridCol w:w="1388"/>
        <w:gridCol w:w="1868"/>
        <w:gridCol w:w="1134"/>
        <w:gridCol w:w="1134"/>
        <w:gridCol w:w="1134"/>
        <w:gridCol w:w="1134"/>
      </w:tblGrid>
      <w:tr w:rsidR="00683D03" w:rsidRPr="00B079DA" w14:paraId="31CF16AD" w14:textId="77777777" w:rsidTr="005051A5">
        <w:trPr>
          <w:trHeight w:val="312"/>
          <w:jc w:val="center"/>
        </w:trPr>
        <w:tc>
          <w:tcPr>
            <w:tcW w:w="1388" w:type="dxa"/>
            <w:vMerge w:val="restart"/>
            <w:tcBorders>
              <w:top w:val="single" w:sz="4" w:space="0" w:color="auto"/>
              <w:left w:val="single" w:sz="4" w:space="0" w:color="auto"/>
              <w:bottom w:val="single" w:sz="4" w:space="0" w:color="000000"/>
              <w:right w:val="single" w:sz="4" w:space="0" w:color="auto"/>
            </w:tcBorders>
            <w:shd w:val="clear" w:color="000000" w:fill="E7E6E6"/>
            <w:noWrap/>
            <w:vAlign w:val="center"/>
            <w:hideMark/>
          </w:tcPr>
          <w:p w14:paraId="188261DA" w14:textId="77777777" w:rsidR="00683D03" w:rsidRPr="00C764FE" w:rsidRDefault="00683D03" w:rsidP="005051A5">
            <w:pPr>
              <w:overflowPunct/>
              <w:autoSpaceDE/>
              <w:autoSpaceDN/>
              <w:adjustRightInd/>
              <w:spacing w:after="0"/>
              <w:textAlignment w:val="auto"/>
              <w:rPr>
                <w:rFonts w:eastAsia="Times New Roman"/>
                <w:color w:val="000000"/>
                <w:lang w:val="en-US"/>
              </w:rPr>
            </w:pPr>
            <w:r w:rsidRPr="00C764FE">
              <w:rPr>
                <w:rFonts w:eastAsia="Times New Roman"/>
                <w:color w:val="000000"/>
                <w:lang w:val="en-US"/>
              </w:rPr>
              <w:t>Transmission BW</w:t>
            </w:r>
          </w:p>
        </w:tc>
        <w:tc>
          <w:tcPr>
            <w:tcW w:w="1868" w:type="dxa"/>
            <w:vMerge w:val="restart"/>
            <w:tcBorders>
              <w:top w:val="single" w:sz="4" w:space="0" w:color="auto"/>
              <w:left w:val="single" w:sz="4" w:space="0" w:color="auto"/>
              <w:bottom w:val="single" w:sz="4" w:space="0" w:color="000000"/>
              <w:right w:val="single" w:sz="4" w:space="0" w:color="auto"/>
            </w:tcBorders>
            <w:shd w:val="clear" w:color="000000" w:fill="E7E6E6"/>
            <w:noWrap/>
            <w:vAlign w:val="center"/>
            <w:hideMark/>
          </w:tcPr>
          <w:p w14:paraId="5CF0A410" w14:textId="77777777" w:rsidR="00683D03" w:rsidRPr="00C764FE" w:rsidRDefault="00683D03" w:rsidP="005051A5">
            <w:pPr>
              <w:overflowPunct/>
              <w:autoSpaceDE/>
              <w:autoSpaceDN/>
              <w:adjustRightInd/>
              <w:spacing w:after="0"/>
              <w:textAlignment w:val="auto"/>
              <w:rPr>
                <w:rFonts w:eastAsia="Times New Roman"/>
                <w:color w:val="000000"/>
                <w:lang w:val="en-US"/>
              </w:rPr>
            </w:pPr>
            <w:r w:rsidRPr="00C764FE">
              <w:rPr>
                <w:rFonts w:eastAsia="Times New Roman"/>
                <w:color w:val="000000"/>
                <w:lang w:val="en-US"/>
              </w:rPr>
              <w:t>CCE mapping</w:t>
            </w:r>
          </w:p>
        </w:tc>
        <w:tc>
          <w:tcPr>
            <w:tcW w:w="4536" w:type="dxa"/>
            <w:gridSpan w:val="4"/>
            <w:tcBorders>
              <w:top w:val="single" w:sz="4" w:space="0" w:color="auto"/>
              <w:left w:val="nil"/>
              <w:bottom w:val="single" w:sz="4" w:space="0" w:color="auto"/>
              <w:right w:val="single" w:sz="4" w:space="0" w:color="auto"/>
            </w:tcBorders>
            <w:shd w:val="clear" w:color="000000" w:fill="E7E6E6"/>
            <w:noWrap/>
            <w:vAlign w:val="bottom"/>
            <w:hideMark/>
          </w:tcPr>
          <w:p w14:paraId="16D2D8AD" w14:textId="77777777" w:rsidR="00683D03" w:rsidRPr="00C764FE" w:rsidRDefault="00683D03" w:rsidP="005051A5">
            <w:pPr>
              <w:overflowPunct/>
              <w:autoSpaceDE/>
              <w:autoSpaceDN/>
              <w:adjustRightInd/>
              <w:spacing w:after="0"/>
              <w:jc w:val="center"/>
              <w:textAlignment w:val="auto"/>
              <w:rPr>
                <w:rFonts w:eastAsia="Times New Roman"/>
                <w:b/>
                <w:color w:val="000000"/>
                <w:sz w:val="22"/>
                <w:szCs w:val="22"/>
                <w:lang w:val="en-US"/>
              </w:rPr>
            </w:pPr>
            <w:r w:rsidRPr="00C764FE">
              <w:rPr>
                <w:rFonts w:eastAsia="Times New Roman"/>
                <w:b/>
                <w:color w:val="000000"/>
                <w:sz w:val="22"/>
                <w:szCs w:val="22"/>
                <w:lang w:val="en-US"/>
              </w:rPr>
              <w:t xml:space="preserve">Max number of transmitted full CCEs </w:t>
            </w:r>
          </w:p>
        </w:tc>
      </w:tr>
      <w:tr w:rsidR="00683D03" w:rsidRPr="00B079DA" w14:paraId="60D917CB" w14:textId="77777777" w:rsidTr="005051A5">
        <w:trPr>
          <w:trHeight w:val="288"/>
          <w:jc w:val="center"/>
        </w:trPr>
        <w:tc>
          <w:tcPr>
            <w:tcW w:w="1388" w:type="dxa"/>
            <w:vMerge/>
            <w:tcBorders>
              <w:top w:val="single" w:sz="4" w:space="0" w:color="auto"/>
              <w:left w:val="single" w:sz="4" w:space="0" w:color="auto"/>
              <w:bottom w:val="single" w:sz="4" w:space="0" w:color="000000"/>
              <w:right w:val="single" w:sz="4" w:space="0" w:color="auto"/>
            </w:tcBorders>
            <w:vAlign w:val="center"/>
            <w:hideMark/>
          </w:tcPr>
          <w:p w14:paraId="70A5BCAB" w14:textId="77777777" w:rsidR="00683D03" w:rsidRPr="00C764FE" w:rsidRDefault="00683D03" w:rsidP="005051A5">
            <w:pPr>
              <w:overflowPunct/>
              <w:autoSpaceDE/>
              <w:autoSpaceDN/>
              <w:adjustRightInd/>
              <w:spacing w:after="0"/>
              <w:textAlignment w:val="auto"/>
              <w:rPr>
                <w:rFonts w:eastAsia="Times New Roman"/>
                <w:color w:val="000000"/>
                <w:lang w:val="en-US"/>
              </w:rPr>
            </w:pPr>
          </w:p>
        </w:tc>
        <w:tc>
          <w:tcPr>
            <w:tcW w:w="1868" w:type="dxa"/>
            <w:vMerge/>
            <w:tcBorders>
              <w:top w:val="single" w:sz="4" w:space="0" w:color="auto"/>
              <w:left w:val="single" w:sz="4" w:space="0" w:color="auto"/>
              <w:bottom w:val="single" w:sz="4" w:space="0" w:color="000000"/>
              <w:right w:val="single" w:sz="4" w:space="0" w:color="auto"/>
            </w:tcBorders>
            <w:vAlign w:val="center"/>
            <w:hideMark/>
          </w:tcPr>
          <w:p w14:paraId="2143D373" w14:textId="77777777" w:rsidR="00683D03" w:rsidRPr="00C764FE" w:rsidRDefault="00683D03" w:rsidP="005051A5">
            <w:pPr>
              <w:overflowPunct/>
              <w:autoSpaceDE/>
              <w:autoSpaceDN/>
              <w:adjustRightInd/>
              <w:spacing w:after="0"/>
              <w:textAlignment w:val="auto"/>
              <w:rPr>
                <w:rFonts w:eastAsia="Times New Roman"/>
                <w:color w:val="000000"/>
                <w:lang w:val="en-US"/>
              </w:rPr>
            </w:pPr>
          </w:p>
        </w:tc>
        <w:tc>
          <w:tcPr>
            <w:tcW w:w="2268" w:type="dxa"/>
            <w:gridSpan w:val="2"/>
            <w:tcBorders>
              <w:top w:val="single" w:sz="4" w:space="0" w:color="auto"/>
              <w:left w:val="nil"/>
              <w:bottom w:val="single" w:sz="4" w:space="0" w:color="auto"/>
              <w:right w:val="single" w:sz="4" w:space="0" w:color="auto"/>
            </w:tcBorders>
            <w:shd w:val="clear" w:color="000000" w:fill="E7E6E6"/>
            <w:noWrap/>
            <w:vAlign w:val="bottom"/>
            <w:hideMark/>
          </w:tcPr>
          <w:p w14:paraId="4213A8D6" w14:textId="77777777" w:rsidR="00683D03" w:rsidRPr="00C764FE" w:rsidRDefault="00683D03" w:rsidP="005051A5">
            <w:pPr>
              <w:overflowPunct/>
              <w:autoSpaceDE/>
              <w:autoSpaceDN/>
              <w:adjustRightInd/>
              <w:spacing w:after="0"/>
              <w:jc w:val="center"/>
              <w:textAlignment w:val="auto"/>
              <w:rPr>
                <w:rFonts w:eastAsia="Times New Roman"/>
                <w:color w:val="000000"/>
                <w:lang w:val="en-US"/>
              </w:rPr>
            </w:pPr>
            <w:r w:rsidRPr="00C764FE">
              <w:rPr>
                <w:rFonts w:eastAsia="Times New Roman"/>
                <w:color w:val="000000"/>
                <w:lang w:val="en-US"/>
              </w:rPr>
              <w:t>2-symbol CORESET</w:t>
            </w:r>
          </w:p>
        </w:tc>
        <w:tc>
          <w:tcPr>
            <w:tcW w:w="2268" w:type="dxa"/>
            <w:gridSpan w:val="2"/>
            <w:tcBorders>
              <w:top w:val="single" w:sz="4" w:space="0" w:color="auto"/>
              <w:left w:val="nil"/>
              <w:bottom w:val="single" w:sz="4" w:space="0" w:color="auto"/>
              <w:right w:val="single" w:sz="4" w:space="0" w:color="auto"/>
            </w:tcBorders>
            <w:shd w:val="clear" w:color="000000" w:fill="E7E6E6"/>
            <w:noWrap/>
            <w:vAlign w:val="bottom"/>
            <w:hideMark/>
          </w:tcPr>
          <w:p w14:paraId="0740ED37" w14:textId="77777777" w:rsidR="00683D03" w:rsidRPr="00C764FE" w:rsidRDefault="00683D03" w:rsidP="005051A5">
            <w:pPr>
              <w:overflowPunct/>
              <w:autoSpaceDE/>
              <w:autoSpaceDN/>
              <w:adjustRightInd/>
              <w:spacing w:after="0"/>
              <w:jc w:val="center"/>
              <w:textAlignment w:val="auto"/>
              <w:rPr>
                <w:rFonts w:eastAsia="Times New Roman"/>
                <w:color w:val="000000"/>
                <w:lang w:val="en-US"/>
              </w:rPr>
            </w:pPr>
            <w:r w:rsidRPr="00C764FE">
              <w:rPr>
                <w:rFonts w:eastAsia="Times New Roman"/>
                <w:color w:val="000000"/>
                <w:lang w:val="en-US"/>
              </w:rPr>
              <w:t>3-symbol CORESET</w:t>
            </w:r>
          </w:p>
        </w:tc>
      </w:tr>
      <w:tr w:rsidR="00683D03" w:rsidRPr="00B079DA" w14:paraId="6E5E6050" w14:textId="77777777" w:rsidTr="005051A5">
        <w:trPr>
          <w:trHeight w:val="288"/>
          <w:jc w:val="center"/>
        </w:trPr>
        <w:tc>
          <w:tcPr>
            <w:tcW w:w="1388" w:type="dxa"/>
            <w:vMerge/>
            <w:tcBorders>
              <w:top w:val="single" w:sz="4" w:space="0" w:color="auto"/>
              <w:left w:val="single" w:sz="4" w:space="0" w:color="auto"/>
              <w:bottom w:val="single" w:sz="4" w:space="0" w:color="000000"/>
              <w:right w:val="single" w:sz="4" w:space="0" w:color="auto"/>
            </w:tcBorders>
            <w:vAlign w:val="center"/>
            <w:hideMark/>
          </w:tcPr>
          <w:p w14:paraId="0372A529" w14:textId="77777777" w:rsidR="00683D03" w:rsidRPr="00C764FE" w:rsidRDefault="00683D03" w:rsidP="005051A5">
            <w:pPr>
              <w:overflowPunct/>
              <w:autoSpaceDE/>
              <w:autoSpaceDN/>
              <w:adjustRightInd/>
              <w:spacing w:after="0"/>
              <w:textAlignment w:val="auto"/>
              <w:rPr>
                <w:rFonts w:eastAsia="Times New Roman"/>
                <w:color w:val="000000"/>
                <w:lang w:val="en-US"/>
              </w:rPr>
            </w:pPr>
          </w:p>
        </w:tc>
        <w:tc>
          <w:tcPr>
            <w:tcW w:w="1868" w:type="dxa"/>
            <w:vMerge/>
            <w:tcBorders>
              <w:top w:val="single" w:sz="4" w:space="0" w:color="auto"/>
              <w:left w:val="single" w:sz="4" w:space="0" w:color="auto"/>
              <w:bottom w:val="single" w:sz="4" w:space="0" w:color="000000"/>
              <w:right w:val="single" w:sz="4" w:space="0" w:color="auto"/>
            </w:tcBorders>
            <w:vAlign w:val="center"/>
            <w:hideMark/>
          </w:tcPr>
          <w:p w14:paraId="6036C446" w14:textId="77777777" w:rsidR="00683D03" w:rsidRPr="00C764FE" w:rsidRDefault="00683D03" w:rsidP="005051A5">
            <w:pPr>
              <w:overflowPunct/>
              <w:autoSpaceDE/>
              <w:autoSpaceDN/>
              <w:adjustRightInd/>
              <w:spacing w:after="0"/>
              <w:textAlignment w:val="auto"/>
              <w:rPr>
                <w:rFonts w:eastAsia="Times New Roman"/>
                <w:color w:val="000000"/>
                <w:lang w:val="en-US"/>
              </w:rPr>
            </w:pPr>
          </w:p>
        </w:tc>
        <w:tc>
          <w:tcPr>
            <w:tcW w:w="1134" w:type="dxa"/>
            <w:tcBorders>
              <w:top w:val="nil"/>
              <w:left w:val="nil"/>
              <w:bottom w:val="single" w:sz="4" w:space="0" w:color="auto"/>
              <w:right w:val="single" w:sz="4" w:space="0" w:color="auto"/>
            </w:tcBorders>
            <w:shd w:val="clear" w:color="000000" w:fill="E7E6E6"/>
            <w:noWrap/>
            <w:vAlign w:val="bottom"/>
            <w:hideMark/>
          </w:tcPr>
          <w:p w14:paraId="30149BFB" w14:textId="77777777" w:rsidR="00683D03" w:rsidRPr="00C764FE" w:rsidRDefault="00683D03" w:rsidP="005051A5">
            <w:pPr>
              <w:overflowPunct/>
              <w:autoSpaceDE/>
              <w:autoSpaceDN/>
              <w:adjustRightInd/>
              <w:spacing w:after="0"/>
              <w:jc w:val="center"/>
              <w:textAlignment w:val="auto"/>
              <w:rPr>
                <w:rFonts w:eastAsia="Times New Roman"/>
                <w:color w:val="000000"/>
                <w:lang w:val="en-US"/>
              </w:rPr>
            </w:pPr>
            <w:r w:rsidRPr="00C764FE">
              <w:rPr>
                <w:rFonts w:eastAsia="Times New Roman"/>
                <w:color w:val="000000"/>
                <w:lang w:val="en-US"/>
              </w:rPr>
              <w:t>AL8</w:t>
            </w:r>
          </w:p>
        </w:tc>
        <w:tc>
          <w:tcPr>
            <w:tcW w:w="1134" w:type="dxa"/>
            <w:tcBorders>
              <w:top w:val="nil"/>
              <w:left w:val="nil"/>
              <w:bottom w:val="single" w:sz="4" w:space="0" w:color="auto"/>
              <w:right w:val="single" w:sz="4" w:space="0" w:color="auto"/>
            </w:tcBorders>
            <w:shd w:val="clear" w:color="000000" w:fill="E7E6E6"/>
            <w:noWrap/>
            <w:vAlign w:val="bottom"/>
            <w:hideMark/>
          </w:tcPr>
          <w:p w14:paraId="21B0AAE7" w14:textId="77777777" w:rsidR="00683D03" w:rsidRPr="00C764FE" w:rsidRDefault="00683D03" w:rsidP="005051A5">
            <w:pPr>
              <w:overflowPunct/>
              <w:autoSpaceDE/>
              <w:autoSpaceDN/>
              <w:adjustRightInd/>
              <w:spacing w:after="0"/>
              <w:jc w:val="center"/>
              <w:textAlignment w:val="auto"/>
              <w:rPr>
                <w:rFonts w:eastAsia="Times New Roman"/>
                <w:color w:val="000000"/>
                <w:lang w:val="en-US"/>
              </w:rPr>
            </w:pPr>
            <w:r w:rsidRPr="00C764FE">
              <w:rPr>
                <w:rFonts w:eastAsia="Times New Roman"/>
                <w:color w:val="000000"/>
                <w:lang w:val="en-US"/>
              </w:rPr>
              <w:t>AL4</w:t>
            </w:r>
          </w:p>
        </w:tc>
        <w:tc>
          <w:tcPr>
            <w:tcW w:w="1134" w:type="dxa"/>
            <w:tcBorders>
              <w:top w:val="nil"/>
              <w:left w:val="nil"/>
              <w:bottom w:val="single" w:sz="4" w:space="0" w:color="auto"/>
              <w:right w:val="single" w:sz="4" w:space="0" w:color="auto"/>
            </w:tcBorders>
            <w:shd w:val="clear" w:color="000000" w:fill="E7E6E6"/>
            <w:noWrap/>
            <w:vAlign w:val="bottom"/>
            <w:hideMark/>
          </w:tcPr>
          <w:p w14:paraId="119914AC" w14:textId="77777777" w:rsidR="00683D03" w:rsidRPr="00C764FE" w:rsidRDefault="00683D03" w:rsidP="005051A5">
            <w:pPr>
              <w:overflowPunct/>
              <w:autoSpaceDE/>
              <w:autoSpaceDN/>
              <w:adjustRightInd/>
              <w:spacing w:after="0"/>
              <w:jc w:val="center"/>
              <w:textAlignment w:val="auto"/>
              <w:rPr>
                <w:rFonts w:eastAsia="Times New Roman"/>
                <w:color w:val="000000"/>
                <w:lang w:val="en-US"/>
              </w:rPr>
            </w:pPr>
            <w:r w:rsidRPr="00C764FE">
              <w:rPr>
                <w:rFonts w:eastAsia="Times New Roman"/>
                <w:color w:val="000000"/>
                <w:lang w:val="en-US"/>
              </w:rPr>
              <w:t>AL8</w:t>
            </w:r>
          </w:p>
        </w:tc>
        <w:tc>
          <w:tcPr>
            <w:tcW w:w="1134" w:type="dxa"/>
            <w:tcBorders>
              <w:top w:val="nil"/>
              <w:left w:val="nil"/>
              <w:bottom w:val="single" w:sz="4" w:space="0" w:color="auto"/>
              <w:right w:val="single" w:sz="4" w:space="0" w:color="auto"/>
            </w:tcBorders>
            <w:shd w:val="clear" w:color="000000" w:fill="E7E6E6"/>
            <w:noWrap/>
            <w:vAlign w:val="bottom"/>
            <w:hideMark/>
          </w:tcPr>
          <w:p w14:paraId="38BAB92A" w14:textId="77777777" w:rsidR="00683D03" w:rsidRPr="00C764FE" w:rsidRDefault="00683D03" w:rsidP="005051A5">
            <w:pPr>
              <w:overflowPunct/>
              <w:autoSpaceDE/>
              <w:autoSpaceDN/>
              <w:adjustRightInd/>
              <w:spacing w:after="0"/>
              <w:jc w:val="center"/>
              <w:textAlignment w:val="auto"/>
              <w:rPr>
                <w:rFonts w:eastAsia="Times New Roman"/>
                <w:color w:val="000000"/>
                <w:lang w:val="en-US"/>
              </w:rPr>
            </w:pPr>
            <w:r w:rsidRPr="00C764FE">
              <w:rPr>
                <w:rFonts w:eastAsia="Times New Roman"/>
                <w:color w:val="000000"/>
                <w:lang w:val="en-US"/>
              </w:rPr>
              <w:t>AL4</w:t>
            </w:r>
          </w:p>
        </w:tc>
      </w:tr>
      <w:tr w:rsidR="00683D03" w:rsidRPr="00B079DA" w14:paraId="317C5BB9" w14:textId="77777777" w:rsidTr="005051A5">
        <w:trPr>
          <w:trHeight w:val="288"/>
          <w:jc w:val="center"/>
        </w:trPr>
        <w:tc>
          <w:tcPr>
            <w:tcW w:w="1388" w:type="dxa"/>
            <w:vMerge w:val="restart"/>
            <w:tcBorders>
              <w:top w:val="nil"/>
              <w:left w:val="single" w:sz="4" w:space="0" w:color="auto"/>
              <w:bottom w:val="single" w:sz="4" w:space="0" w:color="auto"/>
              <w:right w:val="single" w:sz="4" w:space="0" w:color="auto"/>
            </w:tcBorders>
            <w:shd w:val="clear" w:color="000000" w:fill="E7E6E6"/>
            <w:noWrap/>
            <w:vAlign w:val="center"/>
            <w:hideMark/>
          </w:tcPr>
          <w:p w14:paraId="35A1D805" w14:textId="77777777" w:rsidR="00683D03" w:rsidRPr="00C764FE" w:rsidRDefault="00683D03" w:rsidP="005051A5">
            <w:pPr>
              <w:overflowPunct/>
              <w:autoSpaceDE/>
              <w:autoSpaceDN/>
              <w:adjustRightInd/>
              <w:spacing w:after="0"/>
              <w:textAlignment w:val="auto"/>
              <w:rPr>
                <w:rFonts w:eastAsia="Times New Roman"/>
                <w:color w:val="000000"/>
                <w:lang w:val="en-US"/>
              </w:rPr>
            </w:pPr>
            <w:r w:rsidRPr="00C764FE">
              <w:rPr>
                <w:rFonts w:eastAsia="Times New Roman"/>
                <w:color w:val="000000"/>
                <w:lang w:val="en-US"/>
              </w:rPr>
              <w:t>15 PRBs</w:t>
            </w:r>
          </w:p>
        </w:tc>
        <w:tc>
          <w:tcPr>
            <w:tcW w:w="1868" w:type="dxa"/>
            <w:tcBorders>
              <w:top w:val="nil"/>
              <w:left w:val="nil"/>
              <w:bottom w:val="single" w:sz="4" w:space="0" w:color="auto"/>
              <w:right w:val="single" w:sz="4" w:space="0" w:color="auto"/>
            </w:tcBorders>
            <w:shd w:val="clear" w:color="000000" w:fill="E7E6E6"/>
            <w:vAlign w:val="bottom"/>
            <w:hideMark/>
          </w:tcPr>
          <w:p w14:paraId="1CE91481" w14:textId="77777777" w:rsidR="00683D03" w:rsidRPr="00C764FE" w:rsidRDefault="00683D03" w:rsidP="005051A5">
            <w:pPr>
              <w:overflowPunct/>
              <w:autoSpaceDE/>
              <w:autoSpaceDN/>
              <w:adjustRightInd/>
              <w:spacing w:after="0"/>
              <w:textAlignment w:val="auto"/>
              <w:rPr>
                <w:rFonts w:eastAsia="Times New Roman"/>
                <w:color w:val="000000"/>
                <w:lang w:val="en-US"/>
              </w:rPr>
            </w:pPr>
            <w:r w:rsidRPr="00C764FE">
              <w:rPr>
                <w:rFonts w:eastAsia="Times New Roman"/>
                <w:color w:val="000000"/>
                <w:lang w:val="en-US"/>
              </w:rPr>
              <w:t>Interleaved CCE</w:t>
            </w:r>
          </w:p>
        </w:tc>
        <w:tc>
          <w:tcPr>
            <w:tcW w:w="1134" w:type="dxa"/>
            <w:tcBorders>
              <w:top w:val="nil"/>
              <w:left w:val="nil"/>
              <w:bottom w:val="single" w:sz="4" w:space="0" w:color="auto"/>
              <w:right w:val="single" w:sz="4" w:space="0" w:color="auto"/>
            </w:tcBorders>
            <w:shd w:val="clear" w:color="000000" w:fill="FFFFFF"/>
            <w:noWrap/>
            <w:vAlign w:val="bottom"/>
            <w:hideMark/>
          </w:tcPr>
          <w:p w14:paraId="34C466CA" w14:textId="77777777" w:rsidR="00683D03" w:rsidRPr="00C764FE" w:rsidRDefault="00683D03" w:rsidP="005051A5">
            <w:pPr>
              <w:overflowPunct/>
              <w:autoSpaceDE/>
              <w:autoSpaceDN/>
              <w:adjustRightInd/>
              <w:spacing w:after="0"/>
              <w:jc w:val="center"/>
              <w:textAlignment w:val="auto"/>
              <w:rPr>
                <w:rFonts w:eastAsia="Times New Roman"/>
                <w:color w:val="000000"/>
                <w:lang w:val="en-US"/>
              </w:rPr>
            </w:pPr>
            <w:r w:rsidRPr="00C764FE">
              <w:rPr>
                <w:rFonts w:eastAsia="Times New Roman"/>
                <w:color w:val="000000"/>
                <w:lang w:val="en-US"/>
              </w:rPr>
              <w:t>5</w:t>
            </w:r>
          </w:p>
        </w:tc>
        <w:tc>
          <w:tcPr>
            <w:tcW w:w="1134" w:type="dxa"/>
            <w:tcBorders>
              <w:top w:val="nil"/>
              <w:left w:val="nil"/>
              <w:bottom w:val="single" w:sz="4" w:space="0" w:color="auto"/>
              <w:right w:val="single" w:sz="4" w:space="0" w:color="auto"/>
            </w:tcBorders>
            <w:shd w:val="clear" w:color="000000" w:fill="FFFFFF"/>
            <w:noWrap/>
            <w:vAlign w:val="bottom"/>
            <w:hideMark/>
          </w:tcPr>
          <w:p w14:paraId="6DA8299F" w14:textId="77777777" w:rsidR="00683D03" w:rsidRPr="00C764FE" w:rsidRDefault="00683D03" w:rsidP="005051A5">
            <w:pPr>
              <w:overflowPunct/>
              <w:autoSpaceDE/>
              <w:autoSpaceDN/>
              <w:adjustRightInd/>
              <w:spacing w:after="0"/>
              <w:jc w:val="center"/>
              <w:textAlignment w:val="auto"/>
              <w:rPr>
                <w:rFonts w:eastAsia="Times New Roman"/>
                <w:color w:val="000000"/>
                <w:lang w:val="en-US"/>
              </w:rPr>
            </w:pPr>
            <w:r w:rsidRPr="00C764FE">
              <w:rPr>
                <w:rFonts w:eastAsia="Times New Roman"/>
                <w:color w:val="000000"/>
                <w:lang w:val="en-US"/>
              </w:rPr>
              <w:t>3</w:t>
            </w:r>
          </w:p>
        </w:tc>
        <w:tc>
          <w:tcPr>
            <w:tcW w:w="1134" w:type="dxa"/>
            <w:tcBorders>
              <w:top w:val="nil"/>
              <w:left w:val="nil"/>
              <w:bottom w:val="single" w:sz="4" w:space="0" w:color="auto"/>
              <w:right w:val="single" w:sz="4" w:space="0" w:color="auto"/>
            </w:tcBorders>
            <w:shd w:val="clear" w:color="000000" w:fill="FFFFFF"/>
            <w:noWrap/>
            <w:vAlign w:val="bottom"/>
            <w:hideMark/>
          </w:tcPr>
          <w:p w14:paraId="6751BB96" w14:textId="77777777" w:rsidR="00683D03" w:rsidRPr="00C764FE" w:rsidRDefault="00683D03" w:rsidP="005051A5">
            <w:pPr>
              <w:overflowPunct/>
              <w:autoSpaceDE/>
              <w:autoSpaceDN/>
              <w:adjustRightInd/>
              <w:spacing w:after="0"/>
              <w:jc w:val="center"/>
              <w:textAlignment w:val="auto"/>
              <w:rPr>
                <w:rFonts w:eastAsia="Times New Roman"/>
                <w:color w:val="000000"/>
                <w:lang w:val="en-US"/>
              </w:rPr>
            </w:pPr>
            <w:r w:rsidRPr="00C764FE">
              <w:rPr>
                <w:rFonts w:eastAsia="Times New Roman"/>
                <w:color w:val="000000"/>
                <w:lang w:val="en-US"/>
              </w:rPr>
              <w:t>5</w:t>
            </w:r>
          </w:p>
        </w:tc>
        <w:tc>
          <w:tcPr>
            <w:tcW w:w="1134" w:type="dxa"/>
            <w:tcBorders>
              <w:top w:val="nil"/>
              <w:left w:val="nil"/>
              <w:bottom w:val="single" w:sz="4" w:space="0" w:color="auto"/>
              <w:right w:val="single" w:sz="4" w:space="0" w:color="auto"/>
            </w:tcBorders>
            <w:shd w:val="clear" w:color="000000" w:fill="FFFFFF"/>
            <w:noWrap/>
            <w:vAlign w:val="bottom"/>
            <w:hideMark/>
          </w:tcPr>
          <w:p w14:paraId="45964907" w14:textId="77777777" w:rsidR="00683D03" w:rsidRPr="00C764FE" w:rsidRDefault="00683D03" w:rsidP="005051A5">
            <w:pPr>
              <w:overflowPunct/>
              <w:autoSpaceDE/>
              <w:autoSpaceDN/>
              <w:adjustRightInd/>
              <w:spacing w:after="0"/>
              <w:jc w:val="center"/>
              <w:textAlignment w:val="auto"/>
              <w:rPr>
                <w:rFonts w:eastAsia="Times New Roman"/>
                <w:color w:val="000000"/>
                <w:lang w:val="en-US"/>
              </w:rPr>
            </w:pPr>
            <w:r w:rsidRPr="00C764FE">
              <w:rPr>
                <w:rFonts w:eastAsia="Times New Roman"/>
                <w:color w:val="000000"/>
                <w:lang w:val="en-US"/>
              </w:rPr>
              <w:t>3</w:t>
            </w:r>
          </w:p>
        </w:tc>
      </w:tr>
      <w:tr w:rsidR="00683D03" w:rsidRPr="00B079DA" w14:paraId="697EED63" w14:textId="77777777" w:rsidTr="005051A5">
        <w:trPr>
          <w:trHeight w:val="288"/>
          <w:jc w:val="center"/>
        </w:trPr>
        <w:tc>
          <w:tcPr>
            <w:tcW w:w="1388" w:type="dxa"/>
            <w:vMerge/>
            <w:tcBorders>
              <w:top w:val="nil"/>
              <w:left w:val="single" w:sz="4" w:space="0" w:color="auto"/>
              <w:bottom w:val="single" w:sz="4" w:space="0" w:color="auto"/>
              <w:right w:val="single" w:sz="4" w:space="0" w:color="auto"/>
            </w:tcBorders>
            <w:vAlign w:val="center"/>
            <w:hideMark/>
          </w:tcPr>
          <w:p w14:paraId="0AD79B4E" w14:textId="77777777" w:rsidR="00683D03" w:rsidRPr="00C764FE" w:rsidRDefault="00683D03" w:rsidP="005051A5">
            <w:pPr>
              <w:overflowPunct/>
              <w:autoSpaceDE/>
              <w:autoSpaceDN/>
              <w:adjustRightInd/>
              <w:spacing w:after="0"/>
              <w:textAlignment w:val="auto"/>
              <w:rPr>
                <w:rFonts w:eastAsia="Times New Roman"/>
                <w:color w:val="000000"/>
                <w:lang w:val="en-US"/>
              </w:rPr>
            </w:pPr>
          </w:p>
        </w:tc>
        <w:tc>
          <w:tcPr>
            <w:tcW w:w="1868" w:type="dxa"/>
            <w:tcBorders>
              <w:top w:val="nil"/>
              <w:left w:val="nil"/>
              <w:bottom w:val="single" w:sz="4" w:space="0" w:color="auto"/>
              <w:right w:val="single" w:sz="4" w:space="0" w:color="auto"/>
            </w:tcBorders>
            <w:shd w:val="clear" w:color="000000" w:fill="E7E6E6"/>
            <w:vAlign w:val="bottom"/>
            <w:hideMark/>
          </w:tcPr>
          <w:p w14:paraId="0C6DC3AD" w14:textId="77777777" w:rsidR="00683D03" w:rsidRPr="00C764FE" w:rsidRDefault="00683D03" w:rsidP="005051A5">
            <w:pPr>
              <w:overflowPunct/>
              <w:autoSpaceDE/>
              <w:autoSpaceDN/>
              <w:adjustRightInd/>
              <w:spacing w:after="0"/>
              <w:textAlignment w:val="auto"/>
              <w:rPr>
                <w:rFonts w:eastAsia="Times New Roman"/>
                <w:color w:val="000000"/>
                <w:lang w:val="en-US"/>
              </w:rPr>
            </w:pPr>
            <w:r w:rsidRPr="00C764FE">
              <w:rPr>
                <w:rFonts w:eastAsia="Times New Roman"/>
                <w:color w:val="000000"/>
                <w:lang w:val="en-US"/>
              </w:rPr>
              <w:t>Non-interleaved</w:t>
            </w:r>
          </w:p>
        </w:tc>
        <w:tc>
          <w:tcPr>
            <w:tcW w:w="1134" w:type="dxa"/>
            <w:tcBorders>
              <w:top w:val="nil"/>
              <w:left w:val="nil"/>
              <w:bottom w:val="single" w:sz="4" w:space="0" w:color="auto"/>
              <w:right w:val="single" w:sz="4" w:space="0" w:color="auto"/>
            </w:tcBorders>
            <w:shd w:val="clear" w:color="000000" w:fill="FFFFFF"/>
            <w:noWrap/>
            <w:vAlign w:val="bottom"/>
            <w:hideMark/>
          </w:tcPr>
          <w:p w14:paraId="69F86A22" w14:textId="77777777" w:rsidR="00683D03" w:rsidRPr="00C764FE" w:rsidRDefault="00683D03" w:rsidP="005051A5">
            <w:pPr>
              <w:overflowPunct/>
              <w:autoSpaceDE/>
              <w:autoSpaceDN/>
              <w:adjustRightInd/>
              <w:spacing w:after="0"/>
              <w:jc w:val="center"/>
              <w:textAlignment w:val="auto"/>
              <w:rPr>
                <w:rFonts w:eastAsia="Times New Roman"/>
                <w:color w:val="000000"/>
                <w:lang w:val="en-US"/>
              </w:rPr>
            </w:pPr>
            <w:r w:rsidRPr="00C764FE">
              <w:rPr>
                <w:rFonts w:eastAsia="Times New Roman"/>
                <w:color w:val="000000"/>
                <w:lang w:val="en-US"/>
              </w:rPr>
              <w:t>5</w:t>
            </w:r>
          </w:p>
        </w:tc>
        <w:tc>
          <w:tcPr>
            <w:tcW w:w="1134" w:type="dxa"/>
            <w:tcBorders>
              <w:top w:val="nil"/>
              <w:left w:val="nil"/>
              <w:bottom w:val="single" w:sz="4" w:space="0" w:color="auto"/>
              <w:right w:val="single" w:sz="4" w:space="0" w:color="auto"/>
            </w:tcBorders>
            <w:shd w:val="clear" w:color="000000" w:fill="FFFFFF"/>
            <w:noWrap/>
            <w:vAlign w:val="bottom"/>
            <w:hideMark/>
          </w:tcPr>
          <w:p w14:paraId="7A0C9395" w14:textId="77777777" w:rsidR="00683D03" w:rsidRPr="00C764FE" w:rsidRDefault="00683D03" w:rsidP="005051A5">
            <w:pPr>
              <w:overflowPunct/>
              <w:autoSpaceDE/>
              <w:autoSpaceDN/>
              <w:adjustRightInd/>
              <w:spacing w:after="0"/>
              <w:jc w:val="center"/>
              <w:textAlignment w:val="auto"/>
              <w:rPr>
                <w:rFonts w:eastAsia="Times New Roman"/>
                <w:color w:val="000000"/>
                <w:lang w:val="en-US"/>
              </w:rPr>
            </w:pPr>
            <w:r w:rsidRPr="00C764FE">
              <w:rPr>
                <w:rFonts w:eastAsia="Times New Roman"/>
                <w:color w:val="000000"/>
                <w:lang w:val="en-US"/>
              </w:rPr>
              <w:t>4</w:t>
            </w:r>
          </w:p>
        </w:tc>
        <w:tc>
          <w:tcPr>
            <w:tcW w:w="1134" w:type="dxa"/>
            <w:tcBorders>
              <w:top w:val="nil"/>
              <w:left w:val="nil"/>
              <w:bottom w:val="single" w:sz="4" w:space="0" w:color="auto"/>
              <w:right w:val="single" w:sz="4" w:space="0" w:color="auto"/>
            </w:tcBorders>
            <w:shd w:val="clear" w:color="000000" w:fill="FFFFFF"/>
            <w:noWrap/>
            <w:vAlign w:val="bottom"/>
            <w:hideMark/>
          </w:tcPr>
          <w:p w14:paraId="4F86B749" w14:textId="77777777" w:rsidR="00683D03" w:rsidRPr="00C764FE" w:rsidRDefault="00683D03" w:rsidP="005051A5">
            <w:pPr>
              <w:overflowPunct/>
              <w:autoSpaceDE/>
              <w:autoSpaceDN/>
              <w:adjustRightInd/>
              <w:spacing w:after="0"/>
              <w:jc w:val="center"/>
              <w:textAlignment w:val="auto"/>
              <w:rPr>
                <w:rFonts w:eastAsia="Times New Roman"/>
                <w:color w:val="000000"/>
                <w:lang w:val="en-US"/>
              </w:rPr>
            </w:pPr>
            <w:r w:rsidRPr="00C764FE">
              <w:rPr>
                <w:rFonts w:eastAsia="Times New Roman"/>
                <w:color w:val="000000"/>
                <w:lang w:val="en-US"/>
              </w:rPr>
              <w:t>7</w:t>
            </w:r>
          </w:p>
        </w:tc>
        <w:tc>
          <w:tcPr>
            <w:tcW w:w="1134" w:type="dxa"/>
            <w:tcBorders>
              <w:top w:val="nil"/>
              <w:left w:val="nil"/>
              <w:bottom w:val="single" w:sz="4" w:space="0" w:color="auto"/>
              <w:right w:val="single" w:sz="4" w:space="0" w:color="auto"/>
            </w:tcBorders>
            <w:shd w:val="clear" w:color="000000" w:fill="FFFFFF"/>
            <w:noWrap/>
            <w:vAlign w:val="bottom"/>
            <w:hideMark/>
          </w:tcPr>
          <w:p w14:paraId="7E32449B" w14:textId="77777777" w:rsidR="00683D03" w:rsidRPr="00C764FE" w:rsidRDefault="00683D03" w:rsidP="005051A5">
            <w:pPr>
              <w:overflowPunct/>
              <w:autoSpaceDE/>
              <w:autoSpaceDN/>
              <w:adjustRightInd/>
              <w:spacing w:after="0"/>
              <w:jc w:val="center"/>
              <w:textAlignment w:val="auto"/>
              <w:rPr>
                <w:rFonts w:eastAsia="Times New Roman"/>
                <w:color w:val="000000"/>
                <w:lang w:val="en-US"/>
              </w:rPr>
            </w:pPr>
            <w:r w:rsidRPr="00C764FE">
              <w:rPr>
                <w:rFonts w:eastAsia="Times New Roman"/>
                <w:color w:val="000000"/>
                <w:lang w:val="en-US"/>
              </w:rPr>
              <w:t>4</w:t>
            </w:r>
          </w:p>
        </w:tc>
      </w:tr>
      <w:tr w:rsidR="00683D03" w:rsidRPr="00B079DA" w14:paraId="06D55983" w14:textId="77777777" w:rsidTr="005051A5">
        <w:trPr>
          <w:trHeight w:val="288"/>
          <w:jc w:val="center"/>
        </w:trPr>
        <w:tc>
          <w:tcPr>
            <w:tcW w:w="1388" w:type="dxa"/>
            <w:vMerge w:val="restart"/>
            <w:tcBorders>
              <w:top w:val="nil"/>
              <w:left w:val="single" w:sz="4" w:space="0" w:color="auto"/>
              <w:bottom w:val="single" w:sz="4" w:space="0" w:color="auto"/>
              <w:right w:val="single" w:sz="4" w:space="0" w:color="auto"/>
            </w:tcBorders>
            <w:shd w:val="clear" w:color="000000" w:fill="E7E6E6"/>
            <w:noWrap/>
            <w:vAlign w:val="center"/>
            <w:hideMark/>
          </w:tcPr>
          <w:p w14:paraId="4565CB34" w14:textId="77777777" w:rsidR="00683D03" w:rsidRPr="00C764FE" w:rsidRDefault="00683D03" w:rsidP="005051A5">
            <w:pPr>
              <w:overflowPunct/>
              <w:autoSpaceDE/>
              <w:autoSpaceDN/>
              <w:adjustRightInd/>
              <w:spacing w:after="0"/>
              <w:textAlignment w:val="auto"/>
              <w:rPr>
                <w:rFonts w:eastAsia="Times New Roman"/>
                <w:color w:val="000000"/>
                <w:lang w:val="en-US"/>
              </w:rPr>
            </w:pPr>
            <w:r w:rsidRPr="00C764FE">
              <w:rPr>
                <w:rFonts w:eastAsia="Times New Roman"/>
                <w:color w:val="000000"/>
                <w:lang w:val="en-US"/>
              </w:rPr>
              <w:t>12 PRBs</w:t>
            </w:r>
          </w:p>
        </w:tc>
        <w:tc>
          <w:tcPr>
            <w:tcW w:w="1868" w:type="dxa"/>
            <w:tcBorders>
              <w:top w:val="nil"/>
              <w:left w:val="nil"/>
              <w:bottom w:val="single" w:sz="4" w:space="0" w:color="auto"/>
              <w:right w:val="single" w:sz="4" w:space="0" w:color="auto"/>
            </w:tcBorders>
            <w:shd w:val="clear" w:color="000000" w:fill="E7E6E6"/>
            <w:vAlign w:val="bottom"/>
            <w:hideMark/>
          </w:tcPr>
          <w:p w14:paraId="6D31545E" w14:textId="77777777" w:rsidR="00683D03" w:rsidRPr="00C764FE" w:rsidRDefault="00683D03" w:rsidP="005051A5">
            <w:pPr>
              <w:overflowPunct/>
              <w:autoSpaceDE/>
              <w:autoSpaceDN/>
              <w:adjustRightInd/>
              <w:spacing w:after="0"/>
              <w:textAlignment w:val="auto"/>
              <w:rPr>
                <w:rFonts w:eastAsia="Times New Roman"/>
                <w:color w:val="000000"/>
                <w:lang w:val="en-US"/>
              </w:rPr>
            </w:pPr>
            <w:r w:rsidRPr="00C764FE">
              <w:rPr>
                <w:rFonts w:eastAsia="Times New Roman"/>
                <w:color w:val="000000"/>
                <w:lang w:val="en-US"/>
              </w:rPr>
              <w:t>Interleaved</w:t>
            </w:r>
          </w:p>
        </w:tc>
        <w:tc>
          <w:tcPr>
            <w:tcW w:w="1134" w:type="dxa"/>
            <w:tcBorders>
              <w:top w:val="nil"/>
              <w:left w:val="nil"/>
              <w:bottom w:val="single" w:sz="4" w:space="0" w:color="auto"/>
              <w:right w:val="single" w:sz="4" w:space="0" w:color="auto"/>
            </w:tcBorders>
            <w:shd w:val="clear" w:color="000000" w:fill="FFFFFF"/>
            <w:noWrap/>
            <w:vAlign w:val="bottom"/>
            <w:hideMark/>
          </w:tcPr>
          <w:p w14:paraId="187E891F" w14:textId="77777777" w:rsidR="00683D03" w:rsidRPr="00C764FE" w:rsidRDefault="00683D03" w:rsidP="005051A5">
            <w:pPr>
              <w:overflowPunct/>
              <w:autoSpaceDE/>
              <w:autoSpaceDN/>
              <w:adjustRightInd/>
              <w:spacing w:after="0"/>
              <w:jc w:val="center"/>
              <w:textAlignment w:val="auto"/>
              <w:rPr>
                <w:rFonts w:eastAsia="Times New Roman"/>
                <w:color w:val="000000"/>
                <w:lang w:val="en-US"/>
              </w:rPr>
            </w:pPr>
            <w:r w:rsidRPr="00C764FE">
              <w:rPr>
                <w:rFonts w:eastAsia="Times New Roman"/>
                <w:color w:val="000000"/>
                <w:lang w:val="en-US"/>
              </w:rPr>
              <w:t>4</w:t>
            </w:r>
          </w:p>
        </w:tc>
        <w:tc>
          <w:tcPr>
            <w:tcW w:w="1134" w:type="dxa"/>
            <w:tcBorders>
              <w:top w:val="nil"/>
              <w:left w:val="nil"/>
              <w:bottom w:val="single" w:sz="4" w:space="0" w:color="auto"/>
              <w:right w:val="single" w:sz="4" w:space="0" w:color="auto"/>
            </w:tcBorders>
            <w:shd w:val="clear" w:color="000000" w:fill="FFFFFF"/>
            <w:noWrap/>
            <w:vAlign w:val="bottom"/>
            <w:hideMark/>
          </w:tcPr>
          <w:p w14:paraId="495F1E30" w14:textId="77777777" w:rsidR="00683D03" w:rsidRPr="00C764FE" w:rsidRDefault="00683D03" w:rsidP="005051A5">
            <w:pPr>
              <w:overflowPunct/>
              <w:autoSpaceDE/>
              <w:autoSpaceDN/>
              <w:adjustRightInd/>
              <w:spacing w:after="0"/>
              <w:jc w:val="center"/>
              <w:textAlignment w:val="auto"/>
              <w:rPr>
                <w:rFonts w:eastAsia="Times New Roman"/>
                <w:color w:val="000000"/>
                <w:lang w:val="en-US"/>
              </w:rPr>
            </w:pPr>
            <w:r w:rsidRPr="00C764FE">
              <w:rPr>
                <w:rFonts w:eastAsia="Times New Roman"/>
                <w:color w:val="000000"/>
                <w:lang w:val="en-US"/>
              </w:rPr>
              <w:t>2</w:t>
            </w:r>
          </w:p>
        </w:tc>
        <w:tc>
          <w:tcPr>
            <w:tcW w:w="1134" w:type="dxa"/>
            <w:tcBorders>
              <w:top w:val="nil"/>
              <w:left w:val="nil"/>
              <w:bottom w:val="single" w:sz="4" w:space="0" w:color="auto"/>
              <w:right w:val="single" w:sz="4" w:space="0" w:color="auto"/>
            </w:tcBorders>
            <w:shd w:val="clear" w:color="000000" w:fill="FFFFFF"/>
            <w:noWrap/>
            <w:vAlign w:val="bottom"/>
            <w:hideMark/>
          </w:tcPr>
          <w:p w14:paraId="6115EC8E" w14:textId="77777777" w:rsidR="00683D03" w:rsidRPr="00C764FE" w:rsidRDefault="00683D03" w:rsidP="005051A5">
            <w:pPr>
              <w:overflowPunct/>
              <w:autoSpaceDE/>
              <w:autoSpaceDN/>
              <w:adjustRightInd/>
              <w:spacing w:after="0"/>
              <w:jc w:val="center"/>
              <w:textAlignment w:val="auto"/>
              <w:rPr>
                <w:rFonts w:eastAsia="Times New Roman"/>
                <w:color w:val="000000"/>
                <w:lang w:val="en-US"/>
              </w:rPr>
            </w:pPr>
            <w:r w:rsidRPr="00C764FE">
              <w:rPr>
                <w:rFonts w:eastAsia="Times New Roman"/>
                <w:color w:val="000000"/>
                <w:lang w:val="en-US"/>
              </w:rPr>
              <w:t>4</w:t>
            </w:r>
          </w:p>
        </w:tc>
        <w:tc>
          <w:tcPr>
            <w:tcW w:w="1134" w:type="dxa"/>
            <w:tcBorders>
              <w:top w:val="nil"/>
              <w:left w:val="nil"/>
              <w:bottom w:val="single" w:sz="4" w:space="0" w:color="auto"/>
              <w:right w:val="single" w:sz="4" w:space="0" w:color="auto"/>
            </w:tcBorders>
            <w:shd w:val="clear" w:color="000000" w:fill="FFFFFF"/>
            <w:noWrap/>
            <w:vAlign w:val="bottom"/>
            <w:hideMark/>
          </w:tcPr>
          <w:p w14:paraId="2120EA9D" w14:textId="77777777" w:rsidR="00683D03" w:rsidRPr="00C764FE" w:rsidRDefault="00683D03" w:rsidP="005051A5">
            <w:pPr>
              <w:overflowPunct/>
              <w:autoSpaceDE/>
              <w:autoSpaceDN/>
              <w:adjustRightInd/>
              <w:spacing w:after="0"/>
              <w:jc w:val="center"/>
              <w:textAlignment w:val="auto"/>
              <w:rPr>
                <w:rFonts w:eastAsia="Times New Roman"/>
                <w:color w:val="000000"/>
                <w:lang w:val="en-US"/>
              </w:rPr>
            </w:pPr>
            <w:r w:rsidRPr="00C764FE">
              <w:rPr>
                <w:rFonts w:eastAsia="Times New Roman"/>
                <w:color w:val="000000"/>
                <w:lang w:val="en-US"/>
              </w:rPr>
              <w:t>2</w:t>
            </w:r>
          </w:p>
        </w:tc>
      </w:tr>
      <w:tr w:rsidR="00683D03" w:rsidRPr="00B079DA" w14:paraId="6C4CFA64" w14:textId="77777777" w:rsidTr="005051A5">
        <w:trPr>
          <w:trHeight w:val="288"/>
          <w:jc w:val="center"/>
        </w:trPr>
        <w:tc>
          <w:tcPr>
            <w:tcW w:w="1388" w:type="dxa"/>
            <w:vMerge/>
            <w:tcBorders>
              <w:top w:val="nil"/>
              <w:left w:val="single" w:sz="4" w:space="0" w:color="auto"/>
              <w:bottom w:val="single" w:sz="4" w:space="0" w:color="auto"/>
              <w:right w:val="single" w:sz="4" w:space="0" w:color="auto"/>
            </w:tcBorders>
            <w:vAlign w:val="center"/>
            <w:hideMark/>
          </w:tcPr>
          <w:p w14:paraId="41D7AD36" w14:textId="77777777" w:rsidR="00683D03" w:rsidRPr="00C764FE" w:rsidRDefault="00683D03" w:rsidP="005051A5">
            <w:pPr>
              <w:overflowPunct/>
              <w:autoSpaceDE/>
              <w:autoSpaceDN/>
              <w:adjustRightInd/>
              <w:spacing w:after="0"/>
              <w:textAlignment w:val="auto"/>
              <w:rPr>
                <w:rFonts w:eastAsia="Times New Roman"/>
                <w:color w:val="000000"/>
                <w:lang w:val="en-US"/>
              </w:rPr>
            </w:pPr>
          </w:p>
        </w:tc>
        <w:tc>
          <w:tcPr>
            <w:tcW w:w="1868" w:type="dxa"/>
            <w:tcBorders>
              <w:top w:val="nil"/>
              <w:left w:val="nil"/>
              <w:bottom w:val="single" w:sz="4" w:space="0" w:color="auto"/>
              <w:right w:val="single" w:sz="4" w:space="0" w:color="auto"/>
            </w:tcBorders>
            <w:shd w:val="clear" w:color="000000" w:fill="E7E6E6"/>
            <w:vAlign w:val="bottom"/>
            <w:hideMark/>
          </w:tcPr>
          <w:p w14:paraId="0A1CDA6B" w14:textId="77777777" w:rsidR="00683D03" w:rsidRPr="00C764FE" w:rsidRDefault="00683D03" w:rsidP="005051A5">
            <w:pPr>
              <w:overflowPunct/>
              <w:autoSpaceDE/>
              <w:autoSpaceDN/>
              <w:adjustRightInd/>
              <w:spacing w:after="0"/>
              <w:textAlignment w:val="auto"/>
              <w:rPr>
                <w:rFonts w:eastAsia="Times New Roman"/>
                <w:color w:val="000000"/>
                <w:lang w:val="en-US"/>
              </w:rPr>
            </w:pPr>
            <w:r w:rsidRPr="00C764FE">
              <w:rPr>
                <w:rFonts w:eastAsia="Times New Roman"/>
                <w:color w:val="000000"/>
                <w:lang w:val="en-US"/>
              </w:rPr>
              <w:t>Non-interleaved</w:t>
            </w:r>
          </w:p>
        </w:tc>
        <w:tc>
          <w:tcPr>
            <w:tcW w:w="1134" w:type="dxa"/>
            <w:tcBorders>
              <w:top w:val="nil"/>
              <w:left w:val="nil"/>
              <w:bottom w:val="single" w:sz="4" w:space="0" w:color="auto"/>
              <w:right w:val="single" w:sz="4" w:space="0" w:color="auto"/>
            </w:tcBorders>
            <w:shd w:val="clear" w:color="000000" w:fill="FFFFFF"/>
            <w:noWrap/>
            <w:vAlign w:val="bottom"/>
            <w:hideMark/>
          </w:tcPr>
          <w:p w14:paraId="0FF400A2" w14:textId="77777777" w:rsidR="00683D03" w:rsidRPr="00C764FE" w:rsidRDefault="00683D03" w:rsidP="005051A5">
            <w:pPr>
              <w:overflowPunct/>
              <w:autoSpaceDE/>
              <w:autoSpaceDN/>
              <w:adjustRightInd/>
              <w:spacing w:after="0"/>
              <w:jc w:val="center"/>
              <w:textAlignment w:val="auto"/>
              <w:rPr>
                <w:rFonts w:eastAsia="Times New Roman"/>
                <w:color w:val="000000"/>
                <w:lang w:val="en-US"/>
              </w:rPr>
            </w:pPr>
            <w:r w:rsidRPr="00C764FE">
              <w:rPr>
                <w:rFonts w:eastAsia="Times New Roman"/>
                <w:color w:val="000000"/>
                <w:lang w:val="en-US"/>
              </w:rPr>
              <w:t>4</w:t>
            </w:r>
          </w:p>
        </w:tc>
        <w:tc>
          <w:tcPr>
            <w:tcW w:w="1134" w:type="dxa"/>
            <w:tcBorders>
              <w:top w:val="nil"/>
              <w:left w:val="nil"/>
              <w:bottom w:val="single" w:sz="4" w:space="0" w:color="auto"/>
              <w:right w:val="single" w:sz="4" w:space="0" w:color="auto"/>
            </w:tcBorders>
            <w:shd w:val="clear" w:color="000000" w:fill="FFFFFF"/>
            <w:noWrap/>
            <w:vAlign w:val="bottom"/>
            <w:hideMark/>
          </w:tcPr>
          <w:p w14:paraId="1EC8FE73" w14:textId="77777777" w:rsidR="00683D03" w:rsidRPr="00C764FE" w:rsidRDefault="00683D03" w:rsidP="005051A5">
            <w:pPr>
              <w:overflowPunct/>
              <w:autoSpaceDE/>
              <w:autoSpaceDN/>
              <w:adjustRightInd/>
              <w:spacing w:after="0"/>
              <w:jc w:val="center"/>
              <w:textAlignment w:val="auto"/>
              <w:rPr>
                <w:rFonts w:eastAsia="Times New Roman"/>
                <w:color w:val="000000"/>
                <w:lang w:val="en-US"/>
              </w:rPr>
            </w:pPr>
            <w:r w:rsidRPr="00C764FE">
              <w:rPr>
                <w:rFonts w:eastAsia="Times New Roman"/>
                <w:color w:val="000000"/>
                <w:lang w:val="en-US"/>
              </w:rPr>
              <w:t>4</w:t>
            </w:r>
          </w:p>
        </w:tc>
        <w:tc>
          <w:tcPr>
            <w:tcW w:w="1134" w:type="dxa"/>
            <w:tcBorders>
              <w:top w:val="nil"/>
              <w:left w:val="nil"/>
              <w:bottom w:val="single" w:sz="4" w:space="0" w:color="auto"/>
              <w:right w:val="single" w:sz="4" w:space="0" w:color="auto"/>
            </w:tcBorders>
            <w:shd w:val="clear" w:color="000000" w:fill="FFFFFF"/>
            <w:noWrap/>
            <w:vAlign w:val="bottom"/>
            <w:hideMark/>
          </w:tcPr>
          <w:p w14:paraId="1FD65314" w14:textId="77777777" w:rsidR="00683D03" w:rsidRPr="00C764FE" w:rsidRDefault="00683D03" w:rsidP="005051A5">
            <w:pPr>
              <w:overflowPunct/>
              <w:autoSpaceDE/>
              <w:autoSpaceDN/>
              <w:adjustRightInd/>
              <w:spacing w:after="0"/>
              <w:jc w:val="center"/>
              <w:textAlignment w:val="auto"/>
              <w:rPr>
                <w:rFonts w:eastAsia="Times New Roman"/>
                <w:color w:val="000000"/>
                <w:lang w:val="en-US"/>
              </w:rPr>
            </w:pPr>
            <w:r w:rsidRPr="00C764FE">
              <w:rPr>
                <w:rFonts w:eastAsia="Times New Roman"/>
                <w:color w:val="000000"/>
                <w:lang w:val="en-US"/>
              </w:rPr>
              <w:t>6</w:t>
            </w:r>
          </w:p>
        </w:tc>
        <w:tc>
          <w:tcPr>
            <w:tcW w:w="1134" w:type="dxa"/>
            <w:tcBorders>
              <w:top w:val="nil"/>
              <w:left w:val="nil"/>
              <w:bottom w:val="single" w:sz="4" w:space="0" w:color="auto"/>
              <w:right w:val="single" w:sz="4" w:space="0" w:color="auto"/>
            </w:tcBorders>
            <w:shd w:val="clear" w:color="000000" w:fill="FFFFFF"/>
            <w:noWrap/>
            <w:vAlign w:val="bottom"/>
            <w:hideMark/>
          </w:tcPr>
          <w:p w14:paraId="7C3DDCCF" w14:textId="77777777" w:rsidR="00683D03" w:rsidRPr="00C764FE" w:rsidRDefault="00683D03" w:rsidP="005051A5">
            <w:pPr>
              <w:overflowPunct/>
              <w:autoSpaceDE/>
              <w:autoSpaceDN/>
              <w:adjustRightInd/>
              <w:spacing w:after="0"/>
              <w:jc w:val="center"/>
              <w:textAlignment w:val="auto"/>
              <w:rPr>
                <w:rFonts w:eastAsia="Times New Roman"/>
                <w:color w:val="000000"/>
                <w:lang w:val="en-US"/>
              </w:rPr>
            </w:pPr>
            <w:r w:rsidRPr="00C764FE">
              <w:rPr>
                <w:rFonts w:eastAsia="Times New Roman"/>
                <w:color w:val="000000"/>
                <w:lang w:val="en-US"/>
              </w:rPr>
              <w:t>4</w:t>
            </w:r>
          </w:p>
        </w:tc>
      </w:tr>
    </w:tbl>
    <w:p w14:paraId="602EBEA5" w14:textId="078A33E0" w:rsidR="00683D03" w:rsidRDefault="00683D03" w:rsidP="00683D03">
      <w:pPr>
        <w:pStyle w:val="Caption"/>
        <w:spacing w:before="240"/>
      </w:pPr>
      <w:bookmarkStart w:id="37" w:name="_Ref127531159"/>
      <w:r>
        <w:t xml:space="preserve">Table </w:t>
      </w:r>
      <w:r>
        <w:rPr>
          <w:b w:val="0"/>
        </w:rPr>
        <w:fldChar w:fldCharType="begin"/>
      </w:r>
      <w:r>
        <w:instrText xml:space="preserve"> SEQ Table \* ARABIC </w:instrText>
      </w:r>
      <w:r>
        <w:rPr>
          <w:b w:val="0"/>
        </w:rPr>
        <w:fldChar w:fldCharType="separate"/>
      </w:r>
      <w:r w:rsidR="005E171A">
        <w:rPr>
          <w:noProof/>
        </w:rPr>
        <w:t>8</w:t>
      </w:r>
      <w:r>
        <w:rPr>
          <w:b w:val="0"/>
        </w:rPr>
        <w:fldChar w:fldCharType="end"/>
      </w:r>
      <w:bookmarkEnd w:id="37"/>
      <w:r>
        <w:t>. Maximum number of AL2 PDCCHs that can be multiplexed on 2-symbol and 3-symbol CORESETs without puncturing for 15 RB and 12 RB Tx BWs.</w:t>
      </w:r>
    </w:p>
    <w:tbl>
      <w:tblPr>
        <w:tblW w:w="7792" w:type="dxa"/>
        <w:jc w:val="center"/>
        <w:tblLayout w:type="fixed"/>
        <w:tblLook w:val="04A0" w:firstRow="1" w:lastRow="0" w:firstColumn="1" w:lastColumn="0" w:noHBand="0" w:noVBand="1"/>
      </w:tblPr>
      <w:tblGrid>
        <w:gridCol w:w="1555"/>
        <w:gridCol w:w="1976"/>
        <w:gridCol w:w="2130"/>
        <w:gridCol w:w="2131"/>
      </w:tblGrid>
      <w:tr w:rsidR="00683D03" w:rsidRPr="000A6E7B" w14:paraId="56C35972" w14:textId="77777777" w:rsidTr="005051A5">
        <w:trPr>
          <w:trHeight w:val="467"/>
          <w:jc w:val="center"/>
        </w:trPr>
        <w:tc>
          <w:tcPr>
            <w:tcW w:w="1555" w:type="dxa"/>
            <w:vMerge w:val="restart"/>
            <w:tcBorders>
              <w:top w:val="single" w:sz="4" w:space="0" w:color="auto"/>
              <w:left w:val="single" w:sz="4" w:space="0" w:color="auto"/>
              <w:bottom w:val="single" w:sz="4" w:space="0" w:color="000000"/>
              <w:right w:val="single" w:sz="4" w:space="0" w:color="auto"/>
            </w:tcBorders>
            <w:shd w:val="clear" w:color="000000" w:fill="E7E6E6"/>
            <w:vAlign w:val="center"/>
            <w:hideMark/>
          </w:tcPr>
          <w:p w14:paraId="7C54A491" w14:textId="77777777" w:rsidR="00683D03" w:rsidRPr="00C764FE" w:rsidRDefault="00683D03" w:rsidP="005051A5">
            <w:pPr>
              <w:overflowPunct/>
              <w:autoSpaceDE/>
              <w:autoSpaceDN/>
              <w:adjustRightInd/>
              <w:spacing w:after="0"/>
              <w:textAlignment w:val="auto"/>
              <w:rPr>
                <w:rFonts w:eastAsia="Times New Roman"/>
                <w:color w:val="000000"/>
                <w:lang w:val="en-US"/>
              </w:rPr>
            </w:pPr>
            <w:r w:rsidRPr="00C764FE">
              <w:rPr>
                <w:rFonts w:eastAsia="Times New Roman"/>
                <w:color w:val="000000"/>
                <w:lang w:val="en-US"/>
              </w:rPr>
              <w:t>Transmission BW</w:t>
            </w:r>
          </w:p>
        </w:tc>
        <w:tc>
          <w:tcPr>
            <w:tcW w:w="1976" w:type="dxa"/>
            <w:vMerge w:val="restart"/>
            <w:tcBorders>
              <w:top w:val="single" w:sz="4" w:space="0" w:color="auto"/>
              <w:left w:val="single" w:sz="4" w:space="0" w:color="auto"/>
              <w:bottom w:val="single" w:sz="4" w:space="0" w:color="000000"/>
              <w:right w:val="single" w:sz="4" w:space="0" w:color="auto"/>
            </w:tcBorders>
            <w:shd w:val="clear" w:color="000000" w:fill="E7E6E6"/>
            <w:vAlign w:val="center"/>
            <w:hideMark/>
          </w:tcPr>
          <w:p w14:paraId="563A4CB4" w14:textId="77777777" w:rsidR="00683D03" w:rsidRPr="00C764FE" w:rsidRDefault="00683D03" w:rsidP="005051A5">
            <w:pPr>
              <w:overflowPunct/>
              <w:autoSpaceDE/>
              <w:autoSpaceDN/>
              <w:adjustRightInd/>
              <w:spacing w:after="0"/>
              <w:textAlignment w:val="auto"/>
              <w:rPr>
                <w:rFonts w:eastAsia="Times New Roman"/>
                <w:color w:val="000000"/>
                <w:lang w:val="en-US"/>
              </w:rPr>
            </w:pPr>
            <w:r w:rsidRPr="00C764FE">
              <w:rPr>
                <w:rFonts w:eastAsia="Times New Roman"/>
                <w:color w:val="000000"/>
                <w:lang w:val="en-US"/>
              </w:rPr>
              <w:t>CCE mapping</w:t>
            </w:r>
          </w:p>
        </w:tc>
        <w:tc>
          <w:tcPr>
            <w:tcW w:w="4261" w:type="dxa"/>
            <w:gridSpan w:val="2"/>
            <w:tcBorders>
              <w:top w:val="single" w:sz="4" w:space="0" w:color="auto"/>
              <w:left w:val="nil"/>
              <w:bottom w:val="single" w:sz="4" w:space="0" w:color="auto"/>
              <w:right w:val="single" w:sz="4" w:space="0" w:color="auto"/>
            </w:tcBorders>
            <w:shd w:val="clear" w:color="000000" w:fill="E7E6E6"/>
            <w:vAlign w:val="center"/>
            <w:hideMark/>
          </w:tcPr>
          <w:p w14:paraId="159D8350" w14:textId="77777777" w:rsidR="00683D03" w:rsidRPr="00C764FE" w:rsidRDefault="00683D03" w:rsidP="005051A5">
            <w:pPr>
              <w:overflowPunct/>
              <w:autoSpaceDE/>
              <w:autoSpaceDN/>
              <w:adjustRightInd/>
              <w:spacing w:after="0"/>
              <w:jc w:val="center"/>
              <w:textAlignment w:val="auto"/>
              <w:rPr>
                <w:rFonts w:eastAsia="Times New Roman"/>
                <w:b/>
                <w:color w:val="000000"/>
                <w:sz w:val="22"/>
                <w:szCs w:val="22"/>
                <w:lang w:val="en-US"/>
              </w:rPr>
            </w:pPr>
            <w:r w:rsidRPr="00C764FE">
              <w:rPr>
                <w:rFonts w:eastAsia="Times New Roman"/>
                <w:b/>
                <w:color w:val="000000"/>
                <w:sz w:val="22"/>
                <w:szCs w:val="22"/>
                <w:lang w:val="en-US"/>
              </w:rPr>
              <w:t>Max # of AL2 PDCCHs multiplexed</w:t>
            </w:r>
          </w:p>
        </w:tc>
      </w:tr>
      <w:tr w:rsidR="00683D03" w:rsidRPr="000A6E7B" w14:paraId="59F2FE67" w14:textId="77777777" w:rsidTr="005051A5">
        <w:trPr>
          <w:trHeight w:val="403"/>
          <w:jc w:val="center"/>
        </w:trPr>
        <w:tc>
          <w:tcPr>
            <w:tcW w:w="1555" w:type="dxa"/>
            <w:vMerge/>
            <w:tcBorders>
              <w:top w:val="single" w:sz="4" w:space="0" w:color="auto"/>
              <w:left w:val="single" w:sz="4" w:space="0" w:color="auto"/>
              <w:bottom w:val="single" w:sz="4" w:space="0" w:color="000000"/>
              <w:right w:val="single" w:sz="4" w:space="0" w:color="auto"/>
            </w:tcBorders>
            <w:vAlign w:val="center"/>
            <w:hideMark/>
          </w:tcPr>
          <w:p w14:paraId="1F4B4BE6" w14:textId="77777777" w:rsidR="00683D03" w:rsidRPr="00C764FE" w:rsidRDefault="00683D03" w:rsidP="005051A5">
            <w:pPr>
              <w:overflowPunct/>
              <w:autoSpaceDE/>
              <w:autoSpaceDN/>
              <w:adjustRightInd/>
              <w:spacing w:after="0"/>
              <w:textAlignment w:val="auto"/>
              <w:rPr>
                <w:rFonts w:eastAsia="Times New Roman"/>
                <w:color w:val="000000"/>
                <w:lang w:val="en-US"/>
              </w:rPr>
            </w:pPr>
          </w:p>
        </w:tc>
        <w:tc>
          <w:tcPr>
            <w:tcW w:w="1976" w:type="dxa"/>
            <w:vMerge/>
            <w:tcBorders>
              <w:top w:val="single" w:sz="4" w:space="0" w:color="auto"/>
              <w:left w:val="single" w:sz="4" w:space="0" w:color="auto"/>
              <w:bottom w:val="single" w:sz="4" w:space="0" w:color="000000"/>
              <w:right w:val="single" w:sz="4" w:space="0" w:color="auto"/>
            </w:tcBorders>
            <w:vAlign w:val="center"/>
            <w:hideMark/>
          </w:tcPr>
          <w:p w14:paraId="26AB7619" w14:textId="77777777" w:rsidR="00683D03" w:rsidRPr="00C764FE" w:rsidRDefault="00683D03" w:rsidP="005051A5">
            <w:pPr>
              <w:overflowPunct/>
              <w:autoSpaceDE/>
              <w:autoSpaceDN/>
              <w:adjustRightInd/>
              <w:spacing w:after="0"/>
              <w:textAlignment w:val="auto"/>
              <w:rPr>
                <w:rFonts w:eastAsia="Times New Roman"/>
                <w:color w:val="000000"/>
                <w:lang w:val="en-US"/>
              </w:rPr>
            </w:pPr>
          </w:p>
        </w:tc>
        <w:tc>
          <w:tcPr>
            <w:tcW w:w="2130" w:type="dxa"/>
            <w:tcBorders>
              <w:top w:val="nil"/>
              <w:left w:val="nil"/>
              <w:bottom w:val="single" w:sz="4" w:space="0" w:color="auto"/>
              <w:right w:val="single" w:sz="4" w:space="0" w:color="auto"/>
            </w:tcBorders>
            <w:shd w:val="clear" w:color="000000" w:fill="E7E6E6"/>
            <w:vAlign w:val="center"/>
            <w:hideMark/>
          </w:tcPr>
          <w:p w14:paraId="1ADE51C2" w14:textId="77777777" w:rsidR="00683D03" w:rsidRPr="00C764FE" w:rsidRDefault="00683D03" w:rsidP="005051A5">
            <w:pPr>
              <w:overflowPunct/>
              <w:autoSpaceDE/>
              <w:autoSpaceDN/>
              <w:adjustRightInd/>
              <w:spacing w:after="0"/>
              <w:jc w:val="center"/>
              <w:textAlignment w:val="auto"/>
              <w:rPr>
                <w:rFonts w:eastAsia="Times New Roman"/>
                <w:color w:val="000000"/>
                <w:lang w:val="en-US"/>
              </w:rPr>
            </w:pPr>
            <w:r w:rsidRPr="00C764FE">
              <w:rPr>
                <w:rFonts w:eastAsia="Times New Roman"/>
                <w:color w:val="000000"/>
                <w:lang w:val="en-US"/>
              </w:rPr>
              <w:t>2-symbol CORESET</w:t>
            </w:r>
          </w:p>
        </w:tc>
        <w:tc>
          <w:tcPr>
            <w:tcW w:w="2131" w:type="dxa"/>
            <w:tcBorders>
              <w:top w:val="nil"/>
              <w:left w:val="nil"/>
              <w:bottom w:val="single" w:sz="4" w:space="0" w:color="auto"/>
              <w:right w:val="single" w:sz="4" w:space="0" w:color="auto"/>
            </w:tcBorders>
            <w:shd w:val="clear" w:color="000000" w:fill="E7E6E6"/>
            <w:vAlign w:val="center"/>
            <w:hideMark/>
          </w:tcPr>
          <w:p w14:paraId="5DF34D8D" w14:textId="77777777" w:rsidR="00683D03" w:rsidRPr="00C764FE" w:rsidRDefault="00683D03" w:rsidP="005051A5">
            <w:pPr>
              <w:overflowPunct/>
              <w:autoSpaceDE/>
              <w:autoSpaceDN/>
              <w:adjustRightInd/>
              <w:spacing w:after="0"/>
              <w:jc w:val="center"/>
              <w:textAlignment w:val="auto"/>
              <w:rPr>
                <w:rFonts w:eastAsia="Times New Roman"/>
                <w:color w:val="000000"/>
                <w:lang w:val="en-US"/>
              </w:rPr>
            </w:pPr>
            <w:r w:rsidRPr="00C764FE">
              <w:rPr>
                <w:rFonts w:eastAsia="Times New Roman"/>
                <w:color w:val="000000"/>
                <w:lang w:val="en-US"/>
              </w:rPr>
              <w:t>3-symbol CORESET</w:t>
            </w:r>
          </w:p>
        </w:tc>
      </w:tr>
      <w:tr w:rsidR="00683D03" w:rsidRPr="000A6E7B" w14:paraId="0883B8E9" w14:textId="77777777" w:rsidTr="005051A5">
        <w:trPr>
          <w:trHeight w:val="288"/>
          <w:jc w:val="center"/>
        </w:trPr>
        <w:tc>
          <w:tcPr>
            <w:tcW w:w="1555" w:type="dxa"/>
            <w:vMerge w:val="restart"/>
            <w:tcBorders>
              <w:top w:val="nil"/>
              <w:left w:val="single" w:sz="4" w:space="0" w:color="auto"/>
              <w:bottom w:val="single" w:sz="4" w:space="0" w:color="auto"/>
              <w:right w:val="single" w:sz="4" w:space="0" w:color="auto"/>
            </w:tcBorders>
            <w:shd w:val="clear" w:color="000000" w:fill="E7E6E6"/>
            <w:noWrap/>
            <w:vAlign w:val="center"/>
            <w:hideMark/>
          </w:tcPr>
          <w:p w14:paraId="5A1689A3" w14:textId="77777777" w:rsidR="00683D03" w:rsidRPr="00C764FE" w:rsidRDefault="00683D03" w:rsidP="005051A5">
            <w:pPr>
              <w:overflowPunct/>
              <w:autoSpaceDE/>
              <w:autoSpaceDN/>
              <w:adjustRightInd/>
              <w:spacing w:after="0"/>
              <w:textAlignment w:val="auto"/>
              <w:rPr>
                <w:rFonts w:eastAsia="Times New Roman"/>
                <w:color w:val="000000"/>
                <w:lang w:val="en-US"/>
              </w:rPr>
            </w:pPr>
            <w:r w:rsidRPr="00C764FE">
              <w:rPr>
                <w:rFonts w:eastAsia="Times New Roman"/>
                <w:color w:val="000000"/>
                <w:lang w:val="en-US"/>
              </w:rPr>
              <w:t>15 PRBs</w:t>
            </w:r>
          </w:p>
        </w:tc>
        <w:tc>
          <w:tcPr>
            <w:tcW w:w="1976" w:type="dxa"/>
            <w:tcBorders>
              <w:top w:val="nil"/>
              <w:left w:val="nil"/>
              <w:bottom w:val="single" w:sz="4" w:space="0" w:color="auto"/>
              <w:right w:val="single" w:sz="4" w:space="0" w:color="auto"/>
            </w:tcBorders>
            <w:shd w:val="clear" w:color="000000" w:fill="E7E6E6"/>
            <w:vAlign w:val="bottom"/>
            <w:hideMark/>
          </w:tcPr>
          <w:p w14:paraId="2DAB1259" w14:textId="77777777" w:rsidR="00683D03" w:rsidRPr="00C764FE" w:rsidRDefault="00683D03" w:rsidP="005051A5">
            <w:pPr>
              <w:overflowPunct/>
              <w:autoSpaceDE/>
              <w:autoSpaceDN/>
              <w:adjustRightInd/>
              <w:spacing w:after="0"/>
              <w:textAlignment w:val="auto"/>
              <w:rPr>
                <w:rFonts w:eastAsia="Times New Roman"/>
                <w:color w:val="000000"/>
                <w:lang w:val="en-US"/>
              </w:rPr>
            </w:pPr>
            <w:r w:rsidRPr="00C764FE">
              <w:rPr>
                <w:rFonts w:eastAsia="Times New Roman"/>
                <w:color w:val="000000"/>
                <w:lang w:val="en-US"/>
              </w:rPr>
              <w:t>Interleaved CCE</w:t>
            </w:r>
          </w:p>
        </w:tc>
        <w:tc>
          <w:tcPr>
            <w:tcW w:w="2130" w:type="dxa"/>
            <w:tcBorders>
              <w:top w:val="nil"/>
              <w:left w:val="nil"/>
              <w:bottom w:val="single" w:sz="4" w:space="0" w:color="auto"/>
              <w:right w:val="single" w:sz="4" w:space="0" w:color="auto"/>
            </w:tcBorders>
            <w:shd w:val="clear" w:color="000000" w:fill="FFFFFF"/>
            <w:noWrap/>
            <w:vAlign w:val="center"/>
            <w:hideMark/>
          </w:tcPr>
          <w:p w14:paraId="16EBBBE6" w14:textId="77777777" w:rsidR="00683D03" w:rsidRPr="00C764FE" w:rsidRDefault="00683D03" w:rsidP="005051A5">
            <w:pPr>
              <w:overflowPunct/>
              <w:autoSpaceDE/>
              <w:autoSpaceDN/>
              <w:adjustRightInd/>
              <w:spacing w:after="0"/>
              <w:jc w:val="center"/>
              <w:textAlignment w:val="auto"/>
              <w:rPr>
                <w:rFonts w:eastAsia="Times New Roman"/>
                <w:color w:val="000000"/>
                <w:lang w:val="en-US"/>
              </w:rPr>
            </w:pPr>
            <w:r w:rsidRPr="00C764FE">
              <w:rPr>
                <w:rFonts w:eastAsia="Times New Roman"/>
                <w:color w:val="000000"/>
                <w:lang w:val="en-US"/>
              </w:rPr>
              <w:t>1</w:t>
            </w:r>
          </w:p>
        </w:tc>
        <w:tc>
          <w:tcPr>
            <w:tcW w:w="2131" w:type="dxa"/>
            <w:tcBorders>
              <w:top w:val="nil"/>
              <w:left w:val="nil"/>
              <w:bottom w:val="single" w:sz="4" w:space="0" w:color="auto"/>
              <w:right w:val="single" w:sz="4" w:space="0" w:color="auto"/>
            </w:tcBorders>
            <w:shd w:val="clear" w:color="000000" w:fill="FFFFFF"/>
            <w:noWrap/>
            <w:vAlign w:val="center"/>
            <w:hideMark/>
          </w:tcPr>
          <w:p w14:paraId="6C9418AE" w14:textId="77777777" w:rsidR="00683D03" w:rsidRPr="00C764FE" w:rsidRDefault="00683D03" w:rsidP="005051A5">
            <w:pPr>
              <w:overflowPunct/>
              <w:autoSpaceDE/>
              <w:autoSpaceDN/>
              <w:adjustRightInd/>
              <w:spacing w:after="0"/>
              <w:jc w:val="center"/>
              <w:textAlignment w:val="auto"/>
              <w:rPr>
                <w:rFonts w:eastAsia="Times New Roman"/>
                <w:color w:val="000000"/>
                <w:lang w:val="en-US"/>
              </w:rPr>
            </w:pPr>
            <w:r w:rsidRPr="00C764FE">
              <w:rPr>
                <w:rFonts w:eastAsia="Times New Roman"/>
                <w:color w:val="000000"/>
                <w:lang w:val="en-US"/>
              </w:rPr>
              <w:t>1</w:t>
            </w:r>
          </w:p>
        </w:tc>
      </w:tr>
      <w:tr w:rsidR="00683D03" w:rsidRPr="000A6E7B" w14:paraId="5A22903F" w14:textId="77777777" w:rsidTr="005051A5">
        <w:trPr>
          <w:trHeight w:val="288"/>
          <w:jc w:val="center"/>
        </w:trPr>
        <w:tc>
          <w:tcPr>
            <w:tcW w:w="1555" w:type="dxa"/>
            <w:vMerge/>
            <w:tcBorders>
              <w:top w:val="nil"/>
              <w:left w:val="single" w:sz="4" w:space="0" w:color="auto"/>
              <w:bottom w:val="single" w:sz="4" w:space="0" w:color="auto"/>
              <w:right w:val="single" w:sz="4" w:space="0" w:color="auto"/>
            </w:tcBorders>
            <w:vAlign w:val="center"/>
            <w:hideMark/>
          </w:tcPr>
          <w:p w14:paraId="40597320" w14:textId="77777777" w:rsidR="00683D03" w:rsidRPr="00C764FE" w:rsidRDefault="00683D03" w:rsidP="005051A5">
            <w:pPr>
              <w:overflowPunct/>
              <w:autoSpaceDE/>
              <w:autoSpaceDN/>
              <w:adjustRightInd/>
              <w:spacing w:after="0"/>
              <w:textAlignment w:val="auto"/>
              <w:rPr>
                <w:rFonts w:eastAsia="Times New Roman"/>
                <w:color w:val="000000"/>
                <w:lang w:val="en-US"/>
              </w:rPr>
            </w:pPr>
          </w:p>
        </w:tc>
        <w:tc>
          <w:tcPr>
            <w:tcW w:w="1976" w:type="dxa"/>
            <w:tcBorders>
              <w:top w:val="nil"/>
              <w:left w:val="nil"/>
              <w:bottom w:val="single" w:sz="4" w:space="0" w:color="auto"/>
              <w:right w:val="single" w:sz="4" w:space="0" w:color="auto"/>
            </w:tcBorders>
            <w:shd w:val="clear" w:color="000000" w:fill="E7E6E6"/>
            <w:vAlign w:val="bottom"/>
            <w:hideMark/>
          </w:tcPr>
          <w:p w14:paraId="42A25A1B" w14:textId="77777777" w:rsidR="00683D03" w:rsidRPr="00C764FE" w:rsidRDefault="00683D03" w:rsidP="005051A5">
            <w:pPr>
              <w:overflowPunct/>
              <w:autoSpaceDE/>
              <w:autoSpaceDN/>
              <w:adjustRightInd/>
              <w:spacing w:after="0"/>
              <w:textAlignment w:val="auto"/>
              <w:rPr>
                <w:rFonts w:eastAsia="Times New Roman"/>
                <w:color w:val="000000"/>
                <w:lang w:val="en-US"/>
              </w:rPr>
            </w:pPr>
            <w:r w:rsidRPr="00C764FE">
              <w:rPr>
                <w:rFonts w:eastAsia="Times New Roman"/>
                <w:color w:val="000000"/>
                <w:lang w:val="en-US"/>
              </w:rPr>
              <w:t>Non-interleaved</w:t>
            </w:r>
          </w:p>
        </w:tc>
        <w:tc>
          <w:tcPr>
            <w:tcW w:w="2130" w:type="dxa"/>
            <w:tcBorders>
              <w:top w:val="nil"/>
              <w:left w:val="nil"/>
              <w:bottom w:val="single" w:sz="4" w:space="0" w:color="auto"/>
              <w:right w:val="single" w:sz="4" w:space="0" w:color="auto"/>
            </w:tcBorders>
            <w:shd w:val="clear" w:color="000000" w:fill="FFFFFF"/>
            <w:noWrap/>
            <w:vAlign w:val="center"/>
            <w:hideMark/>
          </w:tcPr>
          <w:p w14:paraId="6967A296" w14:textId="77777777" w:rsidR="00683D03" w:rsidRPr="00C764FE" w:rsidRDefault="00683D03" w:rsidP="005051A5">
            <w:pPr>
              <w:overflowPunct/>
              <w:autoSpaceDE/>
              <w:autoSpaceDN/>
              <w:adjustRightInd/>
              <w:spacing w:after="0"/>
              <w:jc w:val="center"/>
              <w:textAlignment w:val="auto"/>
              <w:rPr>
                <w:rFonts w:eastAsia="Times New Roman"/>
                <w:color w:val="000000"/>
                <w:lang w:val="en-US"/>
              </w:rPr>
            </w:pPr>
            <w:r w:rsidRPr="00C764FE">
              <w:rPr>
                <w:rFonts w:eastAsia="Times New Roman"/>
                <w:color w:val="000000"/>
                <w:lang w:val="en-US"/>
              </w:rPr>
              <w:t>2</w:t>
            </w:r>
          </w:p>
        </w:tc>
        <w:tc>
          <w:tcPr>
            <w:tcW w:w="2131" w:type="dxa"/>
            <w:tcBorders>
              <w:top w:val="nil"/>
              <w:left w:val="nil"/>
              <w:bottom w:val="single" w:sz="4" w:space="0" w:color="auto"/>
              <w:right w:val="single" w:sz="4" w:space="0" w:color="auto"/>
            </w:tcBorders>
            <w:shd w:val="clear" w:color="000000" w:fill="FFFFFF"/>
            <w:noWrap/>
            <w:vAlign w:val="center"/>
            <w:hideMark/>
          </w:tcPr>
          <w:p w14:paraId="47D53A18" w14:textId="77777777" w:rsidR="00683D03" w:rsidRPr="00C764FE" w:rsidRDefault="00683D03" w:rsidP="005051A5">
            <w:pPr>
              <w:overflowPunct/>
              <w:autoSpaceDE/>
              <w:autoSpaceDN/>
              <w:adjustRightInd/>
              <w:spacing w:after="0"/>
              <w:jc w:val="center"/>
              <w:textAlignment w:val="auto"/>
              <w:rPr>
                <w:rFonts w:eastAsia="Times New Roman"/>
                <w:color w:val="000000"/>
                <w:lang w:val="en-US"/>
              </w:rPr>
            </w:pPr>
            <w:r w:rsidRPr="00C764FE">
              <w:rPr>
                <w:rFonts w:eastAsia="Times New Roman"/>
                <w:color w:val="000000"/>
                <w:lang w:val="en-US"/>
              </w:rPr>
              <w:t>3</w:t>
            </w:r>
          </w:p>
        </w:tc>
      </w:tr>
      <w:tr w:rsidR="00683D03" w:rsidRPr="000A6E7B" w14:paraId="1D75C08F" w14:textId="77777777" w:rsidTr="005051A5">
        <w:trPr>
          <w:trHeight w:val="288"/>
          <w:jc w:val="center"/>
        </w:trPr>
        <w:tc>
          <w:tcPr>
            <w:tcW w:w="1555" w:type="dxa"/>
            <w:vMerge w:val="restart"/>
            <w:tcBorders>
              <w:top w:val="nil"/>
              <w:left w:val="single" w:sz="4" w:space="0" w:color="auto"/>
              <w:bottom w:val="single" w:sz="4" w:space="0" w:color="auto"/>
              <w:right w:val="single" w:sz="4" w:space="0" w:color="auto"/>
            </w:tcBorders>
            <w:shd w:val="clear" w:color="000000" w:fill="E7E6E6"/>
            <w:noWrap/>
            <w:vAlign w:val="center"/>
            <w:hideMark/>
          </w:tcPr>
          <w:p w14:paraId="7B049F71" w14:textId="77777777" w:rsidR="00683D03" w:rsidRPr="00C764FE" w:rsidRDefault="00683D03" w:rsidP="005051A5">
            <w:pPr>
              <w:overflowPunct/>
              <w:autoSpaceDE/>
              <w:autoSpaceDN/>
              <w:adjustRightInd/>
              <w:spacing w:after="0"/>
              <w:textAlignment w:val="auto"/>
              <w:rPr>
                <w:rFonts w:eastAsia="Times New Roman"/>
                <w:color w:val="000000"/>
                <w:lang w:val="en-US"/>
              </w:rPr>
            </w:pPr>
            <w:r w:rsidRPr="00C764FE">
              <w:rPr>
                <w:rFonts w:eastAsia="Times New Roman"/>
                <w:color w:val="000000"/>
                <w:lang w:val="en-US"/>
              </w:rPr>
              <w:t>12 PRBs</w:t>
            </w:r>
          </w:p>
        </w:tc>
        <w:tc>
          <w:tcPr>
            <w:tcW w:w="1976" w:type="dxa"/>
            <w:tcBorders>
              <w:top w:val="nil"/>
              <w:left w:val="nil"/>
              <w:bottom w:val="single" w:sz="4" w:space="0" w:color="auto"/>
              <w:right w:val="single" w:sz="4" w:space="0" w:color="auto"/>
            </w:tcBorders>
            <w:shd w:val="clear" w:color="000000" w:fill="E7E6E6"/>
            <w:vAlign w:val="bottom"/>
            <w:hideMark/>
          </w:tcPr>
          <w:p w14:paraId="7B65BB17" w14:textId="77777777" w:rsidR="00683D03" w:rsidRPr="00C764FE" w:rsidRDefault="00683D03" w:rsidP="005051A5">
            <w:pPr>
              <w:overflowPunct/>
              <w:autoSpaceDE/>
              <w:autoSpaceDN/>
              <w:adjustRightInd/>
              <w:spacing w:after="0"/>
              <w:textAlignment w:val="auto"/>
              <w:rPr>
                <w:rFonts w:eastAsia="Times New Roman"/>
                <w:color w:val="000000"/>
                <w:lang w:val="en-US"/>
              </w:rPr>
            </w:pPr>
            <w:r w:rsidRPr="00C764FE">
              <w:rPr>
                <w:rFonts w:eastAsia="Times New Roman"/>
                <w:color w:val="000000"/>
                <w:lang w:val="en-US"/>
              </w:rPr>
              <w:t>Interleaved</w:t>
            </w:r>
          </w:p>
        </w:tc>
        <w:tc>
          <w:tcPr>
            <w:tcW w:w="2130" w:type="dxa"/>
            <w:tcBorders>
              <w:top w:val="nil"/>
              <w:left w:val="nil"/>
              <w:bottom w:val="single" w:sz="4" w:space="0" w:color="auto"/>
              <w:right w:val="single" w:sz="4" w:space="0" w:color="auto"/>
            </w:tcBorders>
            <w:shd w:val="clear" w:color="000000" w:fill="FFFFFF"/>
            <w:noWrap/>
            <w:vAlign w:val="center"/>
            <w:hideMark/>
          </w:tcPr>
          <w:p w14:paraId="08C76A1A" w14:textId="77777777" w:rsidR="00683D03" w:rsidRPr="00C764FE" w:rsidRDefault="00683D03" w:rsidP="005051A5">
            <w:pPr>
              <w:overflowPunct/>
              <w:autoSpaceDE/>
              <w:autoSpaceDN/>
              <w:adjustRightInd/>
              <w:spacing w:after="0"/>
              <w:jc w:val="center"/>
              <w:textAlignment w:val="auto"/>
              <w:rPr>
                <w:rFonts w:eastAsia="Times New Roman"/>
                <w:color w:val="000000"/>
                <w:lang w:val="en-US"/>
              </w:rPr>
            </w:pPr>
            <w:r w:rsidRPr="00C764FE">
              <w:rPr>
                <w:rFonts w:eastAsia="Times New Roman"/>
                <w:color w:val="000000"/>
                <w:lang w:val="en-US"/>
              </w:rPr>
              <w:t>n/a</w:t>
            </w:r>
          </w:p>
        </w:tc>
        <w:tc>
          <w:tcPr>
            <w:tcW w:w="2131" w:type="dxa"/>
            <w:tcBorders>
              <w:top w:val="nil"/>
              <w:left w:val="nil"/>
              <w:bottom w:val="single" w:sz="4" w:space="0" w:color="auto"/>
              <w:right w:val="single" w:sz="4" w:space="0" w:color="auto"/>
            </w:tcBorders>
            <w:shd w:val="clear" w:color="000000" w:fill="FFFFFF"/>
            <w:noWrap/>
            <w:vAlign w:val="center"/>
            <w:hideMark/>
          </w:tcPr>
          <w:p w14:paraId="653E2DF3" w14:textId="77777777" w:rsidR="00683D03" w:rsidRPr="00C764FE" w:rsidRDefault="00683D03" w:rsidP="005051A5">
            <w:pPr>
              <w:overflowPunct/>
              <w:autoSpaceDE/>
              <w:autoSpaceDN/>
              <w:adjustRightInd/>
              <w:spacing w:after="0"/>
              <w:jc w:val="center"/>
              <w:textAlignment w:val="auto"/>
              <w:rPr>
                <w:rFonts w:eastAsia="Times New Roman"/>
                <w:color w:val="000000"/>
                <w:lang w:val="en-US"/>
              </w:rPr>
            </w:pPr>
            <w:r w:rsidRPr="00C764FE">
              <w:rPr>
                <w:rFonts w:eastAsia="Times New Roman"/>
                <w:color w:val="000000"/>
                <w:lang w:val="en-US"/>
              </w:rPr>
              <w:t>n/a</w:t>
            </w:r>
          </w:p>
        </w:tc>
      </w:tr>
      <w:tr w:rsidR="00683D03" w:rsidRPr="000A6E7B" w14:paraId="2FF61087" w14:textId="77777777" w:rsidTr="005051A5">
        <w:trPr>
          <w:trHeight w:val="288"/>
          <w:jc w:val="center"/>
        </w:trPr>
        <w:tc>
          <w:tcPr>
            <w:tcW w:w="1555" w:type="dxa"/>
            <w:vMerge/>
            <w:tcBorders>
              <w:top w:val="nil"/>
              <w:left w:val="single" w:sz="4" w:space="0" w:color="auto"/>
              <w:bottom w:val="single" w:sz="4" w:space="0" w:color="auto"/>
              <w:right w:val="single" w:sz="4" w:space="0" w:color="auto"/>
            </w:tcBorders>
            <w:vAlign w:val="center"/>
            <w:hideMark/>
          </w:tcPr>
          <w:p w14:paraId="4968FC66" w14:textId="77777777" w:rsidR="00683D03" w:rsidRPr="00C764FE" w:rsidRDefault="00683D03" w:rsidP="005051A5">
            <w:pPr>
              <w:overflowPunct/>
              <w:autoSpaceDE/>
              <w:autoSpaceDN/>
              <w:adjustRightInd/>
              <w:spacing w:after="0"/>
              <w:textAlignment w:val="auto"/>
              <w:rPr>
                <w:rFonts w:eastAsia="Times New Roman"/>
                <w:color w:val="000000"/>
                <w:lang w:val="en-US"/>
              </w:rPr>
            </w:pPr>
          </w:p>
        </w:tc>
        <w:tc>
          <w:tcPr>
            <w:tcW w:w="1976" w:type="dxa"/>
            <w:tcBorders>
              <w:top w:val="nil"/>
              <w:left w:val="nil"/>
              <w:bottom w:val="single" w:sz="4" w:space="0" w:color="auto"/>
              <w:right w:val="single" w:sz="4" w:space="0" w:color="auto"/>
            </w:tcBorders>
            <w:shd w:val="clear" w:color="000000" w:fill="E7E6E6"/>
            <w:vAlign w:val="bottom"/>
            <w:hideMark/>
          </w:tcPr>
          <w:p w14:paraId="5BA7B5B6" w14:textId="77777777" w:rsidR="00683D03" w:rsidRPr="00C764FE" w:rsidRDefault="00683D03" w:rsidP="005051A5">
            <w:pPr>
              <w:overflowPunct/>
              <w:autoSpaceDE/>
              <w:autoSpaceDN/>
              <w:adjustRightInd/>
              <w:spacing w:after="0"/>
              <w:textAlignment w:val="auto"/>
              <w:rPr>
                <w:rFonts w:eastAsia="Times New Roman"/>
                <w:color w:val="000000"/>
                <w:lang w:val="en-US"/>
              </w:rPr>
            </w:pPr>
            <w:r w:rsidRPr="00C764FE">
              <w:rPr>
                <w:rFonts w:eastAsia="Times New Roman"/>
                <w:color w:val="000000"/>
                <w:lang w:val="en-US"/>
              </w:rPr>
              <w:t>Non-interleaved</w:t>
            </w:r>
          </w:p>
        </w:tc>
        <w:tc>
          <w:tcPr>
            <w:tcW w:w="2130" w:type="dxa"/>
            <w:tcBorders>
              <w:top w:val="nil"/>
              <w:left w:val="nil"/>
              <w:bottom w:val="single" w:sz="4" w:space="0" w:color="auto"/>
              <w:right w:val="single" w:sz="4" w:space="0" w:color="auto"/>
            </w:tcBorders>
            <w:shd w:val="clear" w:color="000000" w:fill="FFFFFF"/>
            <w:noWrap/>
            <w:vAlign w:val="center"/>
            <w:hideMark/>
          </w:tcPr>
          <w:p w14:paraId="4BF2ED18" w14:textId="77777777" w:rsidR="00683D03" w:rsidRPr="00C764FE" w:rsidRDefault="00683D03" w:rsidP="005051A5">
            <w:pPr>
              <w:overflowPunct/>
              <w:autoSpaceDE/>
              <w:autoSpaceDN/>
              <w:adjustRightInd/>
              <w:spacing w:after="0"/>
              <w:jc w:val="center"/>
              <w:textAlignment w:val="auto"/>
              <w:rPr>
                <w:rFonts w:eastAsia="Times New Roman"/>
                <w:color w:val="000000"/>
                <w:lang w:val="en-US"/>
              </w:rPr>
            </w:pPr>
            <w:r w:rsidRPr="00C764FE">
              <w:rPr>
                <w:rFonts w:eastAsia="Times New Roman"/>
                <w:color w:val="000000"/>
                <w:lang w:val="en-US"/>
              </w:rPr>
              <w:t>2</w:t>
            </w:r>
          </w:p>
        </w:tc>
        <w:tc>
          <w:tcPr>
            <w:tcW w:w="2131" w:type="dxa"/>
            <w:tcBorders>
              <w:top w:val="nil"/>
              <w:left w:val="nil"/>
              <w:bottom w:val="single" w:sz="4" w:space="0" w:color="auto"/>
              <w:right w:val="single" w:sz="4" w:space="0" w:color="auto"/>
            </w:tcBorders>
            <w:shd w:val="clear" w:color="000000" w:fill="FFFFFF"/>
            <w:noWrap/>
            <w:vAlign w:val="center"/>
            <w:hideMark/>
          </w:tcPr>
          <w:p w14:paraId="417E93BA" w14:textId="77777777" w:rsidR="00683D03" w:rsidRPr="00C764FE" w:rsidRDefault="00683D03" w:rsidP="005051A5">
            <w:pPr>
              <w:overflowPunct/>
              <w:autoSpaceDE/>
              <w:autoSpaceDN/>
              <w:adjustRightInd/>
              <w:spacing w:after="0"/>
              <w:jc w:val="center"/>
              <w:textAlignment w:val="auto"/>
              <w:rPr>
                <w:rFonts w:eastAsia="Times New Roman"/>
                <w:color w:val="000000"/>
                <w:lang w:val="en-US"/>
              </w:rPr>
            </w:pPr>
            <w:r w:rsidRPr="00C764FE">
              <w:rPr>
                <w:rFonts w:eastAsia="Times New Roman"/>
                <w:color w:val="000000"/>
                <w:lang w:val="en-US"/>
              </w:rPr>
              <w:t>3</w:t>
            </w:r>
          </w:p>
        </w:tc>
      </w:tr>
    </w:tbl>
    <w:p w14:paraId="32B5D507" w14:textId="77777777" w:rsidR="00683D03" w:rsidRDefault="00683D03" w:rsidP="00FC1056">
      <w:pPr>
        <w:widowControl w:val="0"/>
        <w:pBdr>
          <w:top w:val="nil"/>
          <w:left w:val="nil"/>
          <w:bottom w:val="nil"/>
          <w:right w:val="nil"/>
          <w:between w:val="nil"/>
        </w:pBdr>
        <w:spacing w:after="0" w:line="252" w:lineRule="auto"/>
        <w:jc w:val="both"/>
      </w:pPr>
    </w:p>
    <w:p w14:paraId="758897DA" w14:textId="77777777" w:rsidR="00683D03" w:rsidRDefault="00683D03" w:rsidP="00FC1056">
      <w:pPr>
        <w:widowControl w:val="0"/>
        <w:pBdr>
          <w:top w:val="nil"/>
          <w:left w:val="nil"/>
          <w:bottom w:val="nil"/>
          <w:right w:val="nil"/>
          <w:between w:val="nil"/>
        </w:pBdr>
        <w:spacing w:after="0" w:line="252" w:lineRule="auto"/>
        <w:jc w:val="both"/>
      </w:pPr>
    </w:p>
    <w:p w14:paraId="58B30C00" w14:textId="75F35942" w:rsidR="00A56922" w:rsidRDefault="0094593F" w:rsidP="008A5D35">
      <w:pPr>
        <w:widowControl w:val="0"/>
        <w:pBdr>
          <w:top w:val="nil"/>
          <w:left w:val="nil"/>
          <w:bottom w:val="nil"/>
          <w:right w:val="nil"/>
          <w:between w:val="nil"/>
        </w:pBdr>
        <w:spacing w:line="252" w:lineRule="auto"/>
        <w:jc w:val="both"/>
        <w:rPr>
          <w:rStyle w:val="normaltextrun"/>
          <w:lang w:val="fi-FI" w:eastAsia="zh-CN"/>
        </w:rPr>
      </w:pPr>
      <w:r>
        <w:t>As discussed, whe</w:t>
      </w:r>
      <w:r w:rsidR="009303B4">
        <w:t>n</w:t>
      </w:r>
      <w:r>
        <w:t xml:space="preserve"> </w:t>
      </w:r>
      <w:r w:rsidR="00FC1056">
        <w:t xml:space="preserve">considering 3MHz scenario </w:t>
      </w:r>
      <w:r w:rsidR="0053703F">
        <w:t xml:space="preserve">with </w:t>
      </w:r>
      <w:r w:rsidR="00FC1056">
        <w:t>15 RBs, o</w:t>
      </w:r>
      <w:r w:rsidR="00FC1056" w:rsidRPr="004222AE">
        <w:t xml:space="preserve">nly </w:t>
      </w:r>
      <w:r w:rsidR="0053703F">
        <w:t xml:space="preserve">5 </w:t>
      </w:r>
      <w:r w:rsidR="009223E1">
        <w:t>full</w:t>
      </w:r>
      <w:r w:rsidR="00FC1056" w:rsidRPr="004222AE">
        <w:t xml:space="preserve"> CCEs can be supported using 2-symbol CORESET</w:t>
      </w:r>
      <w:r w:rsidR="00FC1056">
        <w:t>, or 3-symbol CORESET with interleaved CCE mapping</w:t>
      </w:r>
      <w:r w:rsidR="00FC1056" w:rsidRPr="004222AE">
        <w:t xml:space="preserve">. </w:t>
      </w:r>
      <w:r w:rsidR="00FC1056">
        <w:t>At the same time</w:t>
      </w:r>
      <w:r w:rsidR="00FC1056" w:rsidRPr="004222AE">
        <w:t>, usage of 3-symbol CORES</w:t>
      </w:r>
      <w:r w:rsidR="00FC1056">
        <w:t>E</w:t>
      </w:r>
      <w:r w:rsidR="00FC1056" w:rsidRPr="004222AE">
        <w:t>T with non-interleaved CCE mapping allows up</w:t>
      </w:r>
      <w:r w:rsidR="000866C0">
        <w:t>-</w:t>
      </w:r>
      <w:r w:rsidR="00FC1056" w:rsidRPr="004222AE">
        <w:t>to</w:t>
      </w:r>
      <w:r w:rsidR="00FC1056">
        <w:t xml:space="preserve"> 7</w:t>
      </w:r>
      <w:r w:rsidR="00FC1056" w:rsidRPr="004222AE">
        <w:t xml:space="preserve"> </w:t>
      </w:r>
      <w:r w:rsidR="00FC1056">
        <w:t xml:space="preserve">full </w:t>
      </w:r>
      <w:r w:rsidR="00FC1056" w:rsidRPr="004222AE">
        <w:t xml:space="preserve">CCEs. </w:t>
      </w:r>
      <w:r w:rsidR="002B048D">
        <w:rPr>
          <w:rStyle w:val="normaltextrun"/>
          <w:color w:val="000000"/>
          <w:shd w:val="clear" w:color="auto" w:fill="FFFFFF"/>
        </w:rPr>
        <w:t xml:space="preserve">Based on our </w:t>
      </w:r>
      <w:r w:rsidR="00874390">
        <w:rPr>
          <w:rStyle w:val="normaltextrun"/>
          <w:color w:val="000000"/>
          <w:shd w:val="clear" w:color="auto" w:fill="FFFFFF"/>
        </w:rPr>
        <w:t xml:space="preserve">analysis, </w:t>
      </w:r>
      <w:r w:rsidR="008955D0">
        <w:rPr>
          <w:rStyle w:val="normaltextrun"/>
          <w:color w:val="000000"/>
          <w:shd w:val="clear" w:color="auto" w:fill="FFFFFF"/>
        </w:rPr>
        <w:t>3-symbol CORESET with non-interleaved</w:t>
      </w:r>
      <w:r w:rsidR="00126EE2">
        <w:rPr>
          <w:rStyle w:val="normaltextrun"/>
          <w:color w:val="000000"/>
          <w:shd w:val="clear" w:color="auto" w:fill="FFFFFF"/>
        </w:rPr>
        <w:t xml:space="preserve"> CCE mapping</w:t>
      </w:r>
      <w:r w:rsidR="00FC1056">
        <w:rPr>
          <w:rStyle w:val="normaltextrun"/>
          <w:color w:val="000000"/>
          <w:shd w:val="clear" w:color="auto" w:fill="FFFFFF"/>
        </w:rPr>
        <w:t xml:space="preserve"> provides</w:t>
      </w:r>
      <w:r w:rsidR="00524DA9">
        <w:rPr>
          <w:rStyle w:val="normaltextrun"/>
          <w:color w:val="000000"/>
          <w:shd w:val="clear" w:color="auto" w:fill="FFFFFF"/>
        </w:rPr>
        <w:t xml:space="preserve"> up-to </w:t>
      </w:r>
      <w:r w:rsidR="00524DA9" w:rsidRPr="00524DA9">
        <w:rPr>
          <w:rStyle w:val="normaltextrun"/>
          <w:color w:val="000000"/>
          <w:shd w:val="clear" w:color="auto" w:fill="FFFFFF"/>
        </w:rPr>
        <w:t>1dB MCL</w:t>
      </w:r>
      <w:r w:rsidR="00A7785D">
        <w:rPr>
          <w:rStyle w:val="normaltextrun"/>
          <w:color w:val="000000"/>
          <w:shd w:val="clear" w:color="auto" w:fill="FFFFFF"/>
        </w:rPr>
        <w:t xml:space="preserve"> gain</w:t>
      </w:r>
      <w:r w:rsidR="00524DA9" w:rsidRPr="00524DA9">
        <w:rPr>
          <w:rStyle w:val="normaltextrun"/>
          <w:color w:val="000000"/>
          <w:shd w:val="clear" w:color="auto" w:fill="FFFFFF"/>
        </w:rPr>
        <w:t xml:space="preserve"> </w:t>
      </w:r>
      <w:r w:rsidR="006C4E79">
        <w:rPr>
          <w:rStyle w:val="normaltextrun"/>
          <w:color w:val="000000"/>
          <w:shd w:val="clear" w:color="auto" w:fill="FFFFFF"/>
        </w:rPr>
        <w:t xml:space="preserve">for </w:t>
      </w:r>
      <w:r w:rsidR="00A7785D">
        <w:rPr>
          <w:rStyle w:val="normaltextrun"/>
          <w:color w:val="000000"/>
          <w:shd w:val="clear" w:color="auto" w:fill="FFFFFF"/>
        </w:rPr>
        <w:t>Type0-PDCCH</w:t>
      </w:r>
      <w:r w:rsidR="00524DA9" w:rsidRPr="00524DA9">
        <w:rPr>
          <w:rStyle w:val="normaltextrun"/>
          <w:color w:val="000000"/>
          <w:shd w:val="clear" w:color="auto" w:fill="FFFFFF"/>
        </w:rPr>
        <w:t xml:space="preserve"> </w:t>
      </w:r>
      <w:r w:rsidR="00DB4BEB">
        <w:rPr>
          <w:rStyle w:val="normaltextrun"/>
          <w:color w:val="000000"/>
          <w:shd w:val="clear" w:color="auto" w:fill="FFFFFF"/>
        </w:rPr>
        <w:t xml:space="preserve">when </w:t>
      </w:r>
      <w:r w:rsidR="00524DA9" w:rsidRPr="00524DA9">
        <w:rPr>
          <w:rStyle w:val="normaltextrun"/>
          <w:color w:val="000000"/>
          <w:shd w:val="clear" w:color="auto" w:fill="FFFFFF"/>
        </w:rPr>
        <w:t>compared to 3-symbol CORESET with interleaved CCE mapping.</w:t>
      </w:r>
    </w:p>
    <w:p w14:paraId="741048FC" w14:textId="13B426F9" w:rsidR="00A56922" w:rsidRDefault="00A56922" w:rsidP="00A56922">
      <w:pPr>
        <w:rPr>
          <w:i/>
          <w:iCs/>
        </w:rPr>
      </w:pPr>
      <w:bookmarkStart w:id="38" w:name="_Hlk127532144"/>
      <w:r w:rsidRPr="4CA527B6">
        <w:rPr>
          <w:b/>
          <w:bCs/>
          <w:i/>
          <w:iCs/>
        </w:rPr>
        <w:t xml:space="preserve">Proposal </w:t>
      </w:r>
      <w:r w:rsidR="00F44BD3">
        <w:rPr>
          <w:b/>
          <w:i/>
        </w:rPr>
        <w:t>9</w:t>
      </w:r>
      <w:r w:rsidRPr="4CA527B6">
        <w:rPr>
          <w:b/>
          <w:bCs/>
          <w:i/>
          <w:iCs/>
        </w:rPr>
        <w:t xml:space="preserve">: </w:t>
      </w:r>
      <w:r w:rsidRPr="4CA527B6">
        <w:rPr>
          <w:i/>
          <w:iCs/>
        </w:rPr>
        <w:t>Support non-interleaved CCE mapping also for CORESET#0</w:t>
      </w:r>
      <w:r>
        <w:rPr>
          <w:i/>
          <w:iCs/>
        </w:rPr>
        <w:t xml:space="preserve"> </w:t>
      </w:r>
      <w:r w:rsidR="00623F85">
        <w:rPr>
          <w:i/>
          <w:iCs/>
        </w:rPr>
        <w:t xml:space="preserve">in </w:t>
      </w:r>
      <w:r w:rsidR="009332BD">
        <w:rPr>
          <w:i/>
          <w:iCs/>
        </w:rPr>
        <w:t>NR&lt;5MHz scenarios</w:t>
      </w:r>
      <w:r>
        <w:rPr>
          <w:i/>
          <w:iCs/>
        </w:rPr>
        <w:t>.</w:t>
      </w:r>
      <w:r w:rsidRPr="4CA527B6">
        <w:rPr>
          <w:i/>
          <w:iCs/>
        </w:rPr>
        <w:t xml:space="preserve"> </w:t>
      </w:r>
    </w:p>
    <w:p w14:paraId="66D073B8" w14:textId="7B8C1C0C" w:rsidR="00524DA9" w:rsidRPr="008A5D35" w:rsidRDefault="00A56922" w:rsidP="008A5D35">
      <w:pPr>
        <w:widowControl w:val="0"/>
        <w:pBdr>
          <w:top w:val="nil"/>
          <w:left w:val="nil"/>
          <w:bottom w:val="nil"/>
          <w:right w:val="nil"/>
          <w:between w:val="nil"/>
        </w:pBdr>
        <w:spacing w:after="240" w:line="252" w:lineRule="auto"/>
        <w:jc w:val="both"/>
        <w:rPr>
          <w:rStyle w:val="normaltextrun"/>
        </w:rPr>
      </w:pPr>
      <w:r>
        <w:rPr>
          <w:b/>
          <w:bCs/>
          <w:i/>
          <w:iCs/>
        </w:rPr>
        <w:t>Proposal</w:t>
      </w:r>
      <w:r w:rsidRPr="00903B6D">
        <w:rPr>
          <w:b/>
          <w:bCs/>
          <w:i/>
          <w:iCs/>
        </w:rPr>
        <w:t xml:space="preserve"> </w:t>
      </w:r>
      <w:r w:rsidRPr="001E51CC">
        <w:rPr>
          <w:b/>
          <w:i/>
        </w:rPr>
        <w:t>1</w:t>
      </w:r>
      <w:r w:rsidR="00F44BD3">
        <w:rPr>
          <w:b/>
          <w:i/>
        </w:rPr>
        <w:t>0</w:t>
      </w:r>
      <w:r w:rsidRPr="00903B6D">
        <w:rPr>
          <w:b/>
          <w:bCs/>
          <w:i/>
          <w:iCs/>
        </w:rPr>
        <w:t>:</w:t>
      </w:r>
      <w:r>
        <w:rPr>
          <w:b/>
          <w:bCs/>
          <w:i/>
          <w:iCs/>
        </w:rPr>
        <w:t xml:space="preserve"> </w:t>
      </w:r>
      <w:r>
        <w:rPr>
          <w:i/>
          <w:iCs/>
        </w:rPr>
        <w:t xml:space="preserve">Support PDCCH puncturing with RB resolution for CORESET#0 </w:t>
      </w:r>
      <w:r w:rsidR="009332BD">
        <w:rPr>
          <w:i/>
          <w:iCs/>
        </w:rPr>
        <w:t>in NR&lt;5MHz scenarios</w:t>
      </w:r>
      <w:bookmarkEnd w:id="38"/>
    </w:p>
    <w:p w14:paraId="7B8A05EE" w14:textId="672CFA30" w:rsidR="00EA625B" w:rsidRDefault="001449D3" w:rsidP="00085C4A">
      <w:pPr>
        <w:widowControl w:val="0"/>
        <w:pBdr>
          <w:top w:val="nil"/>
          <w:left w:val="nil"/>
          <w:bottom w:val="nil"/>
          <w:right w:val="nil"/>
          <w:between w:val="nil"/>
        </w:pBdr>
        <w:spacing w:line="252" w:lineRule="auto"/>
        <w:jc w:val="both"/>
        <w:rPr>
          <w:color w:val="000000" w:themeColor="text1"/>
        </w:rPr>
      </w:pPr>
      <w:r w:rsidRPr="001449D3">
        <w:rPr>
          <w:rFonts w:ascii="Times" w:eastAsia="DengXian" w:hAnsi="Times"/>
          <w:b/>
          <w:bCs/>
        </w:rPr>
        <w:t xml:space="preserve">Opt.3: A new </w:t>
      </w:r>
      <w:proofErr w:type="spellStart"/>
      <w:r w:rsidRPr="001449D3">
        <w:rPr>
          <w:rFonts w:ascii="Times" w:eastAsia="DengXian" w:hAnsi="Times"/>
          <w:b/>
          <w:bCs/>
        </w:rPr>
        <w:t>interleaver</w:t>
      </w:r>
      <w:proofErr w:type="spellEnd"/>
      <w:r w:rsidRPr="001449D3">
        <w:rPr>
          <w:rFonts w:ascii="Times" w:eastAsia="DengXian" w:hAnsi="Times"/>
          <w:b/>
          <w:bCs/>
        </w:rPr>
        <w:t xml:space="preserve"> to ensure PDCCH is fully mapped in the spectrum</w:t>
      </w:r>
    </w:p>
    <w:p w14:paraId="62BD9A09" w14:textId="2FE0DACD" w:rsidR="001D5629" w:rsidRDefault="00CE1F91" w:rsidP="00C858DD">
      <w:pPr>
        <w:jc w:val="both"/>
        <w:rPr>
          <w:rFonts w:ascii="Times" w:eastAsia="DengXian" w:hAnsi="Times"/>
        </w:rPr>
      </w:pPr>
      <w:r>
        <w:t xml:space="preserve">We see that the only reasonable option ensuring PDCCH is fully mapped in the spectrum corresponds to </w:t>
      </w:r>
      <w:proofErr w:type="spellStart"/>
      <w:r>
        <w:t>Opt</w:t>
      </w:r>
      <w:proofErr w:type="spellEnd"/>
      <w:r>
        <w:t xml:space="preserve"> 2 (non-interleaved </w:t>
      </w:r>
      <w:r w:rsidRPr="00DE488C">
        <w:rPr>
          <w:rFonts w:ascii="Times" w:eastAsia="DengXian" w:hAnsi="Times"/>
        </w:rPr>
        <w:t>CCE-to-REG mapping</w:t>
      </w:r>
      <w:r>
        <w:rPr>
          <w:rFonts w:ascii="Times" w:eastAsia="DengXian" w:hAnsi="Times"/>
        </w:rPr>
        <w:t>).</w:t>
      </w:r>
      <w:r w:rsidR="009E1903">
        <w:rPr>
          <w:rFonts w:ascii="Times" w:eastAsia="DengXian" w:hAnsi="Times"/>
        </w:rPr>
        <w:t xml:space="preserve"> Therefore, we think no other interleaving option than enabling non-</w:t>
      </w:r>
      <w:r w:rsidR="00B43ED8">
        <w:rPr>
          <w:rFonts w:ascii="Times" w:eastAsia="DengXian" w:hAnsi="Times"/>
        </w:rPr>
        <w:t>interleaved and legacy interleaved CCE-to-REG mapping is needed.</w:t>
      </w:r>
    </w:p>
    <w:p w14:paraId="78B6D0D8" w14:textId="037B2CB4" w:rsidR="007518FC" w:rsidRDefault="001449D3" w:rsidP="007518FC">
      <w:pPr>
        <w:rPr>
          <w:rFonts w:ascii="Times" w:eastAsia="DengXian" w:hAnsi="Times"/>
          <w:b/>
          <w:bCs/>
        </w:rPr>
      </w:pPr>
      <w:r w:rsidRPr="000A1393">
        <w:rPr>
          <w:rFonts w:ascii="Times" w:eastAsia="DengXian" w:hAnsi="Times"/>
          <w:b/>
        </w:rPr>
        <w:t>Opt.4: New aggregation level(s) for fit in the spectrum</w:t>
      </w:r>
      <w:r w:rsidR="007518FC">
        <w:rPr>
          <w:rFonts w:ascii="Times" w:eastAsia="DengXian" w:hAnsi="Times"/>
          <w:b/>
          <w:bCs/>
        </w:rPr>
        <w:t xml:space="preserve">, </w:t>
      </w:r>
      <w:r w:rsidR="007518FC" w:rsidRPr="00DE488C">
        <w:rPr>
          <w:rFonts w:ascii="Times" w:eastAsia="DengXian" w:hAnsi="Times"/>
          <w:b/>
          <w:bCs/>
        </w:rPr>
        <w:t>Opt.5: PDCCH rate matching</w:t>
      </w:r>
    </w:p>
    <w:p w14:paraId="75DA3A2A" w14:textId="094CB5DA" w:rsidR="002045C4" w:rsidRDefault="00D97224" w:rsidP="002045C4">
      <w:pPr>
        <w:pStyle w:val="paragraph"/>
        <w:spacing w:before="0" w:beforeAutospacing="0" w:after="0" w:afterAutospacing="0"/>
        <w:jc w:val="both"/>
        <w:rPr>
          <w:rStyle w:val="normaltextrun"/>
          <w:sz w:val="20"/>
          <w:szCs w:val="20"/>
          <w:lang w:val="en-US"/>
        </w:rPr>
      </w:pPr>
      <w:r>
        <w:rPr>
          <w:rStyle w:val="normaltextrun"/>
          <w:sz w:val="20"/>
          <w:szCs w:val="20"/>
          <w:lang w:val="en-US"/>
        </w:rPr>
        <w:t xml:space="preserve">The current PDCCH processing involves rate matching already. </w:t>
      </w:r>
      <w:r w:rsidR="00EC1E8D" w:rsidRPr="00EC1E8D">
        <w:rPr>
          <w:rStyle w:val="normaltextrun"/>
          <w:sz w:val="20"/>
          <w:szCs w:val="20"/>
          <w:lang w:val="en-US"/>
        </w:rPr>
        <w:t>With QPSK modulation, a CCE contains 54 payload REs and therefore can carry 108 bits. This</w:t>
      </w:r>
      <w:r w:rsidR="00EC1E8D">
        <w:rPr>
          <w:rStyle w:val="normaltextrun"/>
          <w:sz w:val="20"/>
          <w:szCs w:val="20"/>
          <w:lang w:val="en-US"/>
        </w:rPr>
        <w:t xml:space="preserve"> </w:t>
      </w:r>
      <w:r w:rsidR="00EC1E8D" w:rsidRPr="00EC1E8D">
        <w:rPr>
          <w:rStyle w:val="normaltextrun"/>
          <w:sz w:val="20"/>
          <w:szCs w:val="20"/>
          <w:lang w:val="en-US"/>
        </w:rPr>
        <w:t xml:space="preserve">requires the output size of the rate matching block to be </w:t>
      </w:r>
      <w:r w:rsidR="00EC1E8D" w:rsidRPr="00EC1E8D">
        <w:rPr>
          <w:rStyle w:val="normaltextrun"/>
          <w:rFonts w:ascii="Cambria Math" w:hAnsi="Cambria Math" w:cs="Cambria Math"/>
          <w:sz w:val="20"/>
          <w:szCs w:val="20"/>
          <w:lang w:val="en-US"/>
        </w:rPr>
        <w:t>𝐿</w:t>
      </w:r>
      <w:r w:rsidR="00EC1E8D" w:rsidRPr="00EC1E8D">
        <w:rPr>
          <w:rStyle w:val="normaltextrun"/>
          <w:sz w:val="20"/>
          <w:szCs w:val="20"/>
          <w:lang w:val="en-US"/>
        </w:rPr>
        <w:t xml:space="preserve"> </w:t>
      </w:r>
      <w:r w:rsidR="00EC1E8D" w:rsidRPr="00EC1E8D">
        <w:rPr>
          <w:rStyle w:val="normaltextrun"/>
          <w:rFonts w:ascii="Cambria Math" w:hAnsi="Cambria Math" w:cs="Cambria Math"/>
          <w:sz w:val="20"/>
          <w:szCs w:val="20"/>
          <w:lang w:val="en-US"/>
        </w:rPr>
        <w:t>⋅</w:t>
      </w:r>
      <w:r w:rsidR="00EC1E8D" w:rsidRPr="00EC1E8D">
        <w:rPr>
          <w:rStyle w:val="normaltextrun"/>
          <w:sz w:val="20"/>
          <w:szCs w:val="20"/>
          <w:lang w:val="en-US"/>
        </w:rPr>
        <w:t xml:space="preserve"> 108, where </w:t>
      </w:r>
      <w:r w:rsidR="00EC1E8D" w:rsidRPr="00EC1E8D">
        <w:rPr>
          <w:rStyle w:val="normaltextrun"/>
          <w:rFonts w:ascii="Cambria Math" w:hAnsi="Cambria Math" w:cs="Cambria Math"/>
          <w:sz w:val="20"/>
          <w:szCs w:val="20"/>
          <w:lang w:val="en-US"/>
        </w:rPr>
        <w:t>𝐿</w:t>
      </w:r>
      <w:r w:rsidR="00EC1E8D" w:rsidRPr="00EC1E8D">
        <w:rPr>
          <w:rStyle w:val="normaltextrun"/>
          <w:sz w:val="20"/>
          <w:szCs w:val="20"/>
          <w:lang w:val="en-US"/>
        </w:rPr>
        <w:t xml:space="preserve"> is the associated AL</w:t>
      </w:r>
      <w:r w:rsidR="000B68EC">
        <w:rPr>
          <w:rStyle w:val="normaltextrun"/>
          <w:sz w:val="20"/>
          <w:szCs w:val="20"/>
          <w:lang w:val="en-US"/>
        </w:rPr>
        <w:t xml:space="preserve"> [</w:t>
      </w:r>
      <w:r w:rsidR="004E12F0">
        <w:rPr>
          <w:rStyle w:val="normaltextrun"/>
          <w:sz w:val="20"/>
          <w:szCs w:val="20"/>
          <w:lang w:val="en-US"/>
        </w:rPr>
        <w:t>5</w:t>
      </w:r>
      <w:r w:rsidR="000B68EC">
        <w:rPr>
          <w:rStyle w:val="normaltextrun"/>
          <w:sz w:val="20"/>
          <w:szCs w:val="20"/>
          <w:lang w:val="en-US"/>
        </w:rPr>
        <w:t>]</w:t>
      </w:r>
      <w:r w:rsidR="00EC1E8D" w:rsidRPr="00EC1E8D">
        <w:rPr>
          <w:rStyle w:val="normaltextrun"/>
          <w:sz w:val="20"/>
          <w:szCs w:val="20"/>
          <w:lang w:val="en-US"/>
        </w:rPr>
        <w:t>.</w:t>
      </w:r>
    </w:p>
    <w:p w14:paraId="748F9FAD" w14:textId="77777777" w:rsidR="00E12B82" w:rsidRDefault="00E12B82" w:rsidP="002045C4">
      <w:pPr>
        <w:pStyle w:val="paragraph"/>
        <w:spacing w:before="0" w:beforeAutospacing="0" w:after="0" w:afterAutospacing="0"/>
        <w:jc w:val="both"/>
        <w:rPr>
          <w:rStyle w:val="normaltextrun"/>
          <w:sz w:val="20"/>
          <w:szCs w:val="20"/>
          <w:lang w:val="en-US"/>
        </w:rPr>
      </w:pPr>
    </w:p>
    <w:p w14:paraId="6C29043F" w14:textId="39D13C2D" w:rsidR="00E12B82" w:rsidRDefault="00E12B82" w:rsidP="000A1393">
      <w:pPr>
        <w:pStyle w:val="paragraph"/>
        <w:spacing w:before="0" w:beforeAutospacing="0" w:after="0" w:afterAutospacing="0"/>
        <w:jc w:val="both"/>
        <w:rPr>
          <w:rStyle w:val="normaltextrun"/>
          <w:sz w:val="20"/>
          <w:szCs w:val="20"/>
          <w:lang w:val="en-US"/>
        </w:rPr>
      </w:pPr>
      <w:r>
        <w:rPr>
          <w:rStyle w:val="normaltextrun"/>
          <w:sz w:val="20"/>
          <w:szCs w:val="20"/>
          <w:lang w:val="en-US"/>
        </w:rPr>
        <w:t xml:space="preserve">When comparing </w:t>
      </w:r>
      <w:r w:rsidR="00795BCF">
        <w:rPr>
          <w:rStyle w:val="normaltextrun"/>
          <w:sz w:val="20"/>
          <w:szCs w:val="20"/>
          <w:lang w:val="en-US"/>
        </w:rPr>
        <w:t>Opt. 4 and Opt. 5</w:t>
      </w:r>
      <w:r w:rsidR="002B753C">
        <w:rPr>
          <w:rStyle w:val="normaltextrun"/>
          <w:sz w:val="20"/>
          <w:szCs w:val="20"/>
          <w:lang w:val="en-US"/>
        </w:rPr>
        <w:t>:</w:t>
      </w:r>
    </w:p>
    <w:p w14:paraId="781DE682" w14:textId="4B974A6A" w:rsidR="00D97224" w:rsidRDefault="00FA098F" w:rsidP="002045C4">
      <w:pPr>
        <w:pStyle w:val="paragraph"/>
        <w:numPr>
          <w:ilvl w:val="0"/>
          <w:numId w:val="58"/>
        </w:numPr>
        <w:spacing w:before="0" w:beforeAutospacing="0" w:after="0" w:afterAutospacing="0"/>
        <w:ind w:left="799" w:hanging="357"/>
        <w:jc w:val="both"/>
        <w:rPr>
          <w:rStyle w:val="normaltextrun"/>
          <w:sz w:val="20"/>
          <w:szCs w:val="20"/>
          <w:lang w:val="en-US"/>
        </w:rPr>
      </w:pPr>
      <w:r>
        <w:rPr>
          <w:rStyle w:val="normaltextrun"/>
          <w:sz w:val="20"/>
          <w:szCs w:val="20"/>
          <w:lang w:val="en-US"/>
        </w:rPr>
        <w:t>In current specs, L</w:t>
      </w:r>
      <m:oMath>
        <m:r>
          <w:rPr>
            <w:rStyle w:val="normaltextrun"/>
            <w:rFonts w:ascii="Cambria Math" w:hAnsi="Cambria Math"/>
            <w:sz w:val="20"/>
            <w:szCs w:val="20"/>
            <w:lang w:val="en-US"/>
          </w:rPr>
          <m:t>∈[1, 2, 4, 8,16]</m:t>
        </m:r>
      </m:oMath>
    </w:p>
    <w:p w14:paraId="5BE9CEAD" w14:textId="38A9EABD" w:rsidR="000920AA" w:rsidRDefault="001E082A" w:rsidP="000920AA">
      <w:pPr>
        <w:pStyle w:val="paragraph"/>
        <w:numPr>
          <w:ilvl w:val="0"/>
          <w:numId w:val="58"/>
        </w:numPr>
        <w:spacing w:before="0" w:beforeAutospacing="0" w:after="0" w:afterAutospacing="0"/>
        <w:ind w:left="799" w:hanging="357"/>
        <w:jc w:val="both"/>
        <w:rPr>
          <w:rStyle w:val="normaltextrun"/>
          <w:sz w:val="20"/>
          <w:szCs w:val="20"/>
          <w:lang w:val="en-US"/>
        </w:rPr>
      </w:pPr>
      <w:r>
        <w:rPr>
          <w:rStyle w:val="normaltextrun"/>
          <w:sz w:val="20"/>
          <w:szCs w:val="20"/>
          <w:lang w:val="en-US"/>
        </w:rPr>
        <w:t xml:space="preserve">Option 4 </w:t>
      </w:r>
      <w:r w:rsidR="000920AA">
        <w:rPr>
          <w:rStyle w:val="normaltextrun"/>
          <w:sz w:val="20"/>
          <w:szCs w:val="20"/>
          <w:lang w:val="en-US"/>
        </w:rPr>
        <w:t>corresponds to supporting also</w:t>
      </w:r>
      <w:r w:rsidR="002B753C">
        <w:rPr>
          <w:rStyle w:val="normaltextrun"/>
          <w:sz w:val="20"/>
          <w:szCs w:val="20"/>
          <w:lang w:val="en-US"/>
        </w:rPr>
        <w:t xml:space="preserve"> output sizes with</w:t>
      </w:r>
      <w:r w:rsidR="000920AA" w:rsidRPr="000920AA">
        <w:rPr>
          <w:rStyle w:val="normaltextrun"/>
          <w:sz w:val="20"/>
          <w:szCs w:val="20"/>
          <w:lang w:val="en-US"/>
        </w:rPr>
        <w:t xml:space="preserve"> </w:t>
      </w:r>
      <w:r w:rsidR="000920AA">
        <w:rPr>
          <w:rStyle w:val="normaltextrun"/>
          <w:sz w:val="20"/>
          <w:szCs w:val="20"/>
          <w:lang w:val="en-US"/>
        </w:rPr>
        <w:t>L</w:t>
      </w:r>
      <m:oMath>
        <m:r>
          <w:rPr>
            <w:rStyle w:val="normaltextrun"/>
            <w:rFonts w:ascii="Cambria Math" w:hAnsi="Cambria Math"/>
            <w:sz w:val="20"/>
            <w:szCs w:val="20"/>
            <w:lang w:val="en-US"/>
          </w:rPr>
          <m:t>∈[3, 5, 6,7]</m:t>
        </m:r>
      </m:oMath>
    </w:p>
    <w:p w14:paraId="27FDE466" w14:textId="6B2245F8" w:rsidR="001E082A" w:rsidRDefault="000920AA" w:rsidP="000A1393">
      <w:pPr>
        <w:pStyle w:val="paragraph"/>
        <w:numPr>
          <w:ilvl w:val="0"/>
          <w:numId w:val="58"/>
        </w:numPr>
        <w:spacing w:before="0" w:beforeAutospacing="0" w:after="0" w:afterAutospacing="0"/>
        <w:ind w:left="799" w:hanging="357"/>
        <w:jc w:val="both"/>
        <w:rPr>
          <w:rStyle w:val="normaltextrun"/>
          <w:sz w:val="20"/>
          <w:szCs w:val="20"/>
          <w:lang w:val="en-US"/>
        </w:rPr>
      </w:pPr>
      <w:r>
        <w:rPr>
          <w:rStyle w:val="normaltextrun"/>
          <w:sz w:val="20"/>
          <w:szCs w:val="20"/>
          <w:lang w:val="en-US"/>
        </w:rPr>
        <w:t xml:space="preserve">Option </w:t>
      </w:r>
      <w:r w:rsidR="00BF7C41">
        <w:rPr>
          <w:rStyle w:val="normaltextrun"/>
          <w:sz w:val="20"/>
          <w:szCs w:val="20"/>
          <w:lang w:val="en-US"/>
        </w:rPr>
        <w:t>5 corresponds to supporting output size values with RB resolution</w:t>
      </w:r>
      <w:r w:rsidR="009663D6">
        <w:rPr>
          <w:rStyle w:val="normaltextrun"/>
          <w:sz w:val="20"/>
          <w:szCs w:val="20"/>
          <w:lang w:val="en-US"/>
        </w:rPr>
        <w:t xml:space="preserve">. Following this approach, </w:t>
      </w:r>
      <w:r w:rsidR="00216105">
        <w:rPr>
          <w:rStyle w:val="normaltextrun"/>
          <w:sz w:val="20"/>
          <w:szCs w:val="20"/>
          <w:lang w:val="en-US"/>
        </w:rPr>
        <w:t xml:space="preserve">the output size of the rate matching block </w:t>
      </w:r>
      <w:r w:rsidR="002B753C">
        <w:rPr>
          <w:rStyle w:val="normaltextrun"/>
          <w:sz w:val="20"/>
          <w:szCs w:val="20"/>
          <w:lang w:val="en-US"/>
        </w:rPr>
        <w:t>would</w:t>
      </w:r>
      <w:r w:rsidR="00BF4E31">
        <w:rPr>
          <w:rStyle w:val="normaltextrun"/>
          <w:sz w:val="20"/>
          <w:szCs w:val="20"/>
          <w:lang w:val="en-US"/>
        </w:rPr>
        <w:t xml:space="preserve"> be</w:t>
      </w:r>
      <w:r w:rsidR="00216105">
        <w:rPr>
          <w:rStyle w:val="normaltextrun"/>
          <w:sz w:val="20"/>
          <w:szCs w:val="20"/>
          <w:lang w:val="en-US"/>
        </w:rPr>
        <w:t xml:space="preserve"> </w:t>
      </w:r>
      <w:r w:rsidR="00A279A3">
        <w:rPr>
          <w:rStyle w:val="normaltextrun"/>
          <w:rFonts w:ascii="Cambria Math" w:hAnsi="Cambria Math" w:cs="Cambria Math"/>
          <w:sz w:val="20"/>
          <w:szCs w:val="20"/>
          <w:lang w:val="en-US"/>
        </w:rPr>
        <w:t>M</w:t>
      </w:r>
      <w:r w:rsidR="00A279A3" w:rsidRPr="00EC1E8D">
        <w:rPr>
          <w:rStyle w:val="normaltextrun"/>
          <w:sz w:val="20"/>
          <w:szCs w:val="20"/>
          <w:lang w:val="en-US"/>
        </w:rPr>
        <w:t xml:space="preserve"> </w:t>
      </w:r>
      <w:r w:rsidR="00A279A3" w:rsidRPr="00EC1E8D">
        <w:rPr>
          <w:rStyle w:val="normaltextrun"/>
          <w:rFonts w:ascii="Cambria Math" w:hAnsi="Cambria Math" w:cs="Cambria Math"/>
          <w:sz w:val="20"/>
          <w:szCs w:val="20"/>
          <w:lang w:val="en-US"/>
        </w:rPr>
        <w:t>⋅</w:t>
      </w:r>
      <w:r w:rsidR="00A279A3" w:rsidRPr="00EC1E8D">
        <w:rPr>
          <w:rStyle w:val="normaltextrun"/>
          <w:sz w:val="20"/>
          <w:szCs w:val="20"/>
          <w:lang w:val="en-US"/>
        </w:rPr>
        <w:t xml:space="preserve"> </w:t>
      </w:r>
      <w:r w:rsidR="00856EDB">
        <w:rPr>
          <w:rStyle w:val="normaltextrun"/>
          <w:sz w:val="20"/>
          <w:szCs w:val="20"/>
          <w:lang w:val="en-US"/>
        </w:rPr>
        <w:t>18</w:t>
      </w:r>
      <w:r w:rsidR="00A279A3">
        <w:rPr>
          <w:rStyle w:val="normaltextrun"/>
          <w:sz w:val="20"/>
          <w:szCs w:val="20"/>
          <w:lang w:val="en-US"/>
        </w:rPr>
        <w:t xml:space="preserve"> bits, </w:t>
      </w:r>
      <w:r w:rsidR="000B1930">
        <w:rPr>
          <w:rStyle w:val="normaltextrun"/>
          <w:sz w:val="20"/>
          <w:szCs w:val="20"/>
          <w:lang w:val="en-US"/>
        </w:rPr>
        <w:t>with</w:t>
      </w:r>
      <w:r w:rsidR="00A279A3">
        <w:rPr>
          <w:rStyle w:val="normaltextrun"/>
          <w:sz w:val="20"/>
          <w:szCs w:val="20"/>
          <w:lang w:val="en-US"/>
        </w:rPr>
        <w:t xml:space="preserve"> M</w:t>
      </w:r>
      <m:oMath>
        <m:r>
          <w:rPr>
            <w:rStyle w:val="normaltextrun"/>
            <w:rFonts w:ascii="Cambria Math" w:hAnsi="Cambria Math"/>
            <w:sz w:val="20"/>
            <w:szCs w:val="20"/>
            <w:lang w:val="en-US"/>
          </w:rPr>
          <m:t>∈[26, 27, …, 47]</m:t>
        </m:r>
      </m:oMath>
      <w:r w:rsidR="00DA3445">
        <w:rPr>
          <w:rStyle w:val="normaltextrun"/>
          <w:sz w:val="20"/>
          <w:szCs w:val="20"/>
          <w:lang w:val="en-US"/>
        </w:rPr>
        <w:t>.</w:t>
      </w:r>
    </w:p>
    <w:p w14:paraId="1024B5B0" w14:textId="77777777" w:rsidR="00BF4E31" w:rsidRDefault="00BF4E31" w:rsidP="00583A06">
      <w:pPr>
        <w:pStyle w:val="paragraph"/>
        <w:spacing w:before="0" w:beforeAutospacing="0" w:after="0" w:afterAutospacing="0"/>
        <w:jc w:val="both"/>
        <w:textAlignment w:val="baseline"/>
        <w:rPr>
          <w:rStyle w:val="normaltextrun"/>
          <w:sz w:val="20"/>
          <w:szCs w:val="20"/>
          <w:lang w:val="en-US"/>
        </w:rPr>
      </w:pPr>
    </w:p>
    <w:p w14:paraId="6CF4ABE3" w14:textId="340CE042" w:rsidR="001A08E6" w:rsidRDefault="00E27EDE" w:rsidP="00E27EDE">
      <w:pPr>
        <w:pStyle w:val="paragraph"/>
        <w:spacing w:before="0" w:beforeAutospacing="0" w:after="0" w:afterAutospacing="0"/>
        <w:jc w:val="both"/>
        <w:textAlignment w:val="baseline"/>
        <w:rPr>
          <w:rStyle w:val="normaltextrun"/>
          <w:sz w:val="20"/>
          <w:szCs w:val="20"/>
          <w:lang w:val="en-US"/>
        </w:rPr>
      </w:pPr>
      <w:r>
        <w:rPr>
          <w:rStyle w:val="normaltextrun"/>
          <w:sz w:val="20"/>
          <w:szCs w:val="20"/>
          <w:lang w:val="en-US"/>
        </w:rPr>
        <w:t>As shown in Table 6 excessive puncturing creates performance degradation. Part of the loss could be avoided by aggregating a smaller number of CCEs via rate matching</w:t>
      </w:r>
      <w:r w:rsidR="008A3206">
        <w:rPr>
          <w:rStyle w:val="normaltextrun"/>
          <w:sz w:val="20"/>
          <w:szCs w:val="20"/>
          <w:lang w:val="en-US"/>
        </w:rPr>
        <w:t xml:space="preserve"> (</w:t>
      </w:r>
      <w:r w:rsidR="00D265FC">
        <w:rPr>
          <w:rStyle w:val="normaltextrun"/>
          <w:sz w:val="20"/>
          <w:szCs w:val="20"/>
          <w:lang w:val="en-US"/>
        </w:rPr>
        <w:t>according to Option 4 or Option 5)</w:t>
      </w:r>
      <w:r>
        <w:rPr>
          <w:rStyle w:val="normaltextrun"/>
          <w:sz w:val="20"/>
          <w:szCs w:val="20"/>
          <w:lang w:val="en-US"/>
        </w:rPr>
        <w:t xml:space="preserve">. </w:t>
      </w:r>
      <w:r w:rsidR="00461811">
        <w:rPr>
          <w:rStyle w:val="normaltextrun"/>
          <w:sz w:val="20"/>
          <w:szCs w:val="20"/>
          <w:lang w:val="en-US"/>
        </w:rPr>
        <w:t>However, b</w:t>
      </w:r>
      <w:r>
        <w:rPr>
          <w:rStyle w:val="normaltextrun"/>
          <w:sz w:val="20"/>
          <w:szCs w:val="20"/>
          <w:lang w:val="en-US"/>
        </w:rPr>
        <w:t>ased on our results</w:t>
      </w:r>
      <w:r w:rsidR="00F44BD3">
        <w:rPr>
          <w:rStyle w:val="FootnoteReference"/>
          <w:szCs w:val="20"/>
          <w:lang w:val="en-US"/>
        </w:rPr>
        <w:footnoteReference w:id="3"/>
      </w:r>
      <w:r>
        <w:rPr>
          <w:rStyle w:val="normaltextrun"/>
          <w:sz w:val="20"/>
          <w:szCs w:val="20"/>
          <w:lang w:val="en-US"/>
        </w:rPr>
        <w:t xml:space="preserve"> even in the extreme case with 50% puncturing (</w:t>
      </w:r>
      <w:r w:rsidR="00E55418">
        <w:rPr>
          <w:rStyle w:val="normaltextrun"/>
          <w:sz w:val="20"/>
          <w:szCs w:val="20"/>
          <w:lang w:val="en-US"/>
        </w:rPr>
        <w:t xml:space="preserve">12 RBs with </w:t>
      </w:r>
      <w:r w:rsidR="0035741C">
        <w:rPr>
          <w:rStyle w:val="normaltextrun"/>
          <w:sz w:val="20"/>
          <w:szCs w:val="20"/>
          <w:lang w:val="en-US"/>
        </w:rPr>
        <w:t>2</w:t>
      </w:r>
      <w:r w:rsidR="00F85973">
        <w:rPr>
          <w:rStyle w:val="normaltextrun"/>
          <w:sz w:val="20"/>
          <w:szCs w:val="20"/>
          <w:lang w:val="en-US"/>
        </w:rPr>
        <w:t>-symbol CORESET</w:t>
      </w:r>
      <w:r w:rsidR="006159F6">
        <w:rPr>
          <w:rStyle w:val="normaltextrun"/>
          <w:sz w:val="20"/>
          <w:szCs w:val="20"/>
          <w:lang w:val="en-US"/>
        </w:rPr>
        <w:t xml:space="preserve">: </w:t>
      </w:r>
      <w:r>
        <w:rPr>
          <w:rStyle w:val="normaltextrun"/>
          <w:sz w:val="20"/>
          <w:szCs w:val="20"/>
          <w:lang w:val="en-US"/>
        </w:rPr>
        <w:t xml:space="preserve">8CCE </w:t>
      </w:r>
      <w:r w:rsidRPr="003D6783">
        <w:rPr>
          <w:rStyle w:val="normaltextrun"/>
          <w:rFonts w:ascii="Wingdings" w:eastAsia="Wingdings" w:hAnsi="Wingdings" w:cs="Wingdings"/>
          <w:sz w:val="20"/>
          <w:szCs w:val="20"/>
          <w:lang w:val="en-US"/>
        </w:rPr>
        <w:t>à</w:t>
      </w:r>
      <w:r>
        <w:rPr>
          <w:rStyle w:val="normaltextrun"/>
          <w:sz w:val="20"/>
          <w:szCs w:val="20"/>
          <w:lang w:val="en-US"/>
        </w:rPr>
        <w:t xml:space="preserve"> 4CCE), the maximum loss due to puncturing (compared to rate matching) is </w:t>
      </w:r>
      <w:r w:rsidR="00D772CF">
        <w:rPr>
          <w:rStyle w:val="normaltextrun"/>
          <w:sz w:val="20"/>
          <w:szCs w:val="20"/>
          <w:lang w:val="en-US"/>
        </w:rPr>
        <w:t>about</w:t>
      </w:r>
      <w:r>
        <w:rPr>
          <w:rStyle w:val="normaltextrun"/>
          <w:sz w:val="20"/>
          <w:szCs w:val="20"/>
          <w:lang w:val="en-US"/>
        </w:rPr>
        <w:t xml:space="preserve"> 0.</w:t>
      </w:r>
      <w:r w:rsidR="00D772CF">
        <w:rPr>
          <w:rStyle w:val="normaltextrun"/>
          <w:sz w:val="20"/>
          <w:szCs w:val="20"/>
          <w:lang w:val="en-US"/>
        </w:rPr>
        <w:t>8</w:t>
      </w:r>
      <w:r>
        <w:rPr>
          <w:rStyle w:val="normaltextrun"/>
          <w:sz w:val="20"/>
          <w:szCs w:val="20"/>
          <w:lang w:val="en-US"/>
        </w:rPr>
        <w:t xml:space="preserve"> </w:t>
      </w:r>
      <w:proofErr w:type="spellStart"/>
      <w:r>
        <w:rPr>
          <w:rStyle w:val="normaltextrun"/>
          <w:sz w:val="20"/>
          <w:szCs w:val="20"/>
          <w:lang w:val="en-US"/>
        </w:rPr>
        <w:t>dB.</w:t>
      </w:r>
      <w:proofErr w:type="spellEnd"/>
      <w:r w:rsidR="00982114">
        <w:rPr>
          <w:rStyle w:val="normaltextrun"/>
          <w:sz w:val="20"/>
          <w:szCs w:val="20"/>
          <w:lang w:val="en-US"/>
        </w:rPr>
        <w:t xml:space="preserve"> </w:t>
      </w:r>
    </w:p>
    <w:p w14:paraId="5539BE80" w14:textId="6D042275" w:rsidR="001A08E6" w:rsidRDefault="00F60C44" w:rsidP="001A08E6">
      <w:pPr>
        <w:pStyle w:val="paragraph"/>
        <w:numPr>
          <w:ilvl w:val="0"/>
          <w:numId w:val="66"/>
        </w:numPr>
        <w:spacing w:before="0" w:beforeAutospacing="0" w:after="0" w:afterAutospacing="0"/>
        <w:jc w:val="both"/>
        <w:textAlignment w:val="baseline"/>
        <w:rPr>
          <w:rStyle w:val="normaltextrun"/>
          <w:sz w:val="20"/>
          <w:szCs w:val="20"/>
          <w:lang w:val="en-US"/>
        </w:rPr>
      </w:pPr>
      <w:r>
        <w:rPr>
          <w:rStyle w:val="normaltextrun"/>
          <w:sz w:val="20"/>
          <w:szCs w:val="20"/>
          <w:lang w:val="en-US"/>
        </w:rPr>
        <w:lastRenderedPageBreak/>
        <w:t>SNR requirement fo</w:t>
      </w:r>
      <w:r w:rsidR="003E2152">
        <w:rPr>
          <w:rStyle w:val="normaltextrun"/>
          <w:sz w:val="20"/>
          <w:szCs w:val="20"/>
          <w:lang w:val="en-US"/>
        </w:rPr>
        <w:t>r</w:t>
      </w:r>
      <w:r>
        <w:rPr>
          <w:rStyle w:val="normaltextrun"/>
          <w:sz w:val="20"/>
          <w:szCs w:val="20"/>
          <w:lang w:val="en-US"/>
        </w:rPr>
        <w:t xml:space="preserve"> puncturing </w:t>
      </w:r>
      <w:r w:rsidR="00CC30BF">
        <w:rPr>
          <w:rStyle w:val="normaltextrun"/>
          <w:sz w:val="20"/>
          <w:szCs w:val="20"/>
          <w:lang w:val="en-US"/>
        </w:rPr>
        <w:t>(</w:t>
      </w:r>
      <w:r>
        <w:rPr>
          <w:rStyle w:val="normaltextrun"/>
          <w:sz w:val="20"/>
          <w:szCs w:val="20"/>
          <w:lang w:val="en-US"/>
        </w:rPr>
        <w:t xml:space="preserve">8CCE </w:t>
      </w:r>
      <w:r w:rsidRPr="003D6783">
        <w:rPr>
          <w:rStyle w:val="normaltextrun"/>
          <w:rFonts w:ascii="Wingdings" w:eastAsia="Wingdings" w:hAnsi="Wingdings" w:cs="Wingdings"/>
          <w:sz w:val="20"/>
          <w:szCs w:val="20"/>
          <w:lang w:val="en-US"/>
        </w:rPr>
        <w:t>à</w:t>
      </w:r>
      <w:r>
        <w:rPr>
          <w:rStyle w:val="normaltextrun"/>
          <w:sz w:val="20"/>
          <w:szCs w:val="20"/>
          <w:lang w:val="en-US"/>
        </w:rPr>
        <w:t xml:space="preserve"> 4CCE</w:t>
      </w:r>
      <w:r w:rsidR="00CC30BF">
        <w:rPr>
          <w:rStyle w:val="normaltextrun"/>
          <w:sz w:val="20"/>
          <w:szCs w:val="20"/>
          <w:lang w:val="en-US"/>
        </w:rPr>
        <w:t>)</w:t>
      </w:r>
      <w:r w:rsidR="00E8703E">
        <w:rPr>
          <w:rStyle w:val="normaltextrun"/>
          <w:sz w:val="20"/>
          <w:szCs w:val="20"/>
          <w:lang w:val="en-US"/>
        </w:rPr>
        <w:t>, 1% BLER</w:t>
      </w:r>
      <w:r w:rsidR="00CC30BF">
        <w:rPr>
          <w:rStyle w:val="normaltextrun"/>
          <w:sz w:val="20"/>
          <w:szCs w:val="20"/>
          <w:lang w:val="en-US"/>
        </w:rPr>
        <w:t xml:space="preserve">: </w:t>
      </w:r>
      <w:r w:rsidR="004E1883">
        <w:rPr>
          <w:rStyle w:val="normaltextrun"/>
          <w:sz w:val="20"/>
          <w:szCs w:val="20"/>
          <w:lang w:val="en-US"/>
        </w:rPr>
        <w:t>-0.4dB</w:t>
      </w:r>
    </w:p>
    <w:p w14:paraId="6F253D06" w14:textId="14681DFB" w:rsidR="003E2152" w:rsidRDefault="003E2152" w:rsidP="008A5D35">
      <w:pPr>
        <w:pStyle w:val="paragraph"/>
        <w:numPr>
          <w:ilvl w:val="0"/>
          <w:numId w:val="66"/>
        </w:numPr>
        <w:spacing w:before="0" w:beforeAutospacing="0" w:after="0" w:afterAutospacing="0"/>
        <w:jc w:val="both"/>
        <w:textAlignment w:val="baseline"/>
        <w:rPr>
          <w:rStyle w:val="normaltextrun"/>
          <w:sz w:val="20"/>
          <w:szCs w:val="20"/>
          <w:lang w:val="en-US"/>
        </w:rPr>
      </w:pPr>
      <w:r>
        <w:rPr>
          <w:rStyle w:val="normaltextrun"/>
          <w:sz w:val="20"/>
          <w:szCs w:val="20"/>
          <w:lang w:val="en-US"/>
        </w:rPr>
        <w:t xml:space="preserve">SNR requirement for </w:t>
      </w:r>
      <w:r w:rsidR="002B0AED">
        <w:rPr>
          <w:rStyle w:val="normaltextrun"/>
          <w:sz w:val="20"/>
          <w:szCs w:val="20"/>
          <w:lang w:val="en-US"/>
        </w:rPr>
        <w:t>4CCE</w:t>
      </w:r>
      <w:r w:rsidR="007A7D71">
        <w:rPr>
          <w:rStyle w:val="normaltextrun"/>
          <w:sz w:val="20"/>
          <w:szCs w:val="20"/>
          <w:lang w:val="en-US"/>
        </w:rPr>
        <w:t xml:space="preserve">, </w:t>
      </w:r>
      <w:r w:rsidR="002B0AED">
        <w:rPr>
          <w:rStyle w:val="normaltextrun"/>
          <w:sz w:val="20"/>
          <w:szCs w:val="20"/>
          <w:lang w:val="en-US"/>
        </w:rPr>
        <w:t>non-interleaved</w:t>
      </w:r>
      <w:r w:rsidR="00CC30BF">
        <w:rPr>
          <w:rStyle w:val="normaltextrun"/>
          <w:sz w:val="20"/>
          <w:szCs w:val="20"/>
          <w:lang w:val="en-US"/>
        </w:rPr>
        <w:t>, 1% BLER:</w:t>
      </w:r>
      <w:r w:rsidR="004E1883">
        <w:rPr>
          <w:rStyle w:val="normaltextrun"/>
          <w:sz w:val="20"/>
          <w:szCs w:val="20"/>
          <w:lang w:val="en-US"/>
        </w:rPr>
        <w:t xml:space="preserve"> </w:t>
      </w:r>
      <w:r w:rsidR="003F14B7">
        <w:rPr>
          <w:rStyle w:val="normaltextrun"/>
          <w:sz w:val="20"/>
          <w:szCs w:val="20"/>
          <w:lang w:val="en-US"/>
        </w:rPr>
        <w:t>-1.2dB</w:t>
      </w:r>
    </w:p>
    <w:p w14:paraId="325B6153" w14:textId="2DE34B28" w:rsidR="00C5302F" w:rsidRDefault="00E27EDE" w:rsidP="008A5D35">
      <w:pPr>
        <w:pStyle w:val="paragraph"/>
        <w:spacing w:before="0" w:beforeAutospacing="0" w:after="180" w:afterAutospacing="0"/>
        <w:jc w:val="both"/>
        <w:textAlignment w:val="baseline"/>
        <w:rPr>
          <w:rStyle w:val="normaltextrun"/>
          <w:sz w:val="20"/>
          <w:szCs w:val="20"/>
          <w:lang w:val="en-US"/>
        </w:rPr>
      </w:pPr>
      <w:r>
        <w:rPr>
          <w:rStyle w:val="normaltextrun"/>
          <w:sz w:val="20"/>
          <w:szCs w:val="20"/>
          <w:lang w:val="en-US"/>
        </w:rPr>
        <w:t xml:space="preserve">Furthermore, </w:t>
      </w:r>
      <w:r w:rsidR="007A624B">
        <w:rPr>
          <w:rStyle w:val="normaltextrun"/>
          <w:sz w:val="20"/>
          <w:szCs w:val="20"/>
          <w:lang w:val="en-US"/>
        </w:rPr>
        <w:t xml:space="preserve">in this scenario </w:t>
      </w:r>
      <w:r>
        <w:rPr>
          <w:rStyle w:val="normaltextrun"/>
          <w:sz w:val="20"/>
          <w:szCs w:val="20"/>
          <w:lang w:val="en-US"/>
        </w:rPr>
        <w:t xml:space="preserve">the loss can be completely avoided by means of AL4 and non-interleaved CCE mapping. </w:t>
      </w:r>
      <w:r w:rsidR="00277BEE">
        <w:rPr>
          <w:rStyle w:val="normaltextrun"/>
          <w:sz w:val="20"/>
          <w:szCs w:val="20"/>
          <w:lang w:val="en-US"/>
        </w:rPr>
        <w:t>Base</w:t>
      </w:r>
      <w:r w:rsidR="009D54CE">
        <w:rPr>
          <w:rStyle w:val="normaltextrun"/>
          <w:sz w:val="20"/>
          <w:szCs w:val="20"/>
          <w:lang w:val="en-US"/>
        </w:rPr>
        <w:t>d</w:t>
      </w:r>
      <w:r w:rsidR="00277BEE">
        <w:rPr>
          <w:rStyle w:val="normaltextrun"/>
          <w:sz w:val="20"/>
          <w:szCs w:val="20"/>
          <w:lang w:val="en-US"/>
        </w:rPr>
        <w:t xml:space="preserve"> on our </w:t>
      </w:r>
      <w:r w:rsidR="00154CAB">
        <w:rPr>
          <w:rStyle w:val="normaltextrun"/>
          <w:sz w:val="20"/>
          <w:szCs w:val="20"/>
          <w:lang w:val="en-US"/>
        </w:rPr>
        <w:t>analysi</w:t>
      </w:r>
      <w:r w:rsidR="00203D3C">
        <w:rPr>
          <w:rStyle w:val="normaltextrun"/>
          <w:sz w:val="20"/>
          <w:szCs w:val="20"/>
          <w:lang w:val="en-US"/>
        </w:rPr>
        <w:t>s</w:t>
      </w:r>
      <w:r w:rsidR="00277BEE">
        <w:rPr>
          <w:rStyle w:val="normaltextrun"/>
          <w:sz w:val="20"/>
          <w:szCs w:val="20"/>
          <w:lang w:val="en-US"/>
        </w:rPr>
        <w:t xml:space="preserve">, </w:t>
      </w:r>
      <w:r w:rsidR="00CB22D3">
        <w:rPr>
          <w:rStyle w:val="normaltextrun"/>
          <w:sz w:val="20"/>
          <w:szCs w:val="20"/>
          <w:lang w:val="en-US"/>
        </w:rPr>
        <w:t>performance loss</w:t>
      </w:r>
      <w:r>
        <w:rPr>
          <w:rStyle w:val="normaltextrun"/>
          <w:sz w:val="20"/>
          <w:szCs w:val="20"/>
          <w:lang w:val="en-US"/>
        </w:rPr>
        <w:t xml:space="preserve"> due to puncturing is less than 0.3 dB in </w:t>
      </w:r>
      <w:r w:rsidR="00C40DAF">
        <w:rPr>
          <w:rStyle w:val="normaltextrun"/>
          <w:sz w:val="20"/>
          <w:szCs w:val="20"/>
          <w:lang w:val="en-US"/>
        </w:rPr>
        <w:t xml:space="preserve">typical </w:t>
      </w:r>
      <w:r w:rsidR="00437FD1">
        <w:rPr>
          <w:rStyle w:val="normaltextrun"/>
          <w:sz w:val="20"/>
          <w:szCs w:val="20"/>
          <w:lang w:val="en-US"/>
        </w:rPr>
        <w:t>3</w:t>
      </w:r>
      <w:r w:rsidR="008A5D35">
        <w:rPr>
          <w:rStyle w:val="normaltextrun"/>
          <w:sz w:val="20"/>
          <w:szCs w:val="20"/>
          <w:lang w:val="en-US"/>
        </w:rPr>
        <w:t xml:space="preserve"> </w:t>
      </w:r>
      <w:r w:rsidR="00437FD1">
        <w:rPr>
          <w:rStyle w:val="normaltextrun"/>
          <w:sz w:val="20"/>
          <w:szCs w:val="20"/>
          <w:lang w:val="en-US"/>
        </w:rPr>
        <w:t>MHz scenarios</w:t>
      </w:r>
      <w:r>
        <w:rPr>
          <w:rStyle w:val="normaltextrun"/>
          <w:sz w:val="20"/>
          <w:szCs w:val="20"/>
          <w:lang w:val="en-US"/>
        </w:rPr>
        <w:t xml:space="preserve">. Furthermore, the loss is </w:t>
      </w:r>
      <w:r w:rsidR="009D54CE">
        <w:rPr>
          <w:rStyle w:val="normaltextrun"/>
          <w:sz w:val="20"/>
          <w:szCs w:val="20"/>
          <w:lang w:val="en-US"/>
        </w:rPr>
        <w:t xml:space="preserve">the </w:t>
      </w:r>
      <w:r w:rsidR="00945C03">
        <w:rPr>
          <w:rStyle w:val="normaltextrun"/>
          <w:sz w:val="20"/>
          <w:szCs w:val="20"/>
          <w:lang w:val="en-US"/>
        </w:rPr>
        <w:t xml:space="preserve">smallest </w:t>
      </w:r>
      <w:r>
        <w:rPr>
          <w:rStyle w:val="normaltextrun"/>
          <w:sz w:val="20"/>
          <w:szCs w:val="20"/>
          <w:lang w:val="en-US"/>
        </w:rPr>
        <w:t>with 3-symbol CORESET</w:t>
      </w:r>
      <w:r w:rsidR="00C5302F">
        <w:rPr>
          <w:rStyle w:val="normaltextrun"/>
          <w:sz w:val="20"/>
          <w:szCs w:val="20"/>
          <w:lang w:val="en-US"/>
        </w:rPr>
        <w:t xml:space="preserve">, and </w:t>
      </w:r>
      <w:r w:rsidR="0024030C">
        <w:rPr>
          <w:rStyle w:val="normaltextrun"/>
          <w:sz w:val="20"/>
          <w:szCs w:val="20"/>
          <w:lang w:val="en-US"/>
        </w:rPr>
        <w:t xml:space="preserve">when using </w:t>
      </w:r>
      <w:r>
        <w:rPr>
          <w:rStyle w:val="normaltextrun"/>
          <w:sz w:val="20"/>
          <w:szCs w:val="20"/>
          <w:lang w:val="en-US"/>
        </w:rPr>
        <w:t>non-inter</w:t>
      </w:r>
      <w:r>
        <w:rPr>
          <w:rStyle w:val="normaltextrun"/>
          <w:sz w:val="20"/>
          <w:szCs w:val="20"/>
        </w:rPr>
        <w:t>l</w:t>
      </w:r>
      <w:proofErr w:type="spellStart"/>
      <w:r>
        <w:rPr>
          <w:rStyle w:val="normaltextrun"/>
          <w:sz w:val="20"/>
          <w:szCs w:val="20"/>
          <w:lang w:val="en-US"/>
        </w:rPr>
        <w:t>eaved</w:t>
      </w:r>
      <w:proofErr w:type="spellEnd"/>
      <w:r>
        <w:rPr>
          <w:rStyle w:val="normaltextrun"/>
          <w:sz w:val="20"/>
          <w:szCs w:val="20"/>
          <w:lang w:val="en-US"/>
        </w:rPr>
        <w:t xml:space="preserve"> </w:t>
      </w:r>
      <w:r>
        <w:rPr>
          <w:rStyle w:val="normaltextrun"/>
          <w:sz w:val="20"/>
          <w:szCs w:val="20"/>
        </w:rPr>
        <w:t>CCE</w:t>
      </w:r>
      <w:r>
        <w:rPr>
          <w:rStyle w:val="normaltextrun"/>
          <w:sz w:val="20"/>
          <w:szCs w:val="20"/>
          <w:lang w:val="en-US"/>
        </w:rPr>
        <w:t>-to-</w:t>
      </w:r>
      <w:r>
        <w:rPr>
          <w:rStyle w:val="normaltextrun"/>
          <w:sz w:val="20"/>
          <w:szCs w:val="20"/>
        </w:rPr>
        <w:t>REG</w:t>
      </w:r>
      <w:r>
        <w:rPr>
          <w:rStyle w:val="normaltextrun"/>
          <w:sz w:val="20"/>
          <w:szCs w:val="20"/>
          <w:lang w:val="en-US"/>
        </w:rPr>
        <w:t xml:space="preserve"> mapping</w:t>
      </w:r>
      <w:r w:rsidR="0013216C">
        <w:rPr>
          <w:rStyle w:val="normaltextrun"/>
          <w:sz w:val="20"/>
          <w:szCs w:val="20"/>
          <w:lang w:val="en-US"/>
        </w:rPr>
        <w:t xml:space="preserve"> causing anyway minimal amount of puncturing</w:t>
      </w:r>
      <w:r>
        <w:rPr>
          <w:rStyle w:val="normaltextrun"/>
          <w:sz w:val="20"/>
          <w:szCs w:val="20"/>
          <w:lang w:val="en-US"/>
        </w:rPr>
        <w:t xml:space="preserve">. </w:t>
      </w:r>
    </w:p>
    <w:p w14:paraId="109B295A" w14:textId="76B18E7B" w:rsidR="00E27EDE" w:rsidRPr="007D1110" w:rsidRDefault="00E27EDE" w:rsidP="00E27EDE">
      <w:pPr>
        <w:pStyle w:val="paragraph"/>
        <w:spacing w:before="0" w:beforeAutospacing="0" w:after="0" w:afterAutospacing="0"/>
        <w:jc w:val="both"/>
        <w:textAlignment w:val="baseline"/>
        <w:rPr>
          <w:lang w:val="en-US"/>
        </w:rPr>
      </w:pPr>
      <w:r>
        <w:rPr>
          <w:rStyle w:val="normaltextrun"/>
          <w:sz w:val="20"/>
          <w:szCs w:val="20"/>
          <w:lang w:val="en-US"/>
        </w:rPr>
        <w:t>Finally, we think that rate matching is not inline the spirit of the WID: “</w:t>
      </w:r>
      <w:r w:rsidRPr="007D1110">
        <w:rPr>
          <w:i/>
          <w:iCs/>
          <w:color w:val="0070C0"/>
          <w:sz w:val="20"/>
          <w:szCs w:val="20"/>
          <w:lang w:eastAsia="zh-CN"/>
        </w:rPr>
        <w:t xml:space="preserve">Identify and specify </w:t>
      </w:r>
      <w:r w:rsidRPr="007D1110">
        <w:rPr>
          <w:i/>
          <w:iCs/>
          <w:color w:val="0070C0"/>
          <w:sz w:val="20"/>
          <w:szCs w:val="20"/>
          <w:u w:val="single"/>
          <w:lang w:eastAsia="zh-CN"/>
        </w:rPr>
        <w:t>necessary minimum changes</w:t>
      </w:r>
      <w:r w:rsidRPr="007D1110">
        <w:rPr>
          <w:i/>
          <w:iCs/>
          <w:color w:val="0070C0"/>
          <w:sz w:val="20"/>
          <w:szCs w:val="20"/>
          <w:lang w:eastAsia="zh-CN"/>
        </w:rPr>
        <w:t xml:space="preserve"> to PDCCH, </w:t>
      </w:r>
      <w:r w:rsidRPr="007D1110">
        <w:rPr>
          <w:i/>
          <w:iCs/>
          <w:color w:val="0070C0"/>
          <w:sz w:val="20"/>
          <w:szCs w:val="20"/>
        </w:rPr>
        <w:t xml:space="preserve">CSI-RS/TRS, PUCCH, </w:t>
      </w:r>
      <w:r w:rsidRPr="007D1110">
        <w:rPr>
          <w:i/>
          <w:iCs/>
          <w:color w:val="0070C0"/>
          <w:sz w:val="20"/>
          <w:szCs w:val="20"/>
          <w:lang w:eastAsia="zh-CN"/>
        </w:rPr>
        <w:t xml:space="preserve">and PRACH for functional support based on existing design, without </w:t>
      </w:r>
      <w:proofErr w:type="gramStart"/>
      <w:r w:rsidRPr="007D1110">
        <w:rPr>
          <w:i/>
          <w:iCs/>
          <w:color w:val="0070C0"/>
          <w:sz w:val="20"/>
          <w:szCs w:val="20"/>
          <w:lang w:eastAsia="zh-CN"/>
        </w:rPr>
        <w:t>optimization</w:t>
      </w:r>
      <w:r w:rsidRPr="007D1110">
        <w:rPr>
          <w:color w:val="0070C0"/>
          <w:sz w:val="20"/>
          <w:szCs w:val="20"/>
          <w:lang w:eastAsia="zh-CN"/>
        </w:rPr>
        <w:t>.</w:t>
      </w:r>
      <w:r>
        <w:rPr>
          <w:rStyle w:val="normaltextrun"/>
          <w:sz w:val="20"/>
          <w:szCs w:val="20"/>
          <w:lang w:val="en-US"/>
        </w:rPr>
        <w:t>“</w:t>
      </w:r>
      <w:proofErr w:type="gramEnd"/>
    </w:p>
    <w:p w14:paraId="5E9E1640" w14:textId="5A4673A0" w:rsidR="00583A06" w:rsidRPr="000A1393" w:rsidRDefault="00AB4F3F" w:rsidP="00C858DD">
      <w:pPr>
        <w:pStyle w:val="paragraph"/>
        <w:spacing w:before="0" w:beforeAutospacing="0" w:after="180" w:afterAutospacing="0"/>
        <w:jc w:val="both"/>
        <w:textAlignment w:val="baseline"/>
        <w:rPr>
          <w:rFonts w:eastAsia="DengXian"/>
        </w:rPr>
      </w:pPr>
      <w:r>
        <w:rPr>
          <w:rStyle w:val="normaltextrun"/>
          <w:sz w:val="20"/>
          <w:szCs w:val="20"/>
          <w:lang w:val="en-US"/>
        </w:rPr>
        <w:t xml:space="preserve">Based on discussion above, </w:t>
      </w:r>
      <w:r w:rsidR="00A37143">
        <w:rPr>
          <w:rStyle w:val="normaltextrun"/>
          <w:sz w:val="20"/>
          <w:szCs w:val="20"/>
          <w:lang w:val="en-US"/>
        </w:rPr>
        <w:t xml:space="preserve">we </w:t>
      </w:r>
      <w:r w:rsidR="005217D3">
        <w:rPr>
          <w:rStyle w:val="normaltextrun"/>
          <w:sz w:val="20"/>
          <w:szCs w:val="20"/>
          <w:lang w:val="en-US"/>
        </w:rPr>
        <w:t xml:space="preserve">don’t see a need for </w:t>
      </w:r>
      <w:proofErr w:type="spellStart"/>
      <w:r w:rsidR="005217D3">
        <w:rPr>
          <w:rStyle w:val="normaltextrun"/>
          <w:sz w:val="20"/>
          <w:szCs w:val="20"/>
          <w:lang w:val="en-US"/>
        </w:rPr>
        <w:t>Opt</w:t>
      </w:r>
      <w:proofErr w:type="spellEnd"/>
      <w:r w:rsidR="005217D3">
        <w:rPr>
          <w:rStyle w:val="normaltextrun"/>
          <w:sz w:val="20"/>
          <w:szCs w:val="20"/>
          <w:lang w:val="en-US"/>
        </w:rPr>
        <w:t xml:space="preserve"> 4 or Opt. 5.</w:t>
      </w:r>
    </w:p>
    <w:p w14:paraId="6E3656E5" w14:textId="2423B8FA" w:rsidR="007B1AD2" w:rsidRPr="00C858DD" w:rsidRDefault="007B1AD2" w:rsidP="007B1AD2">
      <w:pPr>
        <w:overflowPunct/>
        <w:autoSpaceDE/>
        <w:autoSpaceDN/>
        <w:adjustRightInd/>
        <w:spacing w:after="0"/>
        <w:textAlignment w:val="auto"/>
        <w:rPr>
          <w:rFonts w:ascii="Times" w:eastAsia="DengXian" w:hAnsi="Times"/>
          <w:i/>
          <w:iCs/>
          <w:szCs w:val="24"/>
          <w:lang w:eastAsia="zh-CN"/>
        </w:rPr>
      </w:pPr>
      <w:bookmarkStart w:id="39" w:name="_Hlk127532169"/>
      <w:r>
        <w:rPr>
          <w:b/>
          <w:bCs/>
          <w:i/>
          <w:iCs/>
        </w:rPr>
        <w:t>Proposal</w:t>
      </w:r>
      <w:r w:rsidRPr="00903B6D">
        <w:rPr>
          <w:b/>
          <w:bCs/>
          <w:i/>
          <w:iCs/>
        </w:rPr>
        <w:t xml:space="preserve"> </w:t>
      </w:r>
      <w:r w:rsidR="001E51CC">
        <w:rPr>
          <w:b/>
          <w:i/>
        </w:rPr>
        <w:t>1</w:t>
      </w:r>
      <w:r w:rsidR="00F44BD3">
        <w:rPr>
          <w:b/>
          <w:i/>
        </w:rPr>
        <w:t>1</w:t>
      </w:r>
      <w:r w:rsidRPr="00903B6D">
        <w:rPr>
          <w:b/>
          <w:bCs/>
          <w:i/>
          <w:iCs/>
        </w:rPr>
        <w:t>:</w:t>
      </w:r>
      <w:r>
        <w:rPr>
          <w:b/>
          <w:bCs/>
          <w:i/>
          <w:iCs/>
        </w:rPr>
        <w:t xml:space="preserve"> </w:t>
      </w:r>
      <w:r w:rsidRPr="00C858DD">
        <w:rPr>
          <w:rFonts w:ascii="Times" w:eastAsia="DengXian" w:hAnsi="Times"/>
          <w:i/>
          <w:iCs/>
          <w:szCs w:val="24"/>
          <w:lang w:eastAsia="zh-CN"/>
        </w:rPr>
        <w:t xml:space="preserve">The following </w:t>
      </w:r>
      <w:r w:rsidR="003B62AC" w:rsidRPr="00C858DD">
        <w:rPr>
          <w:rFonts w:ascii="Times" w:eastAsia="DengXian" w:hAnsi="Times"/>
          <w:i/>
          <w:iCs/>
          <w:szCs w:val="24"/>
          <w:lang w:eastAsia="zh-CN"/>
        </w:rPr>
        <w:t xml:space="preserve">mechanisms </w:t>
      </w:r>
      <w:r w:rsidR="00DC7DD6" w:rsidRPr="00C858DD">
        <w:rPr>
          <w:rFonts w:ascii="Times" w:eastAsia="DengXian" w:hAnsi="Times"/>
          <w:i/>
          <w:iCs/>
          <w:szCs w:val="24"/>
          <w:lang w:eastAsia="zh-CN"/>
        </w:rPr>
        <w:t xml:space="preserve">were discussed </w:t>
      </w:r>
      <w:r w:rsidR="004B290E" w:rsidRPr="00C858DD">
        <w:rPr>
          <w:rFonts w:ascii="Times" w:eastAsia="DengXian" w:hAnsi="Times"/>
          <w:i/>
          <w:iCs/>
          <w:szCs w:val="24"/>
          <w:lang w:eastAsia="zh-CN"/>
        </w:rPr>
        <w:t>to recover PDCCH detection performance of CORESET#0 for transmission bandwidths of &lt;5MHz for 3MHz and 5MHz channel bandwidth</w:t>
      </w:r>
      <w:r w:rsidR="00DC7DD6" w:rsidRPr="00C858DD">
        <w:rPr>
          <w:rFonts w:ascii="Times" w:eastAsia="DengXian" w:hAnsi="Times"/>
          <w:i/>
          <w:iCs/>
          <w:szCs w:val="24"/>
          <w:lang w:eastAsia="zh-CN"/>
        </w:rPr>
        <w:t xml:space="preserve">. </w:t>
      </w:r>
      <w:r w:rsidR="003B62AC" w:rsidRPr="00C858DD">
        <w:rPr>
          <w:rFonts w:ascii="Times" w:eastAsia="DengXian" w:hAnsi="Times"/>
          <w:i/>
          <w:iCs/>
          <w:szCs w:val="24"/>
          <w:lang w:eastAsia="zh-CN"/>
        </w:rPr>
        <w:t xml:space="preserve"> </w:t>
      </w:r>
      <w:r w:rsidRPr="00C858DD">
        <w:rPr>
          <w:rFonts w:ascii="Times" w:eastAsia="DengXian" w:hAnsi="Times"/>
          <w:i/>
          <w:iCs/>
          <w:szCs w:val="24"/>
          <w:lang w:eastAsia="zh-CN"/>
        </w:rPr>
        <w:t xml:space="preserve"> </w:t>
      </w:r>
    </w:p>
    <w:p w14:paraId="35B0861B" w14:textId="6C611F2F" w:rsidR="007B1AD2" w:rsidRPr="00C858DD" w:rsidRDefault="007B1AD2" w:rsidP="007B1AD2">
      <w:pPr>
        <w:pStyle w:val="ListParagraph"/>
        <w:numPr>
          <w:ilvl w:val="0"/>
          <w:numId w:val="49"/>
        </w:numPr>
        <w:rPr>
          <w:rFonts w:ascii="Times" w:eastAsia="DengXian" w:hAnsi="Times"/>
          <w:i/>
          <w:iCs/>
          <w:sz w:val="20"/>
          <w:szCs w:val="20"/>
        </w:rPr>
      </w:pPr>
      <w:r w:rsidRPr="00C858DD">
        <w:rPr>
          <w:rFonts w:ascii="Times" w:eastAsia="DengXian" w:hAnsi="Times"/>
          <w:i/>
          <w:iCs/>
          <w:sz w:val="20"/>
          <w:szCs w:val="20"/>
        </w:rPr>
        <w:t xml:space="preserve">Opt.1 </w:t>
      </w:r>
      <w:r w:rsidR="004237F2" w:rsidRPr="00C858DD">
        <w:rPr>
          <w:rFonts w:ascii="Times" w:eastAsia="DengXian" w:hAnsi="Times"/>
          <w:i/>
          <w:iCs/>
          <w:sz w:val="20"/>
          <w:szCs w:val="20"/>
        </w:rPr>
        <w:t>(</w:t>
      </w:r>
      <w:r w:rsidRPr="00C858DD">
        <w:rPr>
          <w:rFonts w:ascii="Times" w:eastAsia="DengXian" w:hAnsi="Times"/>
          <w:i/>
          <w:iCs/>
          <w:sz w:val="20"/>
          <w:szCs w:val="20"/>
        </w:rPr>
        <w:t xml:space="preserve">Power </w:t>
      </w:r>
      <w:proofErr w:type="spellStart"/>
      <w:r w:rsidRPr="00C858DD">
        <w:rPr>
          <w:rFonts w:ascii="Times" w:eastAsia="DengXian" w:hAnsi="Times"/>
          <w:i/>
          <w:iCs/>
          <w:sz w:val="20"/>
          <w:szCs w:val="20"/>
        </w:rPr>
        <w:t>boosting</w:t>
      </w:r>
      <w:proofErr w:type="spellEnd"/>
      <w:r w:rsidR="004237F2" w:rsidRPr="00C858DD">
        <w:rPr>
          <w:rFonts w:ascii="Times" w:eastAsia="DengXian" w:hAnsi="Times"/>
          <w:i/>
          <w:iCs/>
          <w:sz w:val="20"/>
          <w:szCs w:val="20"/>
        </w:rPr>
        <w:t>)</w:t>
      </w:r>
      <w:r w:rsidRPr="00C858DD">
        <w:rPr>
          <w:rFonts w:ascii="Times" w:eastAsia="DengXian" w:hAnsi="Times"/>
          <w:i/>
          <w:iCs/>
          <w:sz w:val="20"/>
          <w:szCs w:val="20"/>
        </w:rPr>
        <w:t xml:space="preserve">: </w:t>
      </w:r>
      <w:r w:rsidRPr="00C858DD">
        <w:rPr>
          <w:rFonts w:ascii="Times" w:eastAsia="DengXian" w:hAnsi="Times"/>
          <w:b/>
          <w:i/>
          <w:iCs/>
          <w:sz w:val="20"/>
          <w:szCs w:val="20"/>
        </w:rPr>
        <w:t>Support</w:t>
      </w:r>
      <w:r w:rsidR="004B290E" w:rsidRPr="00C858DD">
        <w:rPr>
          <w:rFonts w:ascii="Times" w:eastAsia="DengXian" w:hAnsi="Times"/>
          <w:b/>
          <w:i/>
          <w:iCs/>
          <w:sz w:val="20"/>
          <w:szCs w:val="20"/>
        </w:rPr>
        <w:t xml:space="preserve">, no </w:t>
      </w:r>
      <w:proofErr w:type="spellStart"/>
      <w:r w:rsidR="004B290E" w:rsidRPr="00C858DD">
        <w:rPr>
          <w:rFonts w:ascii="Times" w:eastAsia="DengXian" w:hAnsi="Times"/>
          <w:b/>
          <w:i/>
          <w:iCs/>
          <w:sz w:val="20"/>
          <w:szCs w:val="20"/>
        </w:rPr>
        <w:t>standard</w:t>
      </w:r>
      <w:proofErr w:type="spellEnd"/>
      <w:r w:rsidR="004B290E" w:rsidRPr="00C858DD">
        <w:rPr>
          <w:rFonts w:ascii="Times" w:eastAsia="DengXian" w:hAnsi="Times"/>
          <w:b/>
          <w:i/>
          <w:iCs/>
          <w:sz w:val="20"/>
          <w:szCs w:val="20"/>
        </w:rPr>
        <w:t xml:space="preserve"> </w:t>
      </w:r>
      <w:proofErr w:type="spellStart"/>
      <w:r w:rsidR="004B290E" w:rsidRPr="00C858DD">
        <w:rPr>
          <w:rFonts w:ascii="Times" w:eastAsia="DengXian" w:hAnsi="Times"/>
          <w:b/>
          <w:i/>
          <w:iCs/>
          <w:sz w:val="20"/>
          <w:szCs w:val="20"/>
        </w:rPr>
        <w:t>impacts</w:t>
      </w:r>
      <w:proofErr w:type="spellEnd"/>
      <w:r w:rsidR="004B290E" w:rsidRPr="00C858DD">
        <w:rPr>
          <w:rFonts w:ascii="Times" w:eastAsia="DengXian" w:hAnsi="Times"/>
          <w:b/>
          <w:i/>
          <w:iCs/>
          <w:sz w:val="20"/>
          <w:szCs w:val="20"/>
        </w:rPr>
        <w:t>.</w:t>
      </w:r>
      <w:r w:rsidRPr="00C858DD">
        <w:rPr>
          <w:rFonts w:ascii="Times" w:eastAsia="DengXian" w:hAnsi="Times"/>
          <w:i/>
          <w:iCs/>
          <w:sz w:val="20"/>
          <w:szCs w:val="20"/>
        </w:rPr>
        <w:t xml:space="preserve">  </w:t>
      </w:r>
    </w:p>
    <w:p w14:paraId="50157779" w14:textId="69FDEACC" w:rsidR="007B1AD2" w:rsidRPr="00C858DD" w:rsidRDefault="007B1AD2" w:rsidP="007B1AD2">
      <w:pPr>
        <w:pStyle w:val="ListParagraph"/>
        <w:numPr>
          <w:ilvl w:val="0"/>
          <w:numId w:val="49"/>
        </w:numPr>
        <w:rPr>
          <w:rFonts w:ascii="Times" w:eastAsia="DengXian" w:hAnsi="Times"/>
          <w:i/>
          <w:iCs/>
          <w:sz w:val="20"/>
          <w:szCs w:val="20"/>
        </w:rPr>
      </w:pPr>
      <w:r w:rsidRPr="00C858DD">
        <w:rPr>
          <w:rFonts w:ascii="Times" w:eastAsia="DengXian" w:hAnsi="Times"/>
          <w:i/>
          <w:iCs/>
          <w:sz w:val="20"/>
          <w:szCs w:val="20"/>
        </w:rPr>
        <w:t>Opt.2</w:t>
      </w:r>
      <w:r w:rsidR="00B42880" w:rsidRPr="00C858DD">
        <w:rPr>
          <w:rFonts w:ascii="Times" w:eastAsia="DengXian" w:hAnsi="Times"/>
          <w:i/>
          <w:iCs/>
          <w:sz w:val="20"/>
          <w:szCs w:val="20"/>
        </w:rPr>
        <w:t xml:space="preserve"> </w:t>
      </w:r>
      <w:r w:rsidR="004237F2" w:rsidRPr="00C858DD">
        <w:rPr>
          <w:rFonts w:ascii="Times" w:eastAsia="DengXian" w:hAnsi="Times"/>
          <w:i/>
          <w:iCs/>
          <w:sz w:val="20"/>
          <w:szCs w:val="20"/>
        </w:rPr>
        <w:t>(</w:t>
      </w:r>
      <w:proofErr w:type="spellStart"/>
      <w:r w:rsidR="00B42880" w:rsidRPr="00C858DD">
        <w:rPr>
          <w:rFonts w:ascii="Times" w:eastAsia="DengXian" w:hAnsi="Times"/>
          <w:i/>
          <w:iCs/>
          <w:sz w:val="20"/>
          <w:szCs w:val="20"/>
        </w:rPr>
        <w:t>Non-interleaved</w:t>
      </w:r>
      <w:proofErr w:type="spellEnd"/>
      <w:r w:rsidR="00B42880" w:rsidRPr="00C858DD">
        <w:rPr>
          <w:rFonts w:ascii="Times" w:eastAsia="DengXian" w:hAnsi="Times"/>
          <w:i/>
          <w:iCs/>
          <w:sz w:val="20"/>
          <w:szCs w:val="20"/>
        </w:rPr>
        <w:t xml:space="preserve"> CCE-to-REG </w:t>
      </w:r>
      <w:proofErr w:type="spellStart"/>
      <w:r w:rsidR="00B42880" w:rsidRPr="00C858DD">
        <w:rPr>
          <w:rFonts w:ascii="Times" w:eastAsia="DengXian" w:hAnsi="Times"/>
          <w:i/>
          <w:iCs/>
          <w:sz w:val="20"/>
          <w:szCs w:val="20"/>
        </w:rPr>
        <w:t>mapping</w:t>
      </w:r>
      <w:proofErr w:type="spellEnd"/>
      <w:r w:rsidR="004237F2" w:rsidRPr="00C858DD">
        <w:rPr>
          <w:rFonts w:ascii="Times" w:eastAsia="DengXian" w:hAnsi="Times"/>
          <w:i/>
          <w:iCs/>
          <w:sz w:val="20"/>
          <w:szCs w:val="20"/>
        </w:rPr>
        <w:t>)</w:t>
      </w:r>
      <w:r w:rsidR="00B42880" w:rsidRPr="00C858DD">
        <w:rPr>
          <w:rFonts w:ascii="Times" w:eastAsia="DengXian" w:hAnsi="Times"/>
          <w:i/>
          <w:iCs/>
          <w:sz w:val="20"/>
          <w:szCs w:val="20"/>
        </w:rPr>
        <w:t xml:space="preserve">: </w:t>
      </w:r>
      <w:r w:rsidR="004B290E" w:rsidRPr="00C858DD">
        <w:rPr>
          <w:rFonts w:ascii="Times" w:eastAsia="DengXian" w:hAnsi="Times"/>
          <w:b/>
          <w:i/>
          <w:iCs/>
          <w:sz w:val="20"/>
          <w:szCs w:val="20"/>
        </w:rPr>
        <w:t>Support</w:t>
      </w:r>
      <w:r w:rsidR="00137F22" w:rsidRPr="00C858DD">
        <w:rPr>
          <w:rFonts w:ascii="Times" w:eastAsia="DengXian" w:hAnsi="Times"/>
          <w:b/>
          <w:bCs/>
          <w:i/>
          <w:iCs/>
          <w:sz w:val="20"/>
          <w:szCs w:val="20"/>
        </w:rPr>
        <w:t>.</w:t>
      </w:r>
    </w:p>
    <w:p w14:paraId="6295499A" w14:textId="4DD635F1" w:rsidR="007B1AD2" w:rsidRPr="00C858DD" w:rsidRDefault="007B1AD2" w:rsidP="007B1AD2">
      <w:pPr>
        <w:pStyle w:val="ListParagraph"/>
        <w:numPr>
          <w:ilvl w:val="0"/>
          <w:numId w:val="49"/>
        </w:numPr>
        <w:rPr>
          <w:rFonts w:ascii="Times" w:eastAsia="DengXian" w:hAnsi="Times"/>
          <w:i/>
          <w:iCs/>
          <w:sz w:val="20"/>
          <w:szCs w:val="20"/>
        </w:rPr>
      </w:pPr>
      <w:r w:rsidRPr="00C858DD">
        <w:rPr>
          <w:rFonts w:ascii="Times" w:eastAsia="DengXian" w:hAnsi="Times"/>
          <w:i/>
          <w:iCs/>
          <w:sz w:val="20"/>
          <w:szCs w:val="20"/>
        </w:rPr>
        <w:t>Opt.3</w:t>
      </w:r>
      <w:r w:rsidR="00092394" w:rsidRPr="00C858DD">
        <w:rPr>
          <w:rFonts w:ascii="Times" w:eastAsia="DengXian" w:hAnsi="Times"/>
          <w:i/>
          <w:iCs/>
          <w:sz w:val="20"/>
          <w:szCs w:val="20"/>
        </w:rPr>
        <w:t xml:space="preserve"> </w:t>
      </w:r>
      <w:r w:rsidR="004237F2" w:rsidRPr="00C858DD">
        <w:rPr>
          <w:rFonts w:ascii="Times" w:eastAsia="DengXian" w:hAnsi="Times"/>
          <w:i/>
          <w:iCs/>
          <w:sz w:val="20"/>
          <w:szCs w:val="20"/>
        </w:rPr>
        <w:t>(</w:t>
      </w:r>
      <w:r w:rsidRPr="00C858DD">
        <w:rPr>
          <w:rFonts w:ascii="Times" w:eastAsia="DengXian" w:hAnsi="Times"/>
          <w:i/>
          <w:iCs/>
          <w:sz w:val="20"/>
          <w:szCs w:val="20"/>
        </w:rPr>
        <w:t xml:space="preserve">A </w:t>
      </w:r>
      <w:proofErr w:type="spellStart"/>
      <w:r w:rsidRPr="00C858DD">
        <w:rPr>
          <w:rFonts w:ascii="Times" w:eastAsia="DengXian" w:hAnsi="Times"/>
          <w:i/>
          <w:iCs/>
          <w:sz w:val="20"/>
          <w:szCs w:val="20"/>
        </w:rPr>
        <w:t>new</w:t>
      </w:r>
      <w:proofErr w:type="spellEnd"/>
      <w:r w:rsidRPr="00C858DD">
        <w:rPr>
          <w:rFonts w:ascii="Times" w:eastAsia="DengXian" w:hAnsi="Times"/>
          <w:i/>
          <w:iCs/>
          <w:sz w:val="20"/>
          <w:szCs w:val="20"/>
        </w:rPr>
        <w:t xml:space="preserve"> </w:t>
      </w:r>
      <w:proofErr w:type="spellStart"/>
      <w:r w:rsidRPr="00C858DD">
        <w:rPr>
          <w:rFonts w:ascii="Times" w:eastAsia="DengXian" w:hAnsi="Times"/>
          <w:i/>
          <w:iCs/>
          <w:sz w:val="20"/>
          <w:szCs w:val="20"/>
        </w:rPr>
        <w:t>interleaver</w:t>
      </w:r>
      <w:proofErr w:type="spellEnd"/>
      <w:r w:rsidRPr="00C858DD">
        <w:rPr>
          <w:rFonts w:ascii="Times" w:eastAsia="DengXian" w:hAnsi="Times"/>
          <w:i/>
          <w:iCs/>
          <w:sz w:val="20"/>
          <w:szCs w:val="20"/>
        </w:rPr>
        <w:t xml:space="preserve"> to </w:t>
      </w:r>
      <w:proofErr w:type="spellStart"/>
      <w:r w:rsidRPr="00C858DD">
        <w:rPr>
          <w:rFonts w:ascii="Times" w:eastAsia="DengXian" w:hAnsi="Times"/>
          <w:i/>
          <w:iCs/>
          <w:sz w:val="20"/>
          <w:szCs w:val="20"/>
        </w:rPr>
        <w:t>ensure</w:t>
      </w:r>
      <w:proofErr w:type="spellEnd"/>
      <w:r w:rsidRPr="00C858DD">
        <w:rPr>
          <w:rFonts w:ascii="Times" w:eastAsia="DengXian" w:hAnsi="Times"/>
          <w:i/>
          <w:iCs/>
          <w:sz w:val="20"/>
          <w:szCs w:val="20"/>
        </w:rPr>
        <w:t xml:space="preserve"> PDCCH is </w:t>
      </w:r>
      <w:proofErr w:type="spellStart"/>
      <w:r w:rsidRPr="00C858DD">
        <w:rPr>
          <w:rFonts w:ascii="Times" w:eastAsia="DengXian" w:hAnsi="Times"/>
          <w:i/>
          <w:iCs/>
          <w:sz w:val="20"/>
          <w:szCs w:val="20"/>
        </w:rPr>
        <w:t>fully</w:t>
      </w:r>
      <w:proofErr w:type="spellEnd"/>
      <w:r w:rsidRPr="00C858DD">
        <w:rPr>
          <w:rFonts w:ascii="Times" w:eastAsia="DengXian" w:hAnsi="Times"/>
          <w:i/>
          <w:iCs/>
          <w:sz w:val="20"/>
          <w:szCs w:val="20"/>
        </w:rPr>
        <w:t xml:space="preserve"> </w:t>
      </w:r>
      <w:proofErr w:type="spellStart"/>
      <w:r w:rsidRPr="00C858DD">
        <w:rPr>
          <w:rFonts w:ascii="Times" w:eastAsia="DengXian" w:hAnsi="Times"/>
          <w:i/>
          <w:iCs/>
          <w:sz w:val="20"/>
          <w:szCs w:val="20"/>
        </w:rPr>
        <w:t>mapped</w:t>
      </w:r>
      <w:proofErr w:type="spellEnd"/>
      <w:r w:rsidRPr="00C858DD">
        <w:rPr>
          <w:rFonts w:ascii="Times" w:eastAsia="DengXian" w:hAnsi="Times"/>
          <w:i/>
          <w:iCs/>
          <w:sz w:val="20"/>
          <w:szCs w:val="20"/>
        </w:rPr>
        <w:t xml:space="preserve"> in </w:t>
      </w:r>
      <w:proofErr w:type="spellStart"/>
      <w:r w:rsidRPr="00C858DD">
        <w:rPr>
          <w:rFonts w:ascii="Times" w:eastAsia="DengXian" w:hAnsi="Times"/>
          <w:i/>
          <w:iCs/>
          <w:sz w:val="20"/>
          <w:szCs w:val="20"/>
        </w:rPr>
        <w:t>the</w:t>
      </w:r>
      <w:proofErr w:type="spellEnd"/>
      <w:r w:rsidRPr="00C858DD">
        <w:rPr>
          <w:rFonts w:ascii="Times" w:eastAsia="DengXian" w:hAnsi="Times"/>
          <w:i/>
          <w:iCs/>
          <w:sz w:val="20"/>
          <w:szCs w:val="20"/>
        </w:rPr>
        <w:t xml:space="preserve"> </w:t>
      </w:r>
      <w:proofErr w:type="spellStart"/>
      <w:r w:rsidRPr="00C858DD">
        <w:rPr>
          <w:rFonts w:ascii="Times" w:eastAsia="DengXian" w:hAnsi="Times"/>
          <w:i/>
          <w:iCs/>
          <w:sz w:val="20"/>
          <w:szCs w:val="20"/>
        </w:rPr>
        <w:t>spectrum</w:t>
      </w:r>
      <w:proofErr w:type="spellEnd"/>
      <w:r w:rsidR="004237F2" w:rsidRPr="00C858DD">
        <w:rPr>
          <w:rFonts w:ascii="Times" w:eastAsia="DengXian" w:hAnsi="Times"/>
          <w:i/>
          <w:iCs/>
          <w:sz w:val="20"/>
          <w:szCs w:val="20"/>
        </w:rPr>
        <w:t>)</w:t>
      </w:r>
      <w:r w:rsidR="00124ABC" w:rsidRPr="00C858DD">
        <w:rPr>
          <w:rFonts w:ascii="Times" w:eastAsia="DengXian" w:hAnsi="Times"/>
          <w:i/>
          <w:iCs/>
          <w:sz w:val="20"/>
          <w:szCs w:val="20"/>
        </w:rPr>
        <w:t xml:space="preserve">: </w:t>
      </w:r>
      <w:proofErr w:type="spellStart"/>
      <w:r w:rsidR="004237F2" w:rsidRPr="00C858DD">
        <w:rPr>
          <w:rFonts w:ascii="Times" w:eastAsia="DengXian" w:hAnsi="Times"/>
          <w:b/>
          <w:bCs/>
          <w:i/>
          <w:iCs/>
          <w:sz w:val="20"/>
          <w:szCs w:val="20"/>
        </w:rPr>
        <w:t>Don’t</w:t>
      </w:r>
      <w:proofErr w:type="spellEnd"/>
      <w:r w:rsidR="004237F2" w:rsidRPr="00C858DD">
        <w:rPr>
          <w:rFonts w:ascii="Times" w:eastAsia="DengXian" w:hAnsi="Times"/>
          <w:b/>
          <w:bCs/>
          <w:i/>
          <w:iCs/>
          <w:sz w:val="20"/>
          <w:szCs w:val="20"/>
        </w:rPr>
        <w:t xml:space="preserve"> </w:t>
      </w:r>
      <w:proofErr w:type="spellStart"/>
      <w:r w:rsidR="004237F2" w:rsidRPr="00C858DD">
        <w:rPr>
          <w:rFonts w:ascii="Times" w:eastAsia="DengXian" w:hAnsi="Times"/>
          <w:b/>
          <w:bCs/>
          <w:i/>
          <w:iCs/>
          <w:sz w:val="20"/>
          <w:szCs w:val="20"/>
        </w:rPr>
        <w:t>support</w:t>
      </w:r>
      <w:proofErr w:type="spellEnd"/>
      <w:r w:rsidR="004237F2" w:rsidRPr="00C858DD">
        <w:rPr>
          <w:rFonts w:ascii="Times" w:eastAsia="DengXian" w:hAnsi="Times"/>
          <w:b/>
          <w:bCs/>
          <w:i/>
          <w:iCs/>
          <w:sz w:val="20"/>
          <w:szCs w:val="20"/>
        </w:rPr>
        <w:t>.</w:t>
      </w:r>
    </w:p>
    <w:p w14:paraId="14358153" w14:textId="1DC04F22" w:rsidR="007B1AD2" w:rsidRPr="00C858DD" w:rsidRDefault="007B1AD2" w:rsidP="007B1AD2">
      <w:pPr>
        <w:pStyle w:val="ListParagraph"/>
        <w:numPr>
          <w:ilvl w:val="0"/>
          <w:numId w:val="49"/>
        </w:numPr>
        <w:rPr>
          <w:rFonts w:ascii="Times" w:eastAsia="DengXian" w:hAnsi="Times"/>
          <w:i/>
          <w:iCs/>
          <w:sz w:val="20"/>
          <w:szCs w:val="20"/>
        </w:rPr>
      </w:pPr>
      <w:r w:rsidRPr="00C858DD">
        <w:rPr>
          <w:rFonts w:ascii="Times" w:eastAsia="DengXian" w:hAnsi="Times"/>
          <w:i/>
          <w:iCs/>
          <w:sz w:val="20"/>
          <w:szCs w:val="20"/>
        </w:rPr>
        <w:t xml:space="preserve">Opt.4: </w:t>
      </w:r>
      <w:r w:rsidR="004237F2" w:rsidRPr="00C858DD">
        <w:rPr>
          <w:rFonts w:ascii="Times" w:eastAsia="DengXian" w:hAnsi="Times"/>
          <w:i/>
          <w:iCs/>
          <w:sz w:val="20"/>
          <w:szCs w:val="20"/>
        </w:rPr>
        <w:t>(</w:t>
      </w:r>
      <w:r w:rsidRPr="00C858DD">
        <w:rPr>
          <w:rFonts w:ascii="Times" w:eastAsia="DengXian" w:hAnsi="Times"/>
          <w:i/>
          <w:iCs/>
          <w:sz w:val="20"/>
          <w:szCs w:val="20"/>
        </w:rPr>
        <w:t xml:space="preserve">New </w:t>
      </w:r>
      <w:proofErr w:type="spellStart"/>
      <w:r w:rsidRPr="00C858DD">
        <w:rPr>
          <w:rFonts w:ascii="Times" w:eastAsia="DengXian" w:hAnsi="Times"/>
          <w:i/>
          <w:iCs/>
          <w:sz w:val="20"/>
          <w:szCs w:val="20"/>
        </w:rPr>
        <w:t>aggregation</w:t>
      </w:r>
      <w:proofErr w:type="spellEnd"/>
      <w:r w:rsidRPr="00C858DD">
        <w:rPr>
          <w:rFonts w:ascii="Times" w:eastAsia="DengXian" w:hAnsi="Times"/>
          <w:i/>
          <w:iCs/>
          <w:sz w:val="20"/>
          <w:szCs w:val="20"/>
        </w:rPr>
        <w:t xml:space="preserve"> </w:t>
      </w:r>
      <w:proofErr w:type="spellStart"/>
      <w:r w:rsidRPr="00C858DD">
        <w:rPr>
          <w:rFonts w:ascii="Times" w:eastAsia="DengXian" w:hAnsi="Times"/>
          <w:i/>
          <w:iCs/>
          <w:sz w:val="20"/>
          <w:szCs w:val="20"/>
        </w:rPr>
        <w:t>level</w:t>
      </w:r>
      <w:proofErr w:type="spellEnd"/>
      <w:r w:rsidRPr="00C858DD">
        <w:rPr>
          <w:rFonts w:ascii="Times" w:eastAsia="DengXian" w:hAnsi="Times"/>
          <w:i/>
          <w:iCs/>
          <w:sz w:val="20"/>
          <w:szCs w:val="20"/>
        </w:rPr>
        <w:t xml:space="preserve">(s) for </w:t>
      </w:r>
      <w:proofErr w:type="spellStart"/>
      <w:r w:rsidRPr="00C858DD">
        <w:rPr>
          <w:rFonts w:ascii="Times" w:eastAsia="DengXian" w:hAnsi="Times"/>
          <w:i/>
          <w:iCs/>
          <w:sz w:val="20"/>
          <w:szCs w:val="20"/>
        </w:rPr>
        <w:t>fit</w:t>
      </w:r>
      <w:proofErr w:type="spellEnd"/>
      <w:r w:rsidRPr="00C858DD">
        <w:rPr>
          <w:rFonts w:ascii="Times" w:eastAsia="DengXian" w:hAnsi="Times"/>
          <w:i/>
          <w:iCs/>
          <w:sz w:val="20"/>
          <w:szCs w:val="20"/>
        </w:rPr>
        <w:t xml:space="preserve"> in </w:t>
      </w:r>
      <w:proofErr w:type="spellStart"/>
      <w:r w:rsidRPr="00C858DD">
        <w:rPr>
          <w:rFonts w:ascii="Times" w:eastAsia="DengXian" w:hAnsi="Times"/>
          <w:i/>
          <w:iCs/>
          <w:sz w:val="20"/>
          <w:szCs w:val="20"/>
        </w:rPr>
        <w:t>the</w:t>
      </w:r>
      <w:proofErr w:type="spellEnd"/>
      <w:r w:rsidRPr="00C858DD">
        <w:rPr>
          <w:rFonts w:ascii="Times" w:eastAsia="DengXian" w:hAnsi="Times"/>
          <w:i/>
          <w:iCs/>
          <w:sz w:val="20"/>
          <w:szCs w:val="20"/>
        </w:rPr>
        <w:t xml:space="preserve"> </w:t>
      </w:r>
      <w:proofErr w:type="spellStart"/>
      <w:r w:rsidRPr="00C858DD">
        <w:rPr>
          <w:rFonts w:ascii="Times" w:eastAsia="DengXian" w:hAnsi="Times"/>
          <w:i/>
          <w:iCs/>
          <w:sz w:val="20"/>
          <w:szCs w:val="20"/>
        </w:rPr>
        <w:t>spectrum</w:t>
      </w:r>
      <w:proofErr w:type="spellEnd"/>
      <w:r w:rsidR="004237F2" w:rsidRPr="00C858DD">
        <w:rPr>
          <w:rFonts w:ascii="Times" w:eastAsia="DengXian" w:hAnsi="Times"/>
          <w:i/>
          <w:iCs/>
          <w:sz w:val="20"/>
          <w:szCs w:val="20"/>
        </w:rPr>
        <w:t>)</w:t>
      </w:r>
      <w:r w:rsidR="00124ABC" w:rsidRPr="00C858DD">
        <w:rPr>
          <w:rFonts w:ascii="Times" w:eastAsia="DengXian" w:hAnsi="Times"/>
          <w:i/>
          <w:iCs/>
          <w:sz w:val="20"/>
          <w:szCs w:val="20"/>
        </w:rPr>
        <w:t xml:space="preserve">: </w:t>
      </w:r>
      <w:proofErr w:type="spellStart"/>
      <w:r w:rsidR="004237F2" w:rsidRPr="00C858DD">
        <w:rPr>
          <w:rFonts w:ascii="Times" w:eastAsia="DengXian" w:hAnsi="Times"/>
          <w:b/>
          <w:bCs/>
          <w:i/>
          <w:iCs/>
          <w:sz w:val="20"/>
          <w:szCs w:val="20"/>
        </w:rPr>
        <w:t>Don’t</w:t>
      </w:r>
      <w:proofErr w:type="spellEnd"/>
      <w:r w:rsidR="004237F2" w:rsidRPr="00C858DD">
        <w:rPr>
          <w:rFonts w:ascii="Times" w:eastAsia="DengXian" w:hAnsi="Times"/>
          <w:b/>
          <w:bCs/>
          <w:i/>
          <w:iCs/>
          <w:sz w:val="20"/>
          <w:szCs w:val="20"/>
        </w:rPr>
        <w:t xml:space="preserve"> </w:t>
      </w:r>
      <w:proofErr w:type="spellStart"/>
      <w:r w:rsidR="004237F2" w:rsidRPr="00C858DD">
        <w:rPr>
          <w:rFonts w:ascii="Times" w:eastAsia="DengXian" w:hAnsi="Times"/>
          <w:b/>
          <w:bCs/>
          <w:i/>
          <w:iCs/>
          <w:sz w:val="20"/>
          <w:szCs w:val="20"/>
        </w:rPr>
        <w:t>support</w:t>
      </w:r>
      <w:proofErr w:type="spellEnd"/>
      <w:r w:rsidR="004237F2" w:rsidRPr="00C858DD">
        <w:rPr>
          <w:rFonts w:ascii="Times" w:eastAsia="DengXian" w:hAnsi="Times"/>
          <w:b/>
          <w:bCs/>
          <w:i/>
          <w:iCs/>
          <w:sz w:val="20"/>
          <w:szCs w:val="20"/>
        </w:rPr>
        <w:t>.</w:t>
      </w:r>
    </w:p>
    <w:p w14:paraId="17435523" w14:textId="3BABCA52" w:rsidR="008211E7" w:rsidRPr="009C2E98" w:rsidRDefault="007B1AD2" w:rsidP="008A5D35">
      <w:pPr>
        <w:pStyle w:val="ListParagraph"/>
        <w:numPr>
          <w:ilvl w:val="0"/>
          <w:numId w:val="49"/>
        </w:numPr>
      </w:pPr>
      <w:r w:rsidRPr="00C858DD">
        <w:rPr>
          <w:rFonts w:ascii="Times" w:eastAsia="DengXian" w:hAnsi="Times"/>
          <w:i/>
          <w:iCs/>
          <w:sz w:val="20"/>
          <w:szCs w:val="20"/>
        </w:rPr>
        <w:t xml:space="preserve">Opt.5: </w:t>
      </w:r>
      <w:r w:rsidR="004237F2" w:rsidRPr="00C858DD">
        <w:rPr>
          <w:rFonts w:ascii="Times" w:eastAsia="DengXian" w:hAnsi="Times"/>
          <w:i/>
          <w:iCs/>
          <w:sz w:val="20"/>
          <w:szCs w:val="20"/>
        </w:rPr>
        <w:t>(</w:t>
      </w:r>
      <w:r w:rsidRPr="00C858DD">
        <w:rPr>
          <w:rFonts w:ascii="Times" w:eastAsia="DengXian" w:hAnsi="Times"/>
          <w:i/>
          <w:iCs/>
          <w:sz w:val="20"/>
          <w:szCs w:val="20"/>
        </w:rPr>
        <w:t xml:space="preserve">PDCCH </w:t>
      </w:r>
      <w:proofErr w:type="spellStart"/>
      <w:r w:rsidRPr="00C858DD">
        <w:rPr>
          <w:rFonts w:ascii="Times" w:eastAsia="DengXian" w:hAnsi="Times"/>
          <w:i/>
          <w:iCs/>
          <w:sz w:val="20"/>
          <w:szCs w:val="20"/>
        </w:rPr>
        <w:t>rate</w:t>
      </w:r>
      <w:proofErr w:type="spellEnd"/>
      <w:r w:rsidRPr="00C858DD">
        <w:rPr>
          <w:rFonts w:ascii="Times" w:eastAsia="DengXian" w:hAnsi="Times"/>
          <w:i/>
          <w:iCs/>
          <w:sz w:val="20"/>
          <w:szCs w:val="20"/>
        </w:rPr>
        <w:t xml:space="preserve"> </w:t>
      </w:r>
      <w:proofErr w:type="spellStart"/>
      <w:r w:rsidRPr="00C858DD">
        <w:rPr>
          <w:rFonts w:ascii="Times" w:eastAsia="DengXian" w:hAnsi="Times"/>
          <w:i/>
          <w:iCs/>
          <w:sz w:val="20"/>
          <w:szCs w:val="20"/>
        </w:rPr>
        <w:t>matching</w:t>
      </w:r>
      <w:proofErr w:type="spellEnd"/>
      <w:r w:rsidR="004237F2" w:rsidRPr="00C858DD">
        <w:rPr>
          <w:rFonts w:ascii="Times" w:eastAsia="DengXian" w:hAnsi="Times"/>
          <w:i/>
          <w:iCs/>
          <w:sz w:val="20"/>
          <w:szCs w:val="20"/>
        </w:rPr>
        <w:t>)</w:t>
      </w:r>
      <w:r w:rsidR="00124ABC" w:rsidRPr="00C858DD">
        <w:rPr>
          <w:rFonts w:ascii="Times" w:eastAsia="DengXian" w:hAnsi="Times"/>
          <w:i/>
          <w:iCs/>
          <w:sz w:val="20"/>
          <w:szCs w:val="20"/>
        </w:rPr>
        <w:t xml:space="preserve">: </w:t>
      </w:r>
      <w:proofErr w:type="spellStart"/>
      <w:r w:rsidR="004237F2" w:rsidRPr="00C858DD">
        <w:rPr>
          <w:rFonts w:ascii="Times" w:eastAsia="DengXian" w:hAnsi="Times"/>
          <w:b/>
          <w:bCs/>
          <w:i/>
          <w:iCs/>
          <w:sz w:val="20"/>
          <w:szCs w:val="20"/>
        </w:rPr>
        <w:t>Don’t</w:t>
      </w:r>
      <w:proofErr w:type="spellEnd"/>
      <w:r w:rsidR="004237F2" w:rsidRPr="00C858DD">
        <w:rPr>
          <w:rFonts w:ascii="Times" w:eastAsia="DengXian" w:hAnsi="Times"/>
          <w:b/>
          <w:bCs/>
          <w:i/>
          <w:iCs/>
          <w:sz w:val="20"/>
          <w:szCs w:val="20"/>
        </w:rPr>
        <w:t xml:space="preserve"> </w:t>
      </w:r>
      <w:proofErr w:type="spellStart"/>
      <w:r w:rsidR="004237F2" w:rsidRPr="00C858DD">
        <w:rPr>
          <w:rFonts w:ascii="Times" w:eastAsia="DengXian" w:hAnsi="Times"/>
          <w:b/>
          <w:bCs/>
          <w:i/>
          <w:iCs/>
          <w:sz w:val="20"/>
          <w:szCs w:val="20"/>
        </w:rPr>
        <w:t>support</w:t>
      </w:r>
      <w:proofErr w:type="spellEnd"/>
      <w:r w:rsidR="004237F2" w:rsidRPr="00C858DD">
        <w:rPr>
          <w:rFonts w:ascii="Times" w:eastAsia="DengXian" w:hAnsi="Times"/>
          <w:b/>
          <w:bCs/>
          <w:i/>
          <w:iCs/>
          <w:sz w:val="20"/>
          <w:szCs w:val="20"/>
        </w:rPr>
        <w:t>.</w:t>
      </w:r>
      <w:bookmarkEnd w:id="39"/>
    </w:p>
    <w:p w14:paraId="487D7F8F" w14:textId="767323FE" w:rsidR="009C2E98" w:rsidRDefault="009C2E98" w:rsidP="009C2E98"/>
    <w:p w14:paraId="3A38C6BA" w14:textId="77777777" w:rsidR="009C2E98" w:rsidRDefault="009C2E98" w:rsidP="009C2E98"/>
    <w:p w14:paraId="723563B5" w14:textId="12CAD17F" w:rsidR="007B1A35" w:rsidRDefault="007B1A35" w:rsidP="007B1A35">
      <w:pPr>
        <w:pStyle w:val="Heading1"/>
      </w:pPr>
      <w:r>
        <w:t>Other channels</w:t>
      </w:r>
      <w:bookmarkEnd w:id="34"/>
    </w:p>
    <w:p w14:paraId="5D98F400" w14:textId="77777777" w:rsidR="007B1A35" w:rsidRDefault="007B1A35" w:rsidP="007B1A35">
      <w:pPr>
        <w:pStyle w:val="Heading2"/>
      </w:pPr>
      <w:r>
        <w:t>PUCCH</w:t>
      </w:r>
    </w:p>
    <w:p w14:paraId="251F1FC0" w14:textId="1AD0631E" w:rsidR="007C75CB" w:rsidRDefault="007C75CB" w:rsidP="007C75CB">
      <w:r>
        <w:t>Regarding the PUCCH, the following conclusion was reached in RAN1#111:</w:t>
      </w:r>
    </w:p>
    <w:tbl>
      <w:tblPr>
        <w:tblStyle w:val="TableGrid"/>
        <w:tblW w:w="0" w:type="auto"/>
        <w:tblLook w:val="04A0" w:firstRow="1" w:lastRow="0" w:firstColumn="1" w:lastColumn="0" w:noHBand="0" w:noVBand="1"/>
      </w:tblPr>
      <w:tblGrid>
        <w:gridCol w:w="9629"/>
      </w:tblGrid>
      <w:tr w:rsidR="001C7857" w14:paraId="0DC2F0EA" w14:textId="77777777" w:rsidTr="00C858DD">
        <w:trPr>
          <w:trHeight w:val="1118"/>
        </w:trPr>
        <w:tc>
          <w:tcPr>
            <w:tcW w:w="9629" w:type="dxa"/>
          </w:tcPr>
          <w:p w14:paraId="10FF1EB0" w14:textId="77777777" w:rsidR="007C75CB" w:rsidRPr="0007364D" w:rsidRDefault="007C75CB" w:rsidP="000A1393">
            <w:pPr>
              <w:spacing w:before="120" w:after="120"/>
              <w:rPr>
                <w:rFonts w:eastAsia="Microsoft YaHei UI"/>
                <w:b/>
                <w:bCs/>
                <w:lang w:val="en-US" w:eastAsia="zh-CN"/>
              </w:rPr>
            </w:pPr>
            <w:r w:rsidRPr="0007364D">
              <w:rPr>
                <w:rFonts w:eastAsia="Microsoft YaHei UI"/>
                <w:b/>
                <w:bCs/>
                <w:highlight w:val="cyan"/>
                <w:lang w:val="en-US" w:eastAsia="zh-CN"/>
              </w:rPr>
              <w:t>Conclusion</w:t>
            </w:r>
            <w:r w:rsidRPr="0007364D">
              <w:rPr>
                <w:rFonts w:eastAsia="Microsoft YaHei UI"/>
                <w:b/>
                <w:bCs/>
                <w:lang w:val="en-US" w:eastAsia="zh-CN"/>
              </w:rPr>
              <w:t xml:space="preserve"> </w:t>
            </w:r>
          </w:p>
          <w:p w14:paraId="2649093A" w14:textId="77777777" w:rsidR="007C75CB" w:rsidRPr="0007364D" w:rsidRDefault="007C75CB" w:rsidP="007C75CB">
            <w:pPr>
              <w:spacing w:after="0"/>
              <w:rPr>
                <w:rFonts w:eastAsia="Microsoft YaHei UI"/>
                <w:lang w:val="en-US" w:eastAsia="zh-CN"/>
              </w:rPr>
            </w:pPr>
            <w:r w:rsidRPr="0007364D">
              <w:rPr>
                <w:rFonts w:eastAsia="Microsoft YaHei UI"/>
                <w:lang w:val="en-US" w:eastAsia="zh-CN"/>
              </w:rPr>
              <w:t xml:space="preserve">No enhancements are needed for PUCCH to support transmission bandwidths of &lt;5MHz </w:t>
            </w:r>
            <w:r w:rsidRPr="0007364D">
              <w:rPr>
                <w:lang w:eastAsia="zh-CN"/>
              </w:rPr>
              <w:t>for 3MHz and 5MHz channel bandwidth</w:t>
            </w:r>
            <w:r w:rsidRPr="0007364D">
              <w:rPr>
                <w:rFonts w:eastAsia="Microsoft YaHei UI"/>
                <w:lang w:val="en-US" w:eastAsia="zh-CN"/>
              </w:rPr>
              <w:t xml:space="preserve">, </w:t>
            </w:r>
          </w:p>
          <w:p w14:paraId="4815F774" w14:textId="65E1C229" w:rsidR="007C75CB" w:rsidRPr="000A1393" w:rsidRDefault="007C75CB" w:rsidP="000A1393">
            <w:pPr>
              <w:pStyle w:val="ListParagraph"/>
              <w:numPr>
                <w:ilvl w:val="0"/>
                <w:numId w:val="62"/>
              </w:numPr>
              <w:spacing w:after="120" w:line="276" w:lineRule="auto"/>
              <w:ind w:left="420" w:hanging="420"/>
              <w:rPr>
                <w:rFonts w:eastAsia="Microsoft YaHei UI"/>
                <w:lang w:val="en-US"/>
              </w:rPr>
            </w:pPr>
            <w:r w:rsidRPr="0007364D">
              <w:rPr>
                <w:rFonts w:eastAsia="Microsoft YaHei UI"/>
                <w:sz w:val="20"/>
                <w:szCs w:val="20"/>
                <w:lang w:val="en-US"/>
              </w:rPr>
              <w:t>FFS: the necessity for PUCCH FH disabling.</w:t>
            </w:r>
          </w:p>
        </w:tc>
      </w:tr>
    </w:tbl>
    <w:p w14:paraId="00CFA2E1" w14:textId="185B1100" w:rsidR="007C75CB" w:rsidRDefault="00CC4E7C" w:rsidP="000A1393">
      <w:pPr>
        <w:spacing w:before="120"/>
        <w:jc w:val="both"/>
      </w:pPr>
      <w:r>
        <w:t xml:space="preserve">Frequency hopping can be freely configured on UE’s dedicated PUCCH resource configuration. </w:t>
      </w:r>
      <w:r w:rsidR="007C75CB">
        <w:t xml:space="preserve">Before UE receives dedicated PUCCH resource configuration, </w:t>
      </w:r>
      <w:proofErr w:type="gramStart"/>
      <w:r w:rsidR="007C75CB">
        <w:t>e.g.</w:t>
      </w:r>
      <w:proofErr w:type="gramEnd"/>
      <w:r w:rsidR="007C75CB">
        <w:t xml:space="preserve"> during the initial access to the cell, </w:t>
      </w:r>
      <w:r w:rsidR="007C75CB" w:rsidRPr="00243D0E">
        <w:t xml:space="preserve">UE </w:t>
      </w:r>
      <w:r w:rsidR="007C75CB">
        <w:t>uses PUCCH resources from a PUCCH resource set determined in Table 9.2.1-1, TS38.213.</w:t>
      </w:r>
      <w:r>
        <w:t xml:space="preserve"> Frequency hopping is currently used on these resources, without possibility to disable it. </w:t>
      </w:r>
    </w:p>
    <w:p w14:paraId="0971C1F6" w14:textId="5154692B" w:rsidR="00CC4E7C" w:rsidRDefault="00CC4E7C" w:rsidP="00CC4E7C">
      <w:pPr>
        <w:jc w:val="both"/>
      </w:pPr>
      <w:r>
        <w:t>Before transmitting HARQ-ACK on these resources</w:t>
      </w:r>
      <w:r w:rsidR="007C75CB">
        <w:t xml:space="preserve">, UE has </w:t>
      </w:r>
      <w:r w:rsidR="007C75CB" w:rsidRPr="00682453">
        <w:t>re</w:t>
      </w:r>
      <w:r w:rsidR="007C75CB">
        <w:t>ceived</w:t>
      </w:r>
      <w:r w:rsidR="007C75CB" w:rsidRPr="00682453">
        <w:t xml:space="preserve"> SIB1</w:t>
      </w:r>
      <w:r w:rsidR="007C75CB">
        <w:t>. From the system information the UE determines</w:t>
      </w:r>
      <w:r w:rsidR="007C75CB" w:rsidRPr="00682453">
        <w:t xml:space="preserve"> the initial UL BWP configuration </w:t>
      </w:r>
      <w:r w:rsidR="007C75CB">
        <w:t xml:space="preserve">used in the cell. </w:t>
      </w:r>
      <w:r w:rsidR="000D4E57">
        <w:t>T</w:t>
      </w:r>
      <w:r w:rsidR="007B1A35">
        <w:t>he</w:t>
      </w:r>
      <w:r w:rsidR="0037613A">
        <w:t xml:space="preserve"> PUCCH resource</w:t>
      </w:r>
      <w:r w:rsidR="007B1A35">
        <w:t xml:space="preserve"> frequency domain allocation is </w:t>
      </w:r>
      <w:r w:rsidR="000D4E57">
        <w:t xml:space="preserve">determined </w:t>
      </w:r>
      <w:r w:rsidR="007B1A35">
        <w:t xml:space="preserve">relative to the </w:t>
      </w:r>
      <w:r w:rsidR="000D4E57">
        <w:t>BWP edges of</w:t>
      </w:r>
      <w:r w:rsidR="007B1A35">
        <w:t xml:space="preserve"> initial UL BWP, </w:t>
      </w:r>
      <w:r w:rsidR="007B1A35" w:rsidRPr="00243D0E">
        <w:t xml:space="preserve">which </w:t>
      </w:r>
      <w:r w:rsidR="00DD2DF4">
        <w:t xml:space="preserve">in turn </w:t>
      </w:r>
      <w:r w:rsidR="007B1A35" w:rsidRPr="00243D0E">
        <w:t xml:space="preserve">can be flexibly configured </w:t>
      </w:r>
      <w:r w:rsidR="007B1A35">
        <w:t>in the SIB1</w:t>
      </w:r>
      <w:r w:rsidR="007B1A35" w:rsidRPr="00243D0E">
        <w:t>.</w:t>
      </w:r>
    </w:p>
    <w:p w14:paraId="42EF723B" w14:textId="656F27A1" w:rsidR="007E5A9B" w:rsidRDefault="009762C1" w:rsidP="00CC4E7C">
      <w:pPr>
        <w:jc w:val="both"/>
      </w:pPr>
      <w:r>
        <w:t>In RAN1#111, there were concern</w:t>
      </w:r>
      <w:r w:rsidR="00987116">
        <w:t>s</w:t>
      </w:r>
      <w:r w:rsidR="009F2EDA">
        <w:t xml:space="preserve"> raised</w:t>
      </w:r>
      <w:r>
        <w:t xml:space="preserve"> that all UEs do not support arbitrary BWP sizes other than nominal channel BW</w:t>
      </w:r>
      <w:r w:rsidR="009F2EDA">
        <w:t>s</w:t>
      </w:r>
      <w:r w:rsidR="00987116">
        <w:t>, in which case UEs</w:t>
      </w:r>
      <w:r w:rsidR="0035788D">
        <w:t>’</w:t>
      </w:r>
      <w:r w:rsidR="00987116">
        <w:t xml:space="preserve"> access to </w:t>
      </w:r>
      <w:r w:rsidR="00280FF4">
        <w:t xml:space="preserve">a </w:t>
      </w:r>
      <w:r w:rsidR="00987116">
        <w:t xml:space="preserve">cell with other than 3 MHz or 5 MHz initial BWP </w:t>
      </w:r>
      <w:r w:rsidR="00474D8F">
        <w:t>could have problems</w:t>
      </w:r>
      <w:r w:rsidR="00987116">
        <w:t xml:space="preserve">. On </w:t>
      </w:r>
      <w:r w:rsidR="008842B2">
        <w:t xml:space="preserve">the </w:t>
      </w:r>
      <w:r w:rsidR="00987116">
        <w:t>other hand, FRMCS may have access to bandwidth</w:t>
      </w:r>
      <w:r w:rsidR="008842B2">
        <w:t>s</w:t>
      </w:r>
      <w:r w:rsidR="00987116">
        <w:t xml:space="preserve"> other than 3 MHz or 5 </w:t>
      </w:r>
      <w:proofErr w:type="spellStart"/>
      <w:r w:rsidR="00987116">
        <w:t>MHz.</w:t>
      </w:r>
      <w:proofErr w:type="spellEnd"/>
      <w:r w:rsidR="00987116">
        <w:t xml:space="preserve"> One solution to avoid such problem is to support PUCCH FH disabling in system information also for cell-specific PUCCH resources in Table 9.2.1-1, TS38.213. For example, PUCCH resource determination for the first </w:t>
      </w:r>
      <w:r w:rsidR="00987116" w:rsidRPr="00A27DC9">
        <w:t>frequency hop could be used for the whole PUCCH</w:t>
      </w:r>
      <w:r w:rsidR="009408F6" w:rsidRPr="00A27DC9">
        <w:t>, in which case the specification effort would be acceptable</w:t>
      </w:r>
      <w:r w:rsidR="00987116" w:rsidRPr="00A27DC9">
        <w:t>.</w:t>
      </w:r>
      <w:r w:rsidR="007E5A9B" w:rsidRPr="00A27DC9">
        <w:t xml:space="preserve"> The approach is not optimal, as disabling PUCCH frequency hopping can cause considerable sensitivity loss even on 3 MHz channel BW [</w:t>
      </w:r>
      <w:r w:rsidR="00A27DC9" w:rsidRPr="00C858DD">
        <w:t>7]</w:t>
      </w:r>
      <w:r w:rsidR="007E5A9B" w:rsidRPr="00A27DC9">
        <w:t>. However</w:t>
      </w:r>
      <w:r w:rsidR="007E5A9B">
        <w:t xml:space="preserve">, we see it </w:t>
      </w:r>
      <w:r w:rsidR="009B2D80">
        <w:t xml:space="preserve">as </w:t>
      </w:r>
      <w:r w:rsidR="007E5A9B">
        <w:t xml:space="preserve">reasonable to introduce this configuration option to </w:t>
      </w:r>
      <w:r w:rsidR="001C7857">
        <w:t>support various UE implementations</w:t>
      </w:r>
      <w:r w:rsidR="009408F6">
        <w:t>, especially as PUCCH without frequency hopping is already supported on UE specific resources.</w:t>
      </w:r>
      <w:r w:rsidR="007E5A9B">
        <w:t xml:space="preserve">   </w:t>
      </w:r>
      <w:r w:rsidR="00987116">
        <w:t xml:space="preserve"> </w:t>
      </w:r>
    </w:p>
    <w:p w14:paraId="6BB2D7E3" w14:textId="447DB91D" w:rsidR="00080C9F" w:rsidRPr="004A13F9" w:rsidRDefault="009408F6" w:rsidP="00C858DD">
      <w:pPr>
        <w:spacing w:after="0"/>
        <w:jc w:val="both"/>
        <w:rPr>
          <w:b/>
          <w:i/>
        </w:rPr>
      </w:pPr>
      <w:bookmarkStart w:id="40" w:name="_Hlk127532196"/>
      <w:r>
        <w:rPr>
          <w:b/>
          <w:bCs/>
          <w:i/>
          <w:iCs/>
        </w:rPr>
        <w:t>Proposal</w:t>
      </w:r>
      <w:r w:rsidR="007B1A35" w:rsidRPr="00903B6D">
        <w:rPr>
          <w:b/>
          <w:bCs/>
          <w:i/>
          <w:iCs/>
        </w:rPr>
        <w:t xml:space="preserve"> </w:t>
      </w:r>
      <w:r w:rsidR="000073BE">
        <w:rPr>
          <w:b/>
          <w:i/>
        </w:rPr>
        <w:t>1</w:t>
      </w:r>
      <w:r w:rsidR="00F44BD3">
        <w:rPr>
          <w:b/>
          <w:i/>
        </w:rPr>
        <w:t>2</w:t>
      </w:r>
      <w:r w:rsidR="007B1A35" w:rsidRPr="00842818">
        <w:rPr>
          <w:b/>
          <w:i/>
        </w:rPr>
        <w:t xml:space="preserve">: </w:t>
      </w:r>
      <w:r>
        <w:rPr>
          <w:i/>
        </w:rPr>
        <w:t>Possibility to disable by network configuration FH on PUCCHs that are</w:t>
      </w:r>
      <w:r w:rsidR="00474D8F">
        <w:rPr>
          <w:i/>
        </w:rPr>
        <w:t xml:space="preserve"> </w:t>
      </w:r>
      <w:r>
        <w:rPr>
          <w:i/>
        </w:rPr>
        <w:t xml:space="preserve">used before UE specific PUCCH configuration is supported. </w:t>
      </w:r>
    </w:p>
    <w:bookmarkEnd w:id="40"/>
    <w:p w14:paraId="46AEEFD8" w14:textId="77777777" w:rsidR="004A13F9" w:rsidRPr="00C858DD" w:rsidRDefault="004A13F9" w:rsidP="00C858DD">
      <w:pPr>
        <w:spacing w:after="0"/>
        <w:jc w:val="both"/>
        <w:rPr>
          <w:b/>
          <w:i/>
        </w:rPr>
      </w:pPr>
    </w:p>
    <w:p w14:paraId="05601A51" w14:textId="77777777" w:rsidR="007B1A35" w:rsidRDefault="007B1A35" w:rsidP="007B1A35">
      <w:pPr>
        <w:pStyle w:val="Heading2"/>
      </w:pPr>
      <w:r>
        <w:lastRenderedPageBreak/>
        <w:t>CSI-RS</w:t>
      </w:r>
    </w:p>
    <w:p w14:paraId="660CB2CC" w14:textId="76295CB8" w:rsidR="00D92A55" w:rsidRDefault="007B1A35" w:rsidP="00040C92">
      <w:pPr>
        <w:jc w:val="both"/>
      </w:pPr>
      <w:r>
        <w:t>CSI-RS is configured with granularity of 4 RBs</w:t>
      </w:r>
      <w:r w:rsidR="001B281B">
        <w:t xml:space="preserve"> in frequency domain. This</w:t>
      </w:r>
      <w:r>
        <w:t xml:space="preserve"> is rather coarse for a bandwidth of, e.g., 15 </w:t>
      </w:r>
      <w:r w:rsidR="000E5391">
        <w:t>RB</w:t>
      </w:r>
      <w:r>
        <w:t>s</w:t>
      </w:r>
      <w:r w:rsidR="001B281B">
        <w:t xml:space="preserve"> for which the widest integer multiple of 4 RBs is 12 </w:t>
      </w:r>
      <w:r w:rsidR="000E5391">
        <w:t>RB</w:t>
      </w:r>
      <w:r w:rsidR="001B281B">
        <w:t>s</w:t>
      </w:r>
      <w:r>
        <w:t xml:space="preserve">. However, the CSI-RS can be allocated </w:t>
      </w:r>
      <w:r w:rsidR="001B281B">
        <w:t>to cover</w:t>
      </w:r>
      <w:r>
        <w:t xml:space="preserve"> entirely bandwidth parts </w:t>
      </w:r>
      <w:r w:rsidR="001B281B">
        <w:t>that</w:t>
      </w:r>
      <w:r>
        <w:t xml:space="preserve"> </w:t>
      </w:r>
      <w:r w:rsidR="001B281B">
        <w:t>are</w:t>
      </w:r>
      <w:r>
        <w:t xml:space="preserve"> not integer multiple of 4 RBs. That can be provided by configuring CSI-RS allocation t</w:t>
      </w:r>
      <w:r w:rsidR="001B281B">
        <w:t>hat is</w:t>
      </w:r>
      <w:r>
        <w:t xml:space="preserve"> wider in frequency domain than the co</w:t>
      </w:r>
      <w:r w:rsidR="001B281B">
        <w:t>rresponding</w:t>
      </w:r>
      <w:r>
        <w:t xml:space="preserve"> bandwidth part. </w:t>
      </w:r>
      <w:r w:rsidR="008A11CB">
        <w:t xml:space="preserve">That </w:t>
      </w:r>
      <w:r w:rsidR="000A137A">
        <w:t xml:space="preserve">is applicable for CSI-RS </w:t>
      </w:r>
      <w:r w:rsidR="00D92A55">
        <w:t>for tracking and CSI-RS for L1-RSRP</w:t>
      </w:r>
      <w:r w:rsidR="00E935D8">
        <w:t>/SINR</w:t>
      </w:r>
      <w:r w:rsidR="00D92A55">
        <w:t xml:space="preserve"> and CSI acquisition as shown in the following.</w:t>
      </w:r>
    </w:p>
    <w:p w14:paraId="4AD24751" w14:textId="60E9111F" w:rsidR="00FD42C4" w:rsidRDefault="00D92A55" w:rsidP="00040C92">
      <w:pPr>
        <w:jc w:val="both"/>
        <w:rPr>
          <w:u w:val="single"/>
        </w:rPr>
      </w:pPr>
      <w:r>
        <w:rPr>
          <w:u w:val="single"/>
        </w:rPr>
        <w:t xml:space="preserve">CSI-RS for tracking </w:t>
      </w:r>
      <w:r w:rsidR="00A64D65">
        <w:rPr>
          <w:u w:val="single"/>
        </w:rPr>
        <w:t>[3GPP TS 38.214</w:t>
      </w:r>
      <w:r w:rsidR="00145093">
        <w:rPr>
          <w:u w:val="single"/>
        </w:rPr>
        <w:t xml:space="preserve">, section </w:t>
      </w:r>
      <w:r w:rsidR="00FD42C4">
        <w:rPr>
          <w:u w:val="single"/>
        </w:rPr>
        <w:t>5.1.6.1.1]:</w:t>
      </w:r>
    </w:p>
    <w:tbl>
      <w:tblPr>
        <w:tblStyle w:val="TableGrid"/>
        <w:tblW w:w="0" w:type="auto"/>
        <w:tblLook w:val="04A0" w:firstRow="1" w:lastRow="0" w:firstColumn="1" w:lastColumn="0" w:noHBand="0" w:noVBand="1"/>
      </w:tblPr>
      <w:tblGrid>
        <w:gridCol w:w="9629"/>
      </w:tblGrid>
      <w:tr w:rsidR="00FD42C4" w14:paraId="41321152" w14:textId="77777777" w:rsidTr="00FD42C4">
        <w:tc>
          <w:tcPr>
            <w:tcW w:w="9629" w:type="dxa"/>
          </w:tcPr>
          <w:p w14:paraId="13FF38C8" w14:textId="1AE57DD1" w:rsidR="00FD42C4" w:rsidRDefault="007E6671" w:rsidP="00040C92">
            <w:pPr>
              <w:jc w:val="both"/>
              <w:rPr>
                <w:u w:val="single"/>
              </w:rPr>
            </w:pPr>
            <w:r w:rsidRPr="007E6671">
              <w:rPr>
                <w:lang w:val="en-US"/>
              </w:rPr>
              <w:t xml:space="preserve">if carrier </w:t>
            </w:r>
            <m:oMath>
              <m:sSubSup>
                <m:sSubSupPr>
                  <m:ctrlPr>
                    <w:rPr>
                      <w:rFonts w:ascii="Cambria Math" w:hAnsi="Cambria Math"/>
                      <w:i/>
                      <w:sz w:val="24"/>
                      <w:szCs w:val="24"/>
                      <w:lang w:val="en-US"/>
                    </w:rPr>
                  </m:ctrlPr>
                </m:sSubSupPr>
                <m:e>
                  <m:r>
                    <w:rPr>
                      <w:rFonts w:ascii="Cambria Math" w:hAnsi="Cambria Math"/>
                      <w:lang w:val="en-US"/>
                    </w:rPr>
                    <m:t>N</m:t>
                  </m:r>
                </m:e>
                <m:sub>
                  <m:r>
                    <m:rPr>
                      <m:nor/>
                    </m:rPr>
                    <w:rPr>
                      <w:lang w:val="en-US"/>
                    </w:rPr>
                    <m:t>grid</m:t>
                  </m:r>
                </m:sub>
                <m:sup>
                  <m:r>
                    <m:rPr>
                      <m:nor/>
                    </m:rPr>
                    <w:rPr>
                      <w:lang w:val="en-US"/>
                    </w:rPr>
                    <m:t>size</m:t>
                  </m:r>
                  <m:r>
                    <w:rPr>
                      <w:rFonts w:ascii="Cambria Math" w:hAnsi="Cambria Math"/>
                      <w:lang w:val="en-US"/>
                    </w:rPr>
                    <m:t>,μ</m:t>
                  </m:r>
                </m:sup>
              </m:sSubSup>
              <m:r>
                <w:rPr>
                  <w:rFonts w:ascii="Cambria Math" w:hAnsi="Cambria Math"/>
                  <w:lang w:val="en-US"/>
                </w:rPr>
                <m:t>=52</m:t>
              </m:r>
            </m:oMath>
            <w:r w:rsidRPr="007E6671">
              <w:rPr>
                <w:lang w:val="en-US"/>
              </w:rPr>
              <w:t xml:space="preserve">, </w:t>
            </w:r>
            <m:oMath>
              <m:sSubSup>
                <m:sSubSupPr>
                  <m:ctrlPr>
                    <w:rPr>
                      <w:rFonts w:ascii="Cambria Math" w:hAnsi="Cambria Math"/>
                      <w:sz w:val="24"/>
                      <w:szCs w:val="24"/>
                      <w:lang w:val="en-US"/>
                    </w:rPr>
                  </m:ctrlPr>
                </m:sSubSupPr>
                <m:e>
                  <m:r>
                    <m:rPr>
                      <m:sty m:val="p"/>
                    </m:rPr>
                    <w:rPr>
                      <w:rFonts w:ascii="Cambria Math" w:hAnsi="Cambria Math"/>
                      <w:lang w:val="en-US"/>
                    </w:rPr>
                    <m:t>N</m:t>
                  </m:r>
                </m:e>
                <m:sub>
                  <m:r>
                    <m:rPr>
                      <m:nor/>
                    </m:rPr>
                    <w:rPr>
                      <w:lang w:val="en-US"/>
                    </w:rPr>
                    <m:t>BWP,i</m:t>
                  </m:r>
                </m:sub>
                <m:sup>
                  <m:r>
                    <m:rPr>
                      <m:nor/>
                    </m:rPr>
                    <w:rPr>
                      <w:lang w:val="en-US"/>
                    </w:rPr>
                    <m:t>size</m:t>
                  </m:r>
                </m:sup>
              </m:sSubSup>
              <m:r>
                <w:rPr>
                  <w:rFonts w:ascii="Cambria Math" w:hAnsi="Cambria Math"/>
                  <w:lang w:val="en-US"/>
                </w:rPr>
                <m:t>=52</m:t>
              </m:r>
            </m:oMath>
            <w:r w:rsidRPr="007E6671">
              <w:rPr>
                <w:lang w:val="en-US"/>
              </w:rPr>
              <w:t xml:space="preserve">, </w:t>
            </w:r>
            <m:oMath>
              <m:r>
                <w:rPr>
                  <w:rFonts w:ascii="Cambria Math" w:hAnsi="Cambria Math"/>
                  <w:lang w:val="en-US"/>
                </w:rPr>
                <m:t>μ=0</m:t>
              </m:r>
            </m:oMath>
            <w:r w:rsidRPr="007E6671">
              <w:rPr>
                <w:lang w:val="en-US"/>
              </w:rPr>
              <w:t xml:space="preserve"> and the carrier is configured in paired spectrum, the bandwidth of the CSI-RS resource, as given by the higher layer parameter </w:t>
            </w:r>
            <w:proofErr w:type="spellStart"/>
            <w:r w:rsidRPr="007E6671">
              <w:rPr>
                <w:i/>
                <w:lang w:val="en-US"/>
              </w:rPr>
              <w:t>freqBand</w:t>
            </w:r>
            <w:proofErr w:type="spellEnd"/>
            <w:r w:rsidRPr="007E6671">
              <w:rPr>
                <w:i/>
                <w:lang w:val="en-US"/>
              </w:rPr>
              <w:t xml:space="preserve"> </w:t>
            </w:r>
            <w:r w:rsidRPr="007E6671">
              <w:rPr>
                <w:lang w:val="en-US"/>
              </w:rPr>
              <w:t>configured by</w:t>
            </w:r>
            <w:r w:rsidRPr="007E6671">
              <w:rPr>
                <w:i/>
                <w:lang w:val="en-US"/>
              </w:rPr>
              <w:t xml:space="preserve"> CSI-RS-</w:t>
            </w:r>
            <w:proofErr w:type="spellStart"/>
            <w:r w:rsidRPr="007E6671">
              <w:rPr>
                <w:i/>
                <w:lang w:val="en-US"/>
              </w:rPr>
              <w:t>ResourceMapping</w:t>
            </w:r>
            <w:proofErr w:type="spellEnd"/>
            <w:r w:rsidRPr="007E6671">
              <w:rPr>
                <w:lang w:val="en-US"/>
              </w:rPr>
              <w:t xml:space="preserve">, is </w:t>
            </w:r>
            <w:r w:rsidRPr="007E6671">
              <w:rPr>
                <w:i/>
                <w:iCs/>
                <w:lang w:val="en-US"/>
              </w:rPr>
              <w:t>X</w:t>
            </w:r>
            <w:r w:rsidRPr="007E6671">
              <w:rPr>
                <w:lang w:val="en-US"/>
              </w:rPr>
              <w:t xml:space="preserve"> resource blocks, where </w:t>
            </w:r>
            <m:oMath>
              <m:r>
                <w:rPr>
                  <w:rFonts w:ascii="Cambria Math" w:hAnsi="Cambria Math"/>
                  <w:lang w:val="en-US"/>
                </w:rPr>
                <m:t>X ≥ 28</m:t>
              </m:r>
            </m:oMath>
            <w:r w:rsidRPr="007E6671">
              <w:rPr>
                <w:lang w:val="en-US"/>
              </w:rPr>
              <w:t xml:space="preserve"> resource blocks if the UE indicates </w:t>
            </w:r>
            <w:r w:rsidRPr="007E6671">
              <w:rPr>
                <w:i/>
                <w:iCs/>
                <w:lang w:val="en-US"/>
              </w:rPr>
              <w:t>trs-AddBW-Set1</w:t>
            </w:r>
            <w:r w:rsidRPr="007E6671">
              <w:rPr>
                <w:lang w:val="en-US"/>
              </w:rPr>
              <w:t xml:space="preserve"> for the </w:t>
            </w:r>
            <w:proofErr w:type="spellStart"/>
            <w:r w:rsidRPr="007E6671">
              <w:rPr>
                <w:i/>
                <w:iCs/>
                <w:lang w:val="en-US"/>
              </w:rPr>
              <w:t>trs-AdditionalBandwidth</w:t>
            </w:r>
            <w:proofErr w:type="spellEnd"/>
            <w:r w:rsidRPr="007E6671">
              <w:rPr>
                <w:lang w:val="en-US"/>
              </w:rPr>
              <w:t xml:space="preserve"> capability </w:t>
            </w:r>
            <w:r w:rsidRPr="007E6671">
              <w:t xml:space="preserve">for CSI-RS for tracking or </w:t>
            </w:r>
            <w:r w:rsidRPr="007E6671">
              <w:rPr>
                <w:i/>
                <w:iCs/>
              </w:rPr>
              <w:t>addBW-Set1</w:t>
            </w:r>
            <w:r w:rsidRPr="007E6671">
              <w:t xml:space="preserve"> for the </w:t>
            </w:r>
            <w:proofErr w:type="spellStart"/>
            <w:r w:rsidRPr="007E6671">
              <w:rPr>
                <w:i/>
                <w:iCs/>
              </w:rPr>
              <w:t>aperiodicCSI</w:t>
            </w:r>
            <w:proofErr w:type="spellEnd"/>
            <w:r w:rsidRPr="007E6671">
              <w:rPr>
                <w:i/>
                <w:iCs/>
              </w:rPr>
              <w:t>-RS</w:t>
            </w:r>
            <w:r w:rsidRPr="007E6671">
              <w:t>-</w:t>
            </w:r>
            <w:proofErr w:type="spellStart"/>
            <w:r w:rsidRPr="007E6671">
              <w:rPr>
                <w:i/>
                <w:iCs/>
              </w:rPr>
              <w:t>AdditionalBandwidth</w:t>
            </w:r>
            <w:proofErr w:type="spellEnd"/>
            <w:r w:rsidRPr="007E6671">
              <w:t xml:space="preserve"> capability for aperiodic CSI-RS for fast </w:t>
            </w:r>
            <w:proofErr w:type="spellStart"/>
            <w:r w:rsidRPr="007E6671">
              <w:t>SCell</w:t>
            </w:r>
            <w:proofErr w:type="spellEnd"/>
            <w:r w:rsidRPr="007E6671">
              <w:t xml:space="preserve"> activation</w:t>
            </w:r>
            <w:r w:rsidRPr="007E6671">
              <w:rPr>
                <w:lang w:val="en-US"/>
              </w:rPr>
              <w:t xml:space="preserve"> and </w:t>
            </w:r>
            <m:oMath>
              <m:r>
                <w:rPr>
                  <w:rFonts w:ascii="Cambria Math" w:hAnsi="Cambria Math"/>
                  <w:lang w:val="en-US"/>
                </w:rPr>
                <m:t>X ≥ 32</m:t>
              </m:r>
            </m:oMath>
            <w:r w:rsidRPr="007E6671">
              <w:rPr>
                <w:lang w:val="en-US"/>
              </w:rPr>
              <w:t xml:space="preserve"> if the UE indicates </w:t>
            </w:r>
            <w:r w:rsidRPr="007E6671">
              <w:rPr>
                <w:i/>
                <w:iCs/>
                <w:lang w:val="en-US"/>
              </w:rPr>
              <w:t>trs-AddBW-Set2</w:t>
            </w:r>
            <w:r w:rsidRPr="007E6671">
              <w:rPr>
                <w:lang w:val="en-US"/>
              </w:rPr>
              <w:t xml:space="preserve"> for the </w:t>
            </w:r>
            <w:proofErr w:type="spellStart"/>
            <w:r w:rsidRPr="007E6671">
              <w:rPr>
                <w:i/>
                <w:iCs/>
                <w:lang w:val="en-US"/>
              </w:rPr>
              <w:t>AdditionalBandwidth</w:t>
            </w:r>
            <w:proofErr w:type="spellEnd"/>
            <w:r w:rsidRPr="007E6671">
              <w:rPr>
                <w:i/>
                <w:iCs/>
                <w:lang w:val="en-US"/>
              </w:rPr>
              <w:t xml:space="preserve"> </w:t>
            </w:r>
            <w:r w:rsidRPr="007E6671">
              <w:rPr>
                <w:lang w:val="en-US"/>
              </w:rPr>
              <w:t xml:space="preserve">capability for CSI-RS for tracking or </w:t>
            </w:r>
            <w:r w:rsidRPr="007E6671">
              <w:rPr>
                <w:i/>
                <w:iCs/>
              </w:rPr>
              <w:t>addBW-Set2</w:t>
            </w:r>
            <w:r w:rsidRPr="007E6671">
              <w:rPr>
                <w:lang w:val="en-US"/>
              </w:rPr>
              <w:t xml:space="preserve"> for the </w:t>
            </w:r>
            <w:proofErr w:type="spellStart"/>
            <w:r w:rsidRPr="007E6671">
              <w:rPr>
                <w:i/>
                <w:iCs/>
              </w:rPr>
              <w:t>aperiodicCSI</w:t>
            </w:r>
            <w:proofErr w:type="spellEnd"/>
            <w:r w:rsidRPr="007E6671">
              <w:rPr>
                <w:i/>
                <w:iCs/>
              </w:rPr>
              <w:t>-RS</w:t>
            </w:r>
            <w:r w:rsidRPr="007E6671">
              <w:t>-</w:t>
            </w:r>
            <w:proofErr w:type="spellStart"/>
            <w:r w:rsidRPr="007E6671">
              <w:rPr>
                <w:i/>
                <w:iCs/>
              </w:rPr>
              <w:t>AdditionalBandwidth</w:t>
            </w:r>
            <w:proofErr w:type="spellEnd"/>
            <w:r w:rsidRPr="007E6671">
              <w:rPr>
                <w:lang w:val="en-US"/>
              </w:rPr>
              <w:t xml:space="preserve"> capability for aperiodic CSI-RS for fast </w:t>
            </w:r>
            <w:proofErr w:type="spellStart"/>
            <w:r w:rsidRPr="007E6671">
              <w:rPr>
                <w:lang w:val="en-US"/>
              </w:rPr>
              <w:t>SCell</w:t>
            </w:r>
            <w:proofErr w:type="spellEnd"/>
            <w:r w:rsidRPr="007E6671">
              <w:rPr>
                <w:lang w:val="en-US"/>
              </w:rPr>
              <w:t xml:space="preserve"> activation; in these cases, if the UE is configured with CSI-RS comprising X&lt;52 resource blocks, the UE </w:t>
            </w:r>
            <w:r w:rsidRPr="007E6671">
              <w:rPr>
                <w:iCs/>
                <w:lang w:val="en-US"/>
              </w:rPr>
              <w:t xml:space="preserve">does not expect that the total number of PRBs allocated for DL transmissions but not overlapped with the PRBs carrying CSI-RS for tracking is more than 4, where </w:t>
            </w:r>
            <w:r w:rsidRPr="007E6671">
              <w:rPr>
                <w:rFonts w:eastAsia="Times New Roman"/>
              </w:rPr>
              <w:t>all CSI-RS resource configurations shall span the same set of resource blocks</w:t>
            </w:r>
            <w:r w:rsidRPr="007E6671">
              <w:rPr>
                <w:rFonts w:eastAsia="Times New Roman"/>
                <w:lang w:val="en-US"/>
              </w:rPr>
              <w:t>;</w:t>
            </w:r>
            <w:r w:rsidRPr="007E6671">
              <w:rPr>
                <w:lang w:val="en-US"/>
              </w:rPr>
              <w:t xml:space="preserve"> otherwise, </w:t>
            </w:r>
            <w:r w:rsidRPr="000A1393">
              <w:rPr>
                <w:highlight w:val="yellow"/>
              </w:rPr>
              <w:t xml:space="preserve">the bandwidth of the CSI-RS resource, as given by the higher layer parameter </w:t>
            </w:r>
            <w:proofErr w:type="spellStart"/>
            <w:r w:rsidRPr="000A1393">
              <w:rPr>
                <w:i/>
                <w:highlight w:val="yellow"/>
              </w:rPr>
              <w:t>freqBand</w:t>
            </w:r>
            <w:proofErr w:type="spellEnd"/>
            <w:r w:rsidRPr="000A1393">
              <w:rPr>
                <w:i/>
                <w:highlight w:val="yellow"/>
              </w:rPr>
              <w:t xml:space="preserve"> </w:t>
            </w:r>
            <w:r w:rsidRPr="000A1393">
              <w:rPr>
                <w:highlight w:val="yellow"/>
              </w:rPr>
              <w:t>configured by</w:t>
            </w:r>
            <w:r w:rsidRPr="000A1393">
              <w:rPr>
                <w:i/>
                <w:highlight w:val="yellow"/>
              </w:rPr>
              <w:t xml:space="preserve"> CSI-RS-</w:t>
            </w:r>
            <w:proofErr w:type="spellStart"/>
            <w:r w:rsidRPr="000A1393">
              <w:rPr>
                <w:i/>
                <w:highlight w:val="yellow"/>
              </w:rPr>
              <w:t>ResourceMapping</w:t>
            </w:r>
            <w:proofErr w:type="spellEnd"/>
            <w:r w:rsidRPr="000A1393">
              <w:rPr>
                <w:highlight w:val="yellow"/>
              </w:rPr>
              <w:t xml:space="preserve">, is the minimum of 52 and </w:t>
            </w:r>
            <m:oMath>
              <m:sSubSup>
                <m:sSubSupPr>
                  <m:ctrlPr>
                    <w:rPr>
                      <w:rFonts w:ascii="Cambria Math" w:hAnsi="Cambria Math"/>
                      <w:sz w:val="24"/>
                      <w:szCs w:val="24"/>
                      <w:highlight w:val="yellow"/>
                      <w:lang w:val="en-US" w:eastAsia="zh-CN"/>
                    </w:rPr>
                  </m:ctrlPr>
                </m:sSubSupPr>
                <m:e>
                  <m:r>
                    <m:rPr>
                      <m:sty m:val="p"/>
                    </m:rPr>
                    <w:rPr>
                      <w:rFonts w:ascii="Cambria Math" w:hAnsi="Cambria Math"/>
                      <w:highlight w:val="yellow"/>
                      <w:lang w:val="en-US" w:eastAsia="zh-CN"/>
                    </w:rPr>
                    <m:t>N</m:t>
                  </m:r>
                </m:e>
                <m:sub>
                  <m:r>
                    <m:rPr>
                      <m:nor/>
                    </m:rPr>
                    <w:rPr>
                      <w:rFonts w:ascii="Cambria Math" w:hAnsi="Cambria Math"/>
                      <w:highlight w:val="yellow"/>
                      <w:lang w:val="en-US" w:eastAsia="zh-CN"/>
                    </w:rPr>
                    <m:t>BWP,i</m:t>
                  </m:r>
                </m:sub>
                <m:sup>
                  <m:r>
                    <m:rPr>
                      <m:nor/>
                    </m:rPr>
                    <w:rPr>
                      <w:rFonts w:ascii="Cambria Math" w:hAnsi="Cambria Math"/>
                      <w:highlight w:val="yellow"/>
                      <w:lang w:val="en-US" w:eastAsia="zh-CN"/>
                    </w:rPr>
                    <m:t>size</m:t>
                  </m:r>
                </m:sup>
              </m:sSubSup>
            </m:oMath>
            <w:r w:rsidRPr="000A1393">
              <w:rPr>
                <w:highlight w:val="yellow"/>
              </w:rPr>
              <w:t xml:space="preserve"> resource blocks, or is equal to </w:t>
            </w:r>
            <m:oMath>
              <m:sSubSup>
                <m:sSubSupPr>
                  <m:ctrlPr>
                    <w:rPr>
                      <w:rFonts w:ascii="Cambria Math" w:hAnsi="Cambria Math"/>
                      <w:sz w:val="24"/>
                      <w:szCs w:val="24"/>
                      <w:highlight w:val="yellow"/>
                      <w:lang w:val="en-US" w:eastAsia="zh-CN"/>
                    </w:rPr>
                  </m:ctrlPr>
                </m:sSubSupPr>
                <m:e>
                  <m:r>
                    <m:rPr>
                      <m:sty m:val="p"/>
                    </m:rPr>
                    <w:rPr>
                      <w:rFonts w:ascii="Cambria Math" w:hAnsi="Cambria Math"/>
                      <w:highlight w:val="yellow"/>
                      <w:lang w:val="en-US" w:eastAsia="zh-CN"/>
                    </w:rPr>
                    <m:t>N</m:t>
                  </m:r>
                </m:e>
                <m:sub>
                  <m:r>
                    <m:rPr>
                      <m:nor/>
                    </m:rPr>
                    <w:rPr>
                      <w:rFonts w:ascii="Cambria Math" w:hAnsi="Cambria Math"/>
                      <w:highlight w:val="yellow"/>
                      <w:lang w:val="en-US" w:eastAsia="zh-CN"/>
                    </w:rPr>
                    <m:t>BWP,i</m:t>
                  </m:r>
                </m:sub>
                <m:sup>
                  <m:r>
                    <m:rPr>
                      <m:nor/>
                    </m:rPr>
                    <w:rPr>
                      <w:rFonts w:ascii="Cambria Math" w:hAnsi="Cambria Math"/>
                      <w:highlight w:val="yellow"/>
                      <w:lang w:val="en-US" w:eastAsia="zh-CN"/>
                    </w:rPr>
                    <m:t>size</m:t>
                  </m:r>
                </m:sup>
              </m:sSubSup>
            </m:oMath>
            <w:r w:rsidRPr="000A1393">
              <w:rPr>
                <w:highlight w:val="yellow"/>
              </w:rPr>
              <w:t xml:space="preserve"> resource blocks</w:t>
            </w:r>
            <w:r w:rsidRPr="007E6671">
              <w:rPr>
                <w:lang w:val="en-US"/>
              </w:rPr>
              <w:t>. For operation with shared spectrum channel access in FR1,</w:t>
            </w:r>
            <w:r w:rsidRPr="007E6671">
              <w:rPr>
                <w:i/>
              </w:rPr>
              <w:t xml:space="preserve"> </w:t>
            </w:r>
            <w:proofErr w:type="spellStart"/>
            <w:r w:rsidRPr="007E6671">
              <w:rPr>
                <w:i/>
              </w:rPr>
              <w:t>freqBand</w:t>
            </w:r>
            <w:proofErr w:type="spellEnd"/>
            <w:r w:rsidRPr="007E6671">
              <w:rPr>
                <w:i/>
              </w:rPr>
              <w:t xml:space="preserve"> </w:t>
            </w:r>
            <w:r w:rsidRPr="007E6671">
              <w:t>configured by</w:t>
            </w:r>
            <w:r w:rsidRPr="007E6671">
              <w:rPr>
                <w:i/>
              </w:rPr>
              <w:t xml:space="preserve"> CSI-RS-</w:t>
            </w:r>
            <w:proofErr w:type="spellStart"/>
            <w:r w:rsidRPr="007E6671">
              <w:rPr>
                <w:i/>
              </w:rPr>
              <w:t>ResourceMapping</w:t>
            </w:r>
            <w:proofErr w:type="spellEnd"/>
            <w:r w:rsidRPr="007E6671">
              <w:t xml:space="preserve">, is the minimum of 48 and </w:t>
            </w:r>
            <m:oMath>
              <m:sSubSup>
                <m:sSubSupPr>
                  <m:ctrlPr>
                    <w:rPr>
                      <w:rFonts w:ascii="Cambria Math" w:hAnsi="Cambria Math"/>
                      <w:sz w:val="24"/>
                      <w:szCs w:val="24"/>
                      <w:lang w:val="en-US" w:eastAsia="zh-CN"/>
                    </w:rPr>
                  </m:ctrlPr>
                </m:sSubSupPr>
                <m:e>
                  <m:r>
                    <m:rPr>
                      <m:sty m:val="p"/>
                    </m:rPr>
                    <w:rPr>
                      <w:rFonts w:ascii="Cambria Math" w:hAnsi="Cambria Math"/>
                      <w:lang w:val="en-US" w:eastAsia="zh-CN"/>
                    </w:rPr>
                    <m:t>N</m:t>
                  </m:r>
                </m:e>
                <m:sub>
                  <m:r>
                    <m:rPr>
                      <m:nor/>
                    </m:rPr>
                    <w:rPr>
                      <w:rFonts w:ascii="Cambria Math" w:hAnsi="Cambria Math"/>
                      <w:lang w:val="en-US" w:eastAsia="zh-CN"/>
                    </w:rPr>
                    <m:t>BWP,i</m:t>
                  </m:r>
                </m:sub>
                <m:sup>
                  <m:r>
                    <m:rPr>
                      <m:nor/>
                    </m:rPr>
                    <w:rPr>
                      <w:rFonts w:ascii="Cambria Math" w:hAnsi="Cambria Math"/>
                      <w:lang w:val="en-US" w:eastAsia="zh-CN"/>
                    </w:rPr>
                    <m:t>size</m:t>
                  </m:r>
                </m:sup>
              </m:sSubSup>
            </m:oMath>
            <w:r w:rsidRPr="007E6671">
              <w:t xml:space="preserve"> resource blocks, or is equal to </w:t>
            </w:r>
            <m:oMath>
              <m:sSubSup>
                <m:sSubSupPr>
                  <m:ctrlPr>
                    <w:rPr>
                      <w:rFonts w:ascii="Cambria Math" w:hAnsi="Cambria Math"/>
                      <w:sz w:val="24"/>
                      <w:szCs w:val="24"/>
                      <w:lang w:val="en-US" w:eastAsia="zh-CN"/>
                    </w:rPr>
                  </m:ctrlPr>
                </m:sSubSupPr>
                <m:e>
                  <m:r>
                    <m:rPr>
                      <m:sty m:val="p"/>
                    </m:rPr>
                    <w:rPr>
                      <w:rFonts w:ascii="Cambria Math" w:hAnsi="Cambria Math"/>
                      <w:lang w:val="en-US" w:eastAsia="zh-CN"/>
                    </w:rPr>
                    <m:t>N</m:t>
                  </m:r>
                </m:e>
                <m:sub>
                  <m:r>
                    <m:rPr>
                      <m:nor/>
                    </m:rPr>
                    <w:rPr>
                      <w:rFonts w:ascii="Cambria Math" w:hAnsi="Cambria Math"/>
                      <w:lang w:val="en-US" w:eastAsia="zh-CN"/>
                    </w:rPr>
                    <m:t>BWP,i</m:t>
                  </m:r>
                </m:sub>
                <m:sup>
                  <m:r>
                    <m:rPr>
                      <m:nor/>
                    </m:rPr>
                    <w:rPr>
                      <w:rFonts w:ascii="Cambria Math" w:hAnsi="Cambria Math"/>
                      <w:lang w:val="en-US" w:eastAsia="zh-CN"/>
                    </w:rPr>
                    <m:t>size</m:t>
                  </m:r>
                </m:sup>
              </m:sSubSup>
            </m:oMath>
            <w:r w:rsidRPr="007E6671">
              <w:t xml:space="preserve"> resource blocks.</w:t>
            </w:r>
          </w:p>
        </w:tc>
      </w:tr>
    </w:tbl>
    <w:p w14:paraId="02E21B57" w14:textId="77777777" w:rsidR="00D92A55" w:rsidRDefault="00D92A55" w:rsidP="00040C92">
      <w:pPr>
        <w:jc w:val="both"/>
      </w:pPr>
    </w:p>
    <w:p w14:paraId="398A2DDD" w14:textId="50E28C3E" w:rsidR="00C623D4" w:rsidRDefault="00E935D8" w:rsidP="00040C92">
      <w:pPr>
        <w:jc w:val="both"/>
        <w:rPr>
          <w:u w:val="single"/>
        </w:rPr>
      </w:pPr>
      <w:r>
        <w:rPr>
          <w:u w:val="single"/>
        </w:rPr>
        <w:t>CSI-RS for L1-RSRP/SINR and CSI acquisition [</w:t>
      </w:r>
      <w:r w:rsidR="00B84E1D">
        <w:rPr>
          <w:u w:val="single"/>
        </w:rPr>
        <w:t>3GPP TS 38.214, section</w:t>
      </w:r>
      <w:r w:rsidR="008D04CA">
        <w:rPr>
          <w:u w:val="single"/>
        </w:rPr>
        <w:t xml:space="preserve"> </w:t>
      </w:r>
      <w:r w:rsidR="00C623D4">
        <w:rPr>
          <w:u w:val="single"/>
        </w:rPr>
        <w:t>5.2.2.3.1</w:t>
      </w:r>
      <w:r w:rsidR="00B84E1D">
        <w:rPr>
          <w:u w:val="single"/>
        </w:rPr>
        <w:t>]</w:t>
      </w:r>
      <w:r w:rsidR="00C623D4">
        <w:rPr>
          <w:u w:val="single"/>
        </w:rPr>
        <w:t>:</w:t>
      </w:r>
    </w:p>
    <w:tbl>
      <w:tblPr>
        <w:tblStyle w:val="TableGrid"/>
        <w:tblW w:w="0" w:type="auto"/>
        <w:tblLook w:val="04A0" w:firstRow="1" w:lastRow="0" w:firstColumn="1" w:lastColumn="0" w:noHBand="0" w:noVBand="1"/>
      </w:tblPr>
      <w:tblGrid>
        <w:gridCol w:w="9629"/>
      </w:tblGrid>
      <w:tr w:rsidR="00C623D4" w14:paraId="3B0EB807" w14:textId="77777777" w:rsidTr="00C623D4">
        <w:tc>
          <w:tcPr>
            <w:tcW w:w="9629" w:type="dxa"/>
          </w:tcPr>
          <w:p w14:paraId="001830A4" w14:textId="558F7A5B" w:rsidR="00C623D4" w:rsidRPr="000A1393" w:rsidRDefault="00C623D4" w:rsidP="00474D8F">
            <w:pPr>
              <w:overflowPunct/>
              <w:autoSpaceDE/>
              <w:autoSpaceDN/>
              <w:adjustRightInd/>
              <w:spacing w:before="120"/>
              <w:textAlignment w:val="auto"/>
              <w:rPr>
                <w:rFonts w:eastAsia="MS Mincho"/>
              </w:rPr>
            </w:pPr>
            <w:r w:rsidRPr="00C623D4">
              <w:rPr>
                <w:rFonts w:eastAsia="MS Mincho"/>
              </w:rPr>
              <w:t xml:space="preserve">The bandwidth and initial common resource block (CRB) index of a CSI-RS resource within a BWP, as defined in clause 7.4.1.5 of [4, TS 38.211], are determined based on the higher layer parameters </w:t>
            </w:r>
            <w:proofErr w:type="spellStart"/>
            <w:r w:rsidRPr="00C623D4">
              <w:rPr>
                <w:rFonts w:eastAsia="MS Mincho"/>
                <w:i/>
              </w:rPr>
              <w:t>nrofRBs</w:t>
            </w:r>
            <w:proofErr w:type="spellEnd"/>
            <w:r w:rsidRPr="00C623D4">
              <w:rPr>
                <w:rFonts w:eastAsia="MS Mincho"/>
              </w:rPr>
              <w:t xml:space="preserve"> and </w:t>
            </w:r>
            <w:proofErr w:type="spellStart"/>
            <w:r w:rsidRPr="00C623D4">
              <w:rPr>
                <w:rFonts w:eastAsia="MS Mincho"/>
                <w:i/>
              </w:rPr>
              <w:t>startingRB</w:t>
            </w:r>
            <w:proofErr w:type="spellEnd"/>
            <w:r w:rsidRPr="00C623D4">
              <w:rPr>
                <w:rFonts w:eastAsia="MS Mincho"/>
              </w:rPr>
              <w:t>, respectively, within the CSI-</w:t>
            </w:r>
            <w:proofErr w:type="spellStart"/>
            <w:r w:rsidRPr="00C623D4">
              <w:rPr>
                <w:rFonts w:eastAsia="MS Mincho"/>
              </w:rPr>
              <w:t>FrequencyOccupation</w:t>
            </w:r>
            <w:proofErr w:type="spellEnd"/>
            <w:r w:rsidRPr="00C623D4">
              <w:rPr>
                <w:rFonts w:eastAsia="MS Mincho"/>
              </w:rPr>
              <w:t xml:space="preserve"> IE configured by the higher layer parameter </w:t>
            </w:r>
            <w:proofErr w:type="spellStart"/>
            <w:r w:rsidRPr="00C623D4">
              <w:rPr>
                <w:rFonts w:eastAsia="MS Mincho"/>
                <w:i/>
              </w:rPr>
              <w:t>freqBand</w:t>
            </w:r>
            <w:proofErr w:type="spellEnd"/>
            <w:r w:rsidRPr="00C623D4">
              <w:rPr>
                <w:rFonts w:eastAsia="MS Mincho"/>
              </w:rPr>
              <w:t xml:space="preserve"> within the </w:t>
            </w:r>
            <w:r w:rsidRPr="00C623D4">
              <w:rPr>
                <w:rFonts w:eastAsia="MS Mincho"/>
                <w:i/>
              </w:rPr>
              <w:t>CSI-RS-</w:t>
            </w:r>
            <w:proofErr w:type="spellStart"/>
            <w:r w:rsidRPr="00C623D4">
              <w:rPr>
                <w:rFonts w:eastAsia="MS Mincho"/>
                <w:i/>
              </w:rPr>
              <w:t>ResourceMapping</w:t>
            </w:r>
            <w:proofErr w:type="spellEnd"/>
            <w:r w:rsidRPr="00C623D4">
              <w:rPr>
                <w:rFonts w:eastAsia="MS Mincho"/>
              </w:rPr>
              <w:t xml:space="preserve"> IE. Both </w:t>
            </w:r>
            <w:proofErr w:type="spellStart"/>
            <w:r w:rsidRPr="00C623D4">
              <w:rPr>
                <w:rFonts w:eastAsia="MS Mincho"/>
                <w:i/>
              </w:rPr>
              <w:t>nrofRBs</w:t>
            </w:r>
            <w:proofErr w:type="spellEnd"/>
            <w:r w:rsidRPr="00C623D4">
              <w:rPr>
                <w:rFonts w:eastAsia="MS Mincho"/>
              </w:rPr>
              <w:t xml:space="preserve"> and </w:t>
            </w:r>
            <w:proofErr w:type="spellStart"/>
            <w:r w:rsidRPr="00C623D4">
              <w:rPr>
                <w:rFonts w:eastAsia="MS Mincho"/>
                <w:i/>
              </w:rPr>
              <w:t>startingRB</w:t>
            </w:r>
            <w:proofErr w:type="spellEnd"/>
            <w:r w:rsidRPr="00C623D4">
              <w:rPr>
                <w:rFonts w:eastAsia="MS Mincho"/>
              </w:rPr>
              <w:t xml:space="preserve"> are configured as integer multiples of 4 RBs, and the reference point for </w:t>
            </w:r>
            <w:proofErr w:type="spellStart"/>
            <w:r w:rsidRPr="00C623D4">
              <w:rPr>
                <w:rFonts w:eastAsia="MS Mincho"/>
                <w:i/>
              </w:rPr>
              <w:t>startingRB</w:t>
            </w:r>
            <w:proofErr w:type="spellEnd"/>
            <w:r w:rsidRPr="00C623D4">
              <w:rPr>
                <w:rFonts w:eastAsia="MS Mincho"/>
              </w:rPr>
              <w:t xml:space="preserve"> is CRB 0 on the common resource block grid. If </w:t>
            </w:r>
            <m:oMath>
              <m:r>
                <w:rPr>
                  <w:rFonts w:ascii="Cambria Math" w:eastAsia="MS Mincho" w:hAnsi="Cambria Math"/>
                  <w:lang w:val="fi-FI"/>
                </w:rPr>
                <m:t>startingRB</m:t>
              </m:r>
              <m:r>
                <w:rPr>
                  <w:rFonts w:ascii="Cambria Math" w:eastAsia="MS Mincho" w:hAnsi="Cambria Math"/>
                </w:rPr>
                <m:t>&lt;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oMath>
            <w:r w:rsidRPr="00C623D4">
              <w:rPr>
                <w:rFonts w:eastAsia="MS Mincho"/>
              </w:rPr>
              <w:t xml:space="preserve"> the UE shall assume that the initial CRB index of the CSI-RS resource is </w:t>
            </w:r>
            <m:oMath>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oMath>
            <w:r w:rsidRPr="00C623D4">
              <w:rPr>
                <w:rFonts w:eastAsia="MS Mincho"/>
              </w:rPr>
              <w:t xml:space="preserve">, otherwise </w:t>
            </w:r>
            <m:oMath>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r>
                <w:rPr>
                  <w:rFonts w:ascii="Cambria Math" w:eastAsia="MS Mincho" w:hAnsi="Cambria Math"/>
                </w:rPr>
                <m:t>=</m:t>
              </m:r>
              <m:r>
                <w:rPr>
                  <w:rFonts w:ascii="Cambria Math" w:eastAsia="MS Mincho" w:hAnsi="Cambria Math"/>
                  <w:lang w:val="fi-FI"/>
                </w:rPr>
                <m:t>startingRB</m:t>
              </m:r>
            </m:oMath>
            <w:r w:rsidRPr="00C623D4">
              <w:rPr>
                <w:rFonts w:eastAsia="MS Mincho"/>
              </w:rPr>
              <w:t xml:space="preserve">. If </w:t>
            </w:r>
            <m:oMath>
              <m:r>
                <w:rPr>
                  <w:rFonts w:ascii="Cambria Math" w:eastAsia="MS Mincho" w:hAnsi="Cambria Math"/>
                  <w:lang w:val="fi-FI"/>
                </w:rPr>
                <m:t>nrofRBs</m:t>
              </m:r>
              <m:r>
                <w:rPr>
                  <w:rFonts w:ascii="Cambria Math" w:eastAsia="MS Mincho" w:hAnsi="Cambria Math"/>
                </w:rPr>
                <m:t>&gt;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size</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oMath>
            <w:r w:rsidRPr="00C623D4">
              <w:rPr>
                <w:rFonts w:eastAsia="MS Mincho"/>
              </w:rPr>
              <w:t xml:space="preserve">, the UE shall assume that the bandwidth of the CSI-RS resource is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size</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oMath>
            <w:r w:rsidRPr="00C623D4">
              <w:rPr>
                <w:rFonts w:eastAsia="MS Mincho"/>
              </w:rPr>
              <w:t xml:space="preserve">, otherwise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r>
                <w:rPr>
                  <w:rFonts w:ascii="Cambria Math" w:eastAsia="MS Mincho" w:hAnsi="Cambria Math"/>
                  <w:lang w:val="fi-FI"/>
                </w:rPr>
                <m:t>nrofRBs</m:t>
              </m:r>
            </m:oMath>
            <w:r w:rsidRPr="000A1393">
              <w:rPr>
                <w:rFonts w:eastAsia="MS Mincho"/>
                <w:highlight w:val="yellow"/>
              </w:rPr>
              <w:t xml:space="preserve">. In all cases, the UE shall expect that </w:t>
            </w:r>
            <m:oMath>
              <m:sSubSup>
                <m:sSubSupPr>
                  <m:ctrlPr>
                    <w:rPr>
                      <w:rFonts w:ascii="Cambria Math" w:eastAsia="MS Mincho" w:hAnsi="Cambria Math"/>
                      <w:i/>
                      <w:highlight w:val="yellow"/>
                      <w:lang w:val="fi-FI"/>
                    </w:rPr>
                  </m:ctrlPr>
                </m:sSubSupPr>
                <m:e>
                  <m:r>
                    <w:rPr>
                      <w:rFonts w:ascii="Cambria Math" w:eastAsia="MS Mincho" w:hAnsi="Cambria Math"/>
                      <w:highlight w:val="yellow"/>
                      <w:lang w:val="fi-FI"/>
                    </w:rPr>
                    <m:t>N</m:t>
                  </m:r>
                </m:e>
                <m:sub>
                  <m:r>
                    <w:rPr>
                      <w:rFonts w:ascii="Cambria Math" w:eastAsia="MS Mincho" w:hAnsi="Cambria Math"/>
                      <w:highlight w:val="yellow"/>
                      <w:lang w:val="fi-FI"/>
                    </w:rPr>
                    <m:t>CSI</m:t>
                  </m:r>
                  <m:r>
                    <w:rPr>
                      <w:rFonts w:ascii="Cambria Math" w:eastAsia="MS Mincho" w:hAnsi="Cambria Math"/>
                      <w:highlight w:val="yellow"/>
                    </w:rPr>
                    <m:t>-</m:t>
                  </m:r>
                  <m:r>
                    <w:rPr>
                      <w:rFonts w:ascii="Cambria Math" w:eastAsia="MS Mincho" w:hAnsi="Cambria Math"/>
                      <w:highlight w:val="yellow"/>
                      <w:lang w:val="fi-FI"/>
                    </w:rPr>
                    <m:t>RS</m:t>
                  </m:r>
                </m:sub>
                <m:sup>
                  <m:r>
                    <w:rPr>
                      <w:rFonts w:ascii="Cambria Math" w:eastAsia="MS Mincho" w:hAnsi="Cambria Math"/>
                      <w:highlight w:val="yellow"/>
                      <w:lang w:val="fi-FI"/>
                    </w:rPr>
                    <m:t>BW</m:t>
                  </m:r>
                </m:sup>
              </m:sSubSup>
              <m:r>
                <w:rPr>
                  <w:rFonts w:ascii="Cambria Math" w:eastAsia="MS Mincho" w:hAnsi="Cambria Math"/>
                  <w:highlight w:val="yellow"/>
                </w:rPr>
                <m:t>≥</m:t>
              </m:r>
              <m:r>
                <m:rPr>
                  <m:sty m:val="p"/>
                </m:rPr>
                <w:rPr>
                  <w:rFonts w:ascii="Cambria Math" w:eastAsia="MS Mincho" w:hAnsi="Cambria Math"/>
                  <w:highlight w:val="yellow"/>
                </w:rPr>
                <m:t>min⁡</m:t>
              </m:r>
              <m:r>
                <w:rPr>
                  <w:rFonts w:ascii="Cambria Math" w:eastAsia="MS Mincho" w:hAnsi="Cambria Math"/>
                  <w:highlight w:val="yellow"/>
                </w:rPr>
                <m:t xml:space="preserve">(24, </m:t>
              </m:r>
              <m:sSubSup>
                <m:sSubSupPr>
                  <m:ctrlPr>
                    <w:rPr>
                      <w:rFonts w:ascii="Cambria Math" w:eastAsia="MS Mincho" w:hAnsi="Cambria Math"/>
                      <w:i/>
                      <w:highlight w:val="yellow"/>
                    </w:rPr>
                  </m:ctrlPr>
                </m:sSubSupPr>
                <m:e>
                  <m:r>
                    <w:rPr>
                      <w:rFonts w:ascii="Cambria Math" w:eastAsia="MS Mincho" w:hAnsi="Cambria Math"/>
                      <w:highlight w:val="yellow"/>
                    </w:rPr>
                    <m:t>N</m:t>
                  </m:r>
                </m:e>
                <m:sub>
                  <m:r>
                    <w:rPr>
                      <w:rFonts w:ascii="Cambria Math" w:eastAsia="MS Mincho" w:hAnsi="Cambria Math"/>
                      <w:highlight w:val="yellow"/>
                    </w:rPr>
                    <m:t>BWP</m:t>
                  </m:r>
                </m:sub>
                <m:sup>
                  <m:r>
                    <w:rPr>
                      <w:rFonts w:ascii="Cambria Math" w:eastAsia="MS Mincho" w:hAnsi="Cambria Math"/>
                      <w:highlight w:val="yellow"/>
                    </w:rPr>
                    <m:t>size</m:t>
                  </m:r>
                </m:sup>
              </m:sSubSup>
              <m:r>
                <w:rPr>
                  <w:rFonts w:ascii="Cambria Math" w:eastAsia="MS Mincho" w:hAnsi="Cambria Math"/>
                  <w:highlight w:val="yellow"/>
                </w:rPr>
                <m:t>)</m:t>
              </m:r>
            </m:oMath>
            <w:r w:rsidRPr="000A1393">
              <w:rPr>
                <w:rFonts w:eastAsia="MS Mincho"/>
                <w:highlight w:val="yellow"/>
              </w:rPr>
              <w:t>.</w:t>
            </w:r>
          </w:p>
        </w:tc>
      </w:tr>
    </w:tbl>
    <w:p w14:paraId="73B6B613" w14:textId="77777777" w:rsidR="00C623D4" w:rsidRPr="000A1393" w:rsidRDefault="00C623D4" w:rsidP="00040C92">
      <w:pPr>
        <w:jc w:val="both"/>
        <w:rPr>
          <w:u w:val="single"/>
        </w:rPr>
      </w:pPr>
    </w:p>
    <w:p w14:paraId="7F396010" w14:textId="54F1BCC2" w:rsidR="00E935D8" w:rsidRDefault="00D70E57" w:rsidP="00040C92">
      <w:pPr>
        <w:jc w:val="both"/>
      </w:pPr>
      <w:r>
        <w:t xml:space="preserve">Exception is for </w:t>
      </w:r>
      <w:r w:rsidR="00AC386A">
        <w:t xml:space="preserve">the CSI-RS for mobility that is having </w:t>
      </w:r>
      <w:r w:rsidR="002D7B90">
        <w:t xml:space="preserve">configurable bandwidth </w:t>
      </w:r>
      <w:r w:rsidR="00E17FAE">
        <w:t>with minimum bandwidth being 24 PRBs and there is no</w:t>
      </w:r>
      <w:r w:rsidR="00915D6E">
        <w:t xml:space="preserve"> relation to the BWP size [3GPP TS 38.331</w:t>
      </w:r>
      <w:r w:rsidR="00E17FAE">
        <w:t xml:space="preserve">, 3GPP TS 38.214, section </w:t>
      </w:r>
      <w:r w:rsidR="00B21E37">
        <w:t>5.1.6.</w:t>
      </w:r>
      <w:r w:rsidR="0098157F">
        <w:t>1.</w:t>
      </w:r>
      <w:r w:rsidR="00B21E37">
        <w:t>3</w:t>
      </w:r>
      <w:r w:rsidR="00915D6E">
        <w:t>]:</w:t>
      </w:r>
    </w:p>
    <w:tbl>
      <w:tblPr>
        <w:tblStyle w:val="TableGrid"/>
        <w:tblW w:w="0" w:type="auto"/>
        <w:tblLook w:val="04A0" w:firstRow="1" w:lastRow="0" w:firstColumn="1" w:lastColumn="0" w:noHBand="0" w:noVBand="1"/>
      </w:tblPr>
      <w:tblGrid>
        <w:gridCol w:w="9629"/>
      </w:tblGrid>
      <w:tr w:rsidR="005478A4" w14:paraId="3147F937" w14:textId="77777777" w:rsidTr="00C858DD">
        <w:trPr>
          <w:trHeight w:val="2547"/>
        </w:trPr>
        <w:tc>
          <w:tcPr>
            <w:tcW w:w="9629" w:type="dxa"/>
          </w:tcPr>
          <w:p w14:paraId="2132E959" w14:textId="77777777" w:rsidR="005478A4" w:rsidRPr="005478A4" w:rsidRDefault="005478A4" w:rsidP="00474D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120" w:after="120"/>
              <w:rPr>
                <w:rFonts w:ascii="Courier New" w:eastAsia="Times New Roman" w:hAnsi="Courier New"/>
                <w:noProof/>
                <w:sz w:val="16"/>
                <w:lang w:eastAsia="en-GB"/>
              </w:rPr>
            </w:pPr>
            <w:r w:rsidRPr="005478A4">
              <w:rPr>
                <w:rFonts w:ascii="Courier New" w:eastAsia="Times New Roman" w:hAnsi="Courier New"/>
                <w:noProof/>
                <w:sz w:val="16"/>
                <w:lang w:eastAsia="en-GB"/>
              </w:rPr>
              <w:t xml:space="preserve">CSI-RS-CellMobility ::=             </w:t>
            </w:r>
            <w:r w:rsidRPr="005478A4">
              <w:rPr>
                <w:rFonts w:ascii="Courier New" w:eastAsia="Times New Roman" w:hAnsi="Courier New"/>
                <w:noProof/>
                <w:color w:val="993366"/>
                <w:sz w:val="16"/>
                <w:lang w:eastAsia="en-GB"/>
              </w:rPr>
              <w:t>SEQUENCE</w:t>
            </w:r>
            <w:r w:rsidRPr="005478A4">
              <w:rPr>
                <w:rFonts w:ascii="Courier New" w:eastAsia="Times New Roman" w:hAnsi="Courier New"/>
                <w:noProof/>
                <w:sz w:val="16"/>
                <w:lang w:eastAsia="en-GB"/>
              </w:rPr>
              <w:t xml:space="preserve"> {</w:t>
            </w:r>
          </w:p>
          <w:p w14:paraId="392EAC69" w14:textId="77777777" w:rsidR="005478A4" w:rsidRPr="005478A4" w:rsidRDefault="005478A4" w:rsidP="005478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478A4">
              <w:rPr>
                <w:rFonts w:ascii="Courier New" w:eastAsia="Times New Roman" w:hAnsi="Courier New"/>
                <w:noProof/>
                <w:sz w:val="16"/>
                <w:lang w:eastAsia="en-GB"/>
              </w:rPr>
              <w:t xml:space="preserve">    cellId                              PhysCellId,</w:t>
            </w:r>
          </w:p>
          <w:p w14:paraId="4E991102" w14:textId="77777777" w:rsidR="005478A4" w:rsidRPr="005478A4" w:rsidRDefault="005478A4" w:rsidP="005478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478A4">
              <w:rPr>
                <w:rFonts w:ascii="Courier New" w:eastAsia="Times New Roman" w:hAnsi="Courier New"/>
                <w:noProof/>
                <w:sz w:val="16"/>
                <w:lang w:eastAsia="en-GB"/>
              </w:rPr>
              <w:t xml:space="preserve">    csi-rs-MeasurementBW                </w:t>
            </w:r>
            <w:r w:rsidRPr="005478A4">
              <w:rPr>
                <w:rFonts w:ascii="Courier New" w:eastAsia="Times New Roman" w:hAnsi="Courier New"/>
                <w:noProof/>
                <w:color w:val="993366"/>
                <w:sz w:val="16"/>
                <w:lang w:eastAsia="en-GB"/>
              </w:rPr>
              <w:t>SEQUENCE</w:t>
            </w:r>
            <w:r w:rsidRPr="005478A4">
              <w:rPr>
                <w:rFonts w:ascii="Courier New" w:eastAsia="Times New Roman" w:hAnsi="Courier New"/>
                <w:noProof/>
                <w:sz w:val="16"/>
                <w:lang w:eastAsia="en-GB"/>
              </w:rPr>
              <w:t xml:space="preserve"> {</w:t>
            </w:r>
          </w:p>
          <w:p w14:paraId="612E63E6" w14:textId="77777777" w:rsidR="005478A4" w:rsidRPr="005478A4" w:rsidRDefault="005478A4" w:rsidP="005478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478A4">
              <w:rPr>
                <w:rFonts w:ascii="Courier New" w:eastAsia="Times New Roman" w:hAnsi="Courier New"/>
                <w:noProof/>
                <w:sz w:val="16"/>
                <w:lang w:eastAsia="en-GB"/>
              </w:rPr>
              <w:t xml:space="preserve">        nrofPRBs                            </w:t>
            </w:r>
            <w:r w:rsidRPr="005478A4">
              <w:rPr>
                <w:rFonts w:ascii="Courier New" w:eastAsia="Times New Roman" w:hAnsi="Courier New"/>
                <w:noProof/>
                <w:color w:val="993366"/>
                <w:sz w:val="16"/>
                <w:lang w:eastAsia="en-GB"/>
              </w:rPr>
              <w:t>ENUMERATED</w:t>
            </w:r>
            <w:r w:rsidRPr="005478A4">
              <w:rPr>
                <w:rFonts w:ascii="Courier New" w:eastAsia="Times New Roman" w:hAnsi="Courier New"/>
                <w:noProof/>
                <w:sz w:val="16"/>
                <w:lang w:eastAsia="en-GB"/>
              </w:rPr>
              <w:t xml:space="preserve"> </w:t>
            </w:r>
            <w:proofErr w:type="gramStart"/>
            <w:r w:rsidRPr="005478A4">
              <w:rPr>
                <w:rFonts w:ascii="Courier New" w:eastAsia="Times New Roman" w:hAnsi="Courier New"/>
                <w:noProof/>
                <w:sz w:val="16"/>
                <w:lang w:eastAsia="en-GB"/>
              </w:rPr>
              <w:t xml:space="preserve">{ </w:t>
            </w:r>
            <w:r w:rsidRPr="000A1393">
              <w:rPr>
                <w:rFonts w:ascii="Courier New" w:eastAsia="Times New Roman" w:hAnsi="Courier New"/>
                <w:sz w:val="16"/>
                <w:highlight w:val="yellow"/>
                <w:lang w:eastAsia="en-GB"/>
              </w:rPr>
              <w:t>size</w:t>
            </w:r>
            <w:proofErr w:type="gramEnd"/>
            <w:r w:rsidRPr="000A1393">
              <w:rPr>
                <w:rFonts w:ascii="Courier New" w:eastAsia="Times New Roman" w:hAnsi="Courier New"/>
                <w:sz w:val="16"/>
                <w:highlight w:val="yellow"/>
                <w:lang w:eastAsia="en-GB"/>
              </w:rPr>
              <w:t>24, size48, size96, size192, size264</w:t>
            </w:r>
            <w:r w:rsidRPr="005478A4">
              <w:rPr>
                <w:rFonts w:ascii="Courier New" w:eastAsia="Times New Roman" w:hAnsi="Courier New"/>
                <w:noProof/>
                <w:sz w:val="16"/>
                <w:lang w:eastAsia="en-GB"/>
              </w:rPr>
              <w:t>},</w:t>
            </w:r>
          </w:p>
          <w:p w14:paraId="4BBB5727" w14:textId="77777777" w:rsidR="005478A4" w:rsidRPr="005478A4" w:rsidRDefault="005478A4" w:rsidP="005478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478A4">
              <w:rPr>
                <w:rFonts w:ascii="Courier New" w:eastAsia="Times New Roman" w:hAnsi="Courier New"/>
                <w:noProof/>
                <w:sz w:val="16"/>
                <w:lang w:eastAsia="en-GB"/>
              </w:rPr>
              <w:t xml:space="preserve">        startPRB                            </w:t>
            </w:r>
            <w:r w:rsidRPr="005478A4">
              <w:rPr>
                <w:rFonts w:ascii="Courier New" w:eastAsia="Times New Roman" w:hAnsi="Courier New"/>
                <w:noProof/>
                <w:color w:val="993366"/>
                <w:sz w:val="16"/>
                <w:lang w:eastAsia="en-GB"/>
              </w:rPr>
              <w:t>INTEGER</w:t>
            </w:r>
            <w:r w:rsidRPr="005478A4">
              <w:rPr>
                <w:rFonts w:ascii="Courier New" w:eastAsia="Times New Roman" w:hAnsi="Courier New"/>
                <w:noProof/>
                <w:sz w:val="16"/>
                <w:lang w:eastAsia="en-GB"/>
              </w:rPr>
              <w:t>(0..2169)</w:t>
            </w:r>
          </w:p>
          <w:p w14:paraId="6D0B62E2" w14:textId="77777777" w:rsidR="005478A4" w:rsidRPr="005478A4" w:rsidRDefault="005478A4" w:rsidP="005478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478A4">
              <w:rPr>
                <w:rFonts w:ascii="Courier New" w:eastAsia="Times New Roman" w:hAnsi="Courier New"/>
                <w:noProof/>
                <w:sz w:val="16"/>
                <w:lang w:eastAsia="en-GB"/>
              </w:rPr>
              <w:t xml:space="preserve">    },</w:t>
            </w:r>
          </w:p>
          <w:p w14:paraId="68DD71A2" w14:textId="77777777" w:rsidR="005478A4" w:rsidRPr="005478A4" w:rsidRDefault="005478A4" w:rsidP="005478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5478A4">
              <w:rPr>
                <w:rFonts w:ascii="Courier New" w:eastAsia="Times New Roman" w:hAnsi="Courier New"/>
                <w:noProof/>
                <w:sz w:val="16"/>
                <w:lang w:eastAsia="en-GB"/>
              </w:rPr>
              <w:t xml:space="preserve">    density                             </w:t>
            </w:r>
            <w:r w:rsidRPr="005478A4">
              <w:rPr>
                <w:rFonts w:ascii="Courier New" w:eastAsia="Times New Roman" w:hAnsi="Courier New"/>
                <w:noProof/>
                <w:color w:val="993366"/>
                <w:sz w:val="16"/>
                <w:lang w:eastAsia="en-GB"/>
              </w:rPr>
              <w:t>ENUMERATED</w:t>
            </w:r>
            <w:r w:rsidRPr="005478A4">
              <w:rPr>
                <w:rFonts w:ascii="Courier New" w:eastAsia="Times New Roman" w:hAnsi="Courier New"/>
                <w:noProof/>
                <w:sz w:val="16"/>
                <w:lang w:eastAsia="en-GB"/>
              </w:rPr>
              <w:t xml:space="preserve"> {d1,d3}                                                      </w:t>
            </w:r>
            <w:r w:rsidRPr="005478A4">
              <w:rPr>
                <w:rFonts w:ascii="Courier New" w:eastAsia="Times New Roman" w:hAnsi="Courier New"/>
                <w:noProof/>
                <w:color w:val="993366"/>
                <w:sz w:val="16"/>
                <w:lang w:eastAsia="en-GB"/>
              </w:rPr>
              <w:t>OPTIONAL</w:t>
            </w:r>
            <w:r w:rsidRPr="005478A4">
              <w:rPr>
                <w:rFonts w:ascii="Courier New" w:eastAsia="Times New Roman" w:hAnsi="Courier New"/>
                <w:noProof/>
                <w:sz w:val="16"/>
                <w:lang w:eastAsia="en-GB"/>
              </w:rPr>
              <w:t xml:space="preserve">,   </w:t>
            </w:r>
            <w:r w:rsidRPr="005478A4">
              <w:rPr>
                <w:rFonts w:ascii="Courier New" w:eastAsia="Times New Roman" w:hAnsi="Courier New"/>
                <w:noProof/>
                <w:color w:val="808080"/>
                <w:sz w:val="16"/>
                <w:lang w:eastAsia="en-GB"/>
              </w:rPr>
              <w:t>-- Need R</w:t>
            </w:r>
          </w:p>
          <w:p w14:paraId="125D45AC" w14:textId="77777777" w:rsidR="005478A4" w:rsidRPr="005478A4" w:rsidRDefault="005478A4" w:rsidP="005478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478A4">
              <w:rPr>
                <w:rFonts w:ascii="Courier New" w:eastAsia="Times New Roman" w:hAnsi="Courier New"/>
                <w:noProof/>
                <w:sz w:val="16"/>
                <w:lang w:eastAsia="en-GB"/>
              </w:rPr>
              <w:t xml:space="preserve">    csi-rs-ResourceList-Mobility        </w:t>
            </w:r>
            <w:r w:rsidRPr="005478A4">
              <w:rPr>
                <w:rFonts w:ascii="Courier New" w:eastAsia="Times New Roman" w:hAnsi="Courier New"/>
                <w:noProof/>
                <w:color w:val="993366"/>
                <w:sz w:val="16"/>
                <w:lang w:eastAsia="en-GB"/>
              </w:rPr>
              <w:t>SEQUENCE</w:t>
            </w:r>
            <w:r w:rsidRPr="005478A4">
              <w:rPr>
                <w:rFonts w:ascii="Courier New" w:eastAsia="Times New Roman" w:hAnsi="Courier New"/>
                <w:noProof/>
                <w:sz w:val="16"/>
                <w:lang w:eastAsia="en-GB"/>
              </w:rPr>
              <w:t xml:space="preserve"> (</w:t>
            </w:r>
            <w:r w:rsidRPr="005478A4">
              <w:rPr>
                <w:rFonts w:ascii="Courier New" w:eastAsia="Times New Roman" w:hAnsi="Courier New"/>
                <w:noProof/>
                <w:color w:val="993366"/>
                <w:sz w:val="16"/>
                <w:lang w:eastAsia="en-GB"/>
              </w:rPr>
              <w:t>SIZE</w:t>
            </w:r>
            <w:r w:rsidRPr="005478A4">
              <w:rPr>
                <w:rFonts w:ascii="Courier New" w:eastAsia="Times New Roman" w:hAnsi="Courier New"/>
                <w:noProof/>
                <w:sz w:val="16"/>
                <w:lang w:eastAsia="en-GB"/>
              </w:rPr>
              <w:t xml:space="preserve"> (1..maxNrofCSI-RS-ResourcesRRM))</w:t>
            </w:r>
            <w:r w:rsidRPr="005478A4">
              <w:rPr>
                <w:rFonts w:ascii="Courier New" w:eastAsia="Times New Roman" w:hAnsi="Courier New"/>
                <w:noProof/>
                <w:color w:val="993366"/>
                <w:sz w:val="16"/>
                <w:lang w:eastAsia="en-GB"/>
              </w:rPr>
              <w:t xml:space="preserve"> OF</w:t>
            </w:r>
            <w:r w:rsidRPr="005478A4">
              <w:rPr>
                <w:rFonts w:ascii="Courier New" w:eastAsia="Times New Roman" w:hAnsi="Courier New"/>
                <w:noProof/>
                <w:sz w:val="16"/>
                <w:lang w:eastAsia="en-GB"/>
              </w:rPr>
              <w:t xml:space="preserve"> CSI-RS-Resource-Mobility</w:t>
            </w:r>
          </w:p>
          <w:p w14:paraId="30F7E639" w14:textId="6B845E36" w:rsidR="005478A4" w:rsidRDefault="005478A4" w:rsidP="00474D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478A4">
              <w:rPr>
                <w:rFonts w:ascii="Courier New" w:eastAsia="Times New Roman" w:hAnsi="Courier New"/>
                <w:noProof/>
                <w:sz w:val="16"/>
                <w:lang w:eastAsia="en-GB"/>
              </w:rPr>
              <w:t>}</w:t>
            </w:r>
          </w:p>
        </w:tc>
      </w:tr>
    </w:tbl>
    <w:p w14:paraId="474F0A3C" w14:textId="77777777" w:rsidR="00915D6E" w:rsidRDefault="00915D6E" w:rsidP="00040C92">
      <w:pPr>
        <w:jc w:val="both"/>
      </w:pPr>
    </w:p>
    <w:p w14:paraId="23A77978" w14:textId="556BE2E3" w:rsidR="001544A8" w:rsidRDefault="00FE0A2B" w:rsidP="00040C92">
      <w:pPr>
        <w:jc w:val="both"/>
      </w:pPr>
      <w:bookmarkStart w:id="41" w:name="_Hlk127532212"/>
      <w:r w:rsidRPr="00903B6D">
        <w:rPr>
          <w:b/>
          <w:bCs/>
          <w:i/>
          <w:iCs/>
        </w:rPr>
        <w:t xml:space="preserve">Observation </w:t>
      </w:r>
      <w:r w:rsidR="00F44BD3">
        <w:rPr>
          <w:b/>
          <w:i/>
        </w:rPr>
        <w:t>18</w:t>
      </w:r>
      <w:r>
        <w:rPr>
          <w:b/>
          <w:bCs/>
          <w:i/>
          <w:iCs/>
        </w:rPr>
        <w:t>:</w:t>
      </w:r>
      <w:r>
        <w:rPr>
          <w:i/>
          <w:iCs/>
        </w:rPr>
        <w:t xml:space="preserve"> CSI-RS for mobility</w:t>
      </w:r>
      <w:r w:rsidR="003226B6">
        <w:rPr>
          <w:i/>
          <w:iCs/>
        </w:rPr>
        <w:t xml:space="preserve"> </w:t>
      </w:r>
      <w:r w:rsidR="003226B6" w:rsidRPr="003226B6">
        <w:rPr>
          <w:i/>
          <w:iCs/>
        </w:rPr>
        <w:t>is having configurable bandwidth with minimum bandwidth being 24 PRBs and there is no relation to the BWP size</w:t>
      </w:r>
      <w:r w:rsidR="003226B6">
        <w:rPr>
          <w:i/>
          <w:iCs/>
        </w:rPr>
        <w:t xml:space="preserve">. </w:t>
      </w:r>
    </w:p>
    <w:p w14:paraId="0BC53AF5" w14:textId="5E486040" w:rsidR="007E477B" w:rsidRPr="003226B6" w:rsidRDefault="00E75805" w:rsidP="00040C92">
      <w:pPr>
        <w:jc w:val="both"/>
      </w:pPr>
      <w:r>
        <w:lastRenderedPageBreak/>
        <w:t xml:space="preserve">Then on the other hand, mobility/RRM measurements can be </w:t>
      </w:r>
      <w:r w:rsidR="000C3C2A">
        <w:t xml:space="preserve">performed </w:t>
      </w:r>
      <w:r w:rsidR="00174B33">
        <w:t xml:space="preserve">based on </w:t>
      </w:r>
      <w:r w:rsidR="00E5222B">
        <w:t>the SSBs (</w:t>
      </w:r>
      <w:r w:rsidR="00344E94">
        <w:t xml:space="preserve">SS-RSRP </w:t>
      </w:r>
      <w:proofErr w:type="gramStart"/>
      <w:r w:rsidR="00344E94">
        <w:t>measurements)</w:t>
      </w:r>
      <w:r w:rsidR="00AD4437">
        <w:t xml:space="preserve"> </w:t>
      </w:r>
      <w:r w:rsidR="00F7542D">
        <w:t xml:space="preserve">  </w:t>
      </w:r>
      <w:proofErr w:type="gramEnd"/>
      <w:r w:rsidR="00F7542D">
        <w:t>[3GPP TS 38.133, section 10.1]</w:t>
      </w:r>
      <w:r w:rsidR="00AD5B4C">
        <w:t xml:space="preserve"> without explicitly configured CSI-RS for mobility signals. </w:t>
      </w:r>
      <w:r w:rsidR="00AD4437">
        <w:t xml:space="preserve"> </w:t>
      </w:r>
      <w:r w:rsidR="00E5222B">
        <w:t xml:space="preserve"> </w:t>
      </w:r>
    </w:p>
    <w:p w14:paraId="52DE3DE3" w14:textId="183D73B8" w:rsidR="007B1A35" w:rsidRDefault="00557491" w:rsidP="00040C92">
      <w:pPr>
        <w:jc w:val="both"/>
      </w:pPr>
      <w:r>
        <w:t>As a summary</w:t>
      </w:r>
      <w:r w:rsidR="007B1A35">
        <w:t xml:space="preserve">, CSI-RS </w:t>
      </w:r>
      <w:r w:rsidR="001544A8">
        <w:t xml:space="preserve">for other than mobility </w:t>
      </w:r>
      <w:r w:rsidR="007B1A35">
        <w:t xml:space="preserve">can support narrowband NR operation where </w:t>
      </w:r>
      <w:r w:rsidR="001B281B">
        <w:t>the</w:t>
      </w:r>
      <w:r w:rsidR="007B1A35">
        <w:t xml:space="preserve"> configured bandwidth part </w:t>
      </w:r>
      <w:r w:rsidR="001B281B">
        <w:t>has</w:t>
      </w:r>
      <w:r w:rsidR="007B1A35">
        <w:t xml:space="preserve"> bandwidth of </w:t>
      </w:r>
      <w:r w:rsidR="001B281B">
        <w:t xml:space="preserve">15 </w:t>
      </w:r>
      <w:r w:rsidR="000E5391">
        <w:t>RB</w:t>
      </w:r>
      <w:r w:rsidR="001B281B">
        <w:t>s</w:t>
      </w:r>
      <w:r w:rsidR="001B281B" w:rsidDel="001544A8">
        <w:t xml:space="preserve"> </w:t>
      </w:r>
      <w:r w:rsidR="007B1A35">
        <w:t>for instance</w:t>
      </w:r>
      <w:r w:rsidR="00AD5B4C">
        <w:t xml:space="preserve"> and </w:t>
      </w:r>
      <w:r w:rsidR="001843C7">
        <w:t xml:space="preserve">mobility/RRM mobility measurements can be performed based on SSBs. Thus, we consider that no changes are required to CSI-RS to support below 5 MHz NR bandwidths. </w:t>
      </w:r>
    </w:p>
    <w:p w14:paraId="79BEBFB1" w14:textId="4525FF92" w:rsidR="00EE10E2" w:rsidRPr="000607D0" w:rsidRDefault="00704B1B" w:rsidP="002B609D">
      <w:r w:rsidRPr="00903B6D">
        <w:rPr>
          <w:b/>
          <w:bCs/>
          <w:i/>
          <w:iCs/>
        </w:rPr>
        <w:t xml:space="preserve">Observation </w:t>
      </w:r>
      <w:r w:rsidR="00F44BD3">
        <w:rPr>
          <w:b/>
          <w:i/>
        </w:rPr>
        <w:t>19</w:t>
      </w:r>
      <w:r w:rsidRPr="00903B6D">
        <w:rPr>
          <w:b/>
          <w:bCs/>
          <w:i/>
          <w:iCs/>
        </w:rPr>
        <w:t>:</w:t>
      </w:r>
      <w:r>
        <w:rPr>
          <w:b/>
          <w:bCs/>
          <w:i/>
          <w:iCs/>
        </w:rPr>
        <w:t xml:space="preserve"> </w:t>
      </w:r>
      <w:r>
        <w:rPr>
          <w:i/>
          <w:iCs/>
        </w:rPr>
        <w:t>No changes are required to CSI-RS to support below 5 MHz NR bandwidths.</w:t>
      </w:r>
    </w:p>
    <w:bookmarkEnd w:id="41"/>
    <w:p w14:paraId="773DE212" w14:textId="3BD92782" w:rsidR="0099307C" w:rsidRDefault="0099307C" w:rsidP="0099307C">
      <w:pPr>
        <w:pStyle w:val="Heading1"/>
      </w:pPr>
      <w:r>
        <w:t>Conclusion</w:t>
      </w:r>
      <w:r w:rsidR="003E3B99">
        <w:t xml:space="preserve"> </w:t>
      </w:r>
    </w:p>
    <w:p w14:paraId="3F9A1D75" w14:textId="0F04F3F9" w:rsidR="00EE10E2" w:rsidRDefault="00CE622B" w:rsidP="00023B6D">
      <w:pPr>
        <w:rPr>
          <w:rStyle w:val="normaltextrun"/>
          <w:color w:val="000000"/>
          <w:shd w:val="clear" w:color="auto" w:fill="FFFFFF"/>
        </w:rPr>
      </w:pPr>
      <w:r>
        <w:rPr>
          <w:rStyle w:val="normaltextrun"/>
          <w:color w:val="000000"/>
          <w:shd w:val="clear" w:color="auto" w:fill="FFFFFF"/>
        </w:rPr>
        <w:t xml:space="preserve">In this contribution we have discussed the </w:t>
      </w:r>
      <w:r w:rsidR="007F7735">
        <w:rPr>
          <w:rStyle w:val="normaltextrun"/>
          <w:color w:val="000000"/>
          <w:shd w:val="clear" w:color="auto" w:fill="FFFFFF"/>
        </w:rPr>
        <w:t xml:space="preserve">required changes </w:t>
      </w:r>
      <w:r>
        <w:rPr>
          <w:rStyle w:val="normaltextrun"/>
          <w:color w:val="000000"/>
          <w:shd w:val="clear" w:color="auto" w:fill="FFFFFF"/>
        </w:rPr>
        <w:t xml:space="preserve">to support </w:t>
      </w:r>
      <w:r w:rsidR="007F7735">
        <w:rPr>
          <w:rStyle w:val="normaltextrun"/>
          <w:color w:val="000000"/>
          <w:shd w:val="clear" w:color="auto" w:fill="FFFFFF"/>
        </w:rPr>
        <w:t xml:space="preserve">NR </w:t>
      </w:r>
      <w:r>
        <w:rPr>
          <w:rStyle w:val="normaltextrun"/>
          <w:color w:val="000000"/>
          <w:shd w:val="clear" w:color="auto" w:fill="FFFFFF"/>
        </w:rPr>
        <w:t xml:space="preserve">operation </w:t>
      </w:r>
      <w:r w:rsidR="007F7735">
        <w:rPr>
          <w:rStyle w:val="normaltextrun"/>
          <w:color w:val="000000"/>
          <w:shd w:val="clear" w:color="auto" w:fill="FFFFFF"/>
        </w:rPr>
        <w:t xml:space="preserve">with </w:t>
      </w:r>
      <w:r w:rsidR="00DA602F">
        <w:rPr>
          <w:rStyle w:val="normaltextrun"/>
          <w:color w:val="000000"/>
          <w:shd w:val="clear" w:color="auto" w:fill="FFFFFF"/>
        </w:rPr>
        <w:t>below 5</w:t>
      </w:r>
      <w:r w:rsidR="007F7735">
        <w:rPr>
          <w:rStyle w:val="normaltextrun"/>
          <w:color w:val="000000"/>
          <w:shd w:val="clear" w:color="auto" w:fill="FFFFFF"/>
        </w:rPr>
        <w:t xml:space="preserve"> MHz bandwidth.</w:t>
      </w:r>
      <w:r>
        <w:rPr>
          <w:rStyle w:val="normaltextrun"/>
          <w:color w:val="000000"/>
          <w:shd w:val="clear" w:color="auto" w:fill="FFFFFF"/>
        </w:rPr>
        <w:t xml:space="preserve"> Based on the discussion we make the following observations and proposals: </w:t>
      </w:r>
    </w:p>
    <w:p w14:paraId="6A5F3690" w14:textId="62E1AE74" w:rsidR="00EE10E2" w:rsidRDefault="00EE10E2" w:rsidP="00EE10E2">
      <w:pPr>
        <w:pStyle w:val="Heading2"/>
        <w:rPr>
          <w:rStyle w:val="normaltextrun"/>
          <w:color w:val="000000"/>
          <w:shd w:val="clear" w:color="auto" w:fill="FFFFFF"/>
        </w:rPr>
      </w:pPr>
      <w:r>
        <w:rPr>
          <w:rStyle w:val="normaltextrun"/>
          <w:color w:val="000000"/>
          <w:shd w:val="clear" w:color="auto" w:fill="FFFFFF"/>
        </w:rPr>
        <w:t>Bandwidth</w:t>
      </w:r>
    </w:p>
    <w:p w14:paraId="4565B13D" w14:textId="77777777" w:rsidR="00FB34D8" w:rsidRDefault="00FB34D8" w:rsidP="00FB34D8">
      <w:pPr>
        <w:jc w:val="both"/>
        <w:rPr>
          <w:b/>
          <w:bCs/>
          <w:i/>
          <w:iCs/>
          <w:lang w:eastAsia="zh-CN"/>
        </w:rPr>
      </w:pPr>
      <w:r>
        <w:rPr>
          <w:b/>
          <w:bCs/>
          <w:i/>
          <w:iCs/>
          <w:lang w:eastAsia="zh-CN"/>
        </w:rPr>
        <w:t xml:space="preserve">Observation 1: </w:t>
      </w:r>
      <w:r w:rsidRPr="00F5463E">
        <w:rPr>
          <w:i/>
          <w:lang w:eastAsia="zh-CN"/>
        </w:rPr>
        <w:t xml:space="preserve">For FRMCS gradual migration, 3 MHz and 5 MHz channel bandwidths are sufficient from RF viewpoint, while </w:t>
      </w:r>
      <w:r>
        <w:rPr>
          <w:i/>
          <w:lang w:eastAsia="zh-CN"/>
        </w:rPr>
        <w:t xml:space="preserve">it is important to support </w:t>
      </w:r>
      <w:r w:rsidRPr="00F5463E">
        <w:rPr>
          <w:i/>
          <w:lang w:eastAsia="zh-CN"/>
        </w:rPr>
        <w:t xml:space="preserve">a </w:t>
      </w:r>
      <w:r>
        <w:rPr>
          <w:i/>
          <w:iCs/>
          <w:lang w:eastAsia="zh-CN"/>
        </w:rPr>
        <w:t>larger</w:t>
      </w:r>
      <w:r w:rsidRPr="00470700">
        <w:rPr>
          <w:i/>
          <w:lang w:eastAsia="zh-CN"/>
        </w:rPr>
        <w:t xml:space="preserve"> set of L1 transmission bandwidths to facilitate co-existence with up to 14 GSM-R carriers on </w:t>
      </w:r>
      <w:r>
        <w:rPr>
          <w:i/>
          <w:iCs/>
          <w:lang w:eastAsia="zh-CN"/>
        </w:rPr>
        <w:t xml:space="preserve">the </w:t>
      </w:r>
      <w:r w:rsidRPr="00470700">
        <w:rPr>
          <w:i/>
          <w:lang w:eastAsia="zh-CN"/>
        </w:rPr>
        <w:t>n100</w:t>
      </w:r>
      <w:r>
        <w:rPr>
          <w:i/>
          <w:iCs/>
          <w:lang w:eastAsia="zh-CN"/>
        </w:rPr>
        <w:t xml:space="preserve"> band</w:t>
      </w:r>
      <w:r w:rsidRPr="00470700">
        <w:rPr>
          <w:i/>
          <w:lang w:eastAsia="zh-CN"/>
        </w:rPr>
        <w:t>.</w:t>
      </w:r>
      <w:r>
        <w:rPr>
          <w:b/>
          <w:bCs/>
          <w:i/>
          <w:iCs/>
          <w:lang w:eastAsia="zh-CN"/>
        </w:rPr>
        <w:t xml:space="preserve"> </w:t>
      </w:r>
    </w:p>
    <w:p w14:paraId="694D4FF1" w14:textId="77777777" w:rsidR="00FB34D8" w:rsidRDefault="00FB34D8" w:rsidP="00FB34D8">
      <w:pPr>
        <w:spacing w:after="0"/>
        <w:jc w:val="both"/>
        <w:rPr>
          <w:rStyle w:val="normaltextrun"/>
          <w:i/>
          <w:iCs/>
        </w:rPr>
      </w:pPr>
      <w:r>
        <w:rPr>
          <w:b/>
          <w:bCs/>
          <w:i/>
          <w:iCs/>
          <w:lang w:eastAsia="zh-CN"/>
        </w:rPr>
        <w:t>Proposal 1:</w:t>
      </w:r>
      <w:r>
        <w:rPr>
          <w:i/>
          <w:iCs/>
          <w:lang w:eastAsia="zh-CN"/>
        </w:rPr>
        <w:t xml:space="preserve"> 12 or 13 RB transmission BW is</w:t>
      </w:r>
      <w:r>
        <w:rPr>
          <w:rStyle w:val="normaltextrun"/>
          <w:i/>
          <w:iCs/>
        </w:rPr>
        <w:t xml:space="preserve"> introduced for SSB and CORESET#0 in addition to 15 RB Tx BW for FRMCS migration on band n100.</w:t>
      </w:r>
    </w:p>
    <w:p w14:paraId="038E9DFB" w14:textId="77777777" w:rsidR="00EE10E2" w:rsidRPr="00EE10E2" w:rsidRDefault="00EE10E2" w:rsidP="00EE10E2"/>
    <w:p w14:paraId="566746DF" w14:textId="397C2333" w:rsidR="00023B6D" w:rsidRPr="00DA602F" w:rsidRDefault="00DA602F" w:rsidP="00023B6D">
      <w:pPr>
        <w:pStyle w:val="Heading2"/>
        <w:rPr>
          <w:color w:val="000000"/>
          <w:shd w:val="clear" w:color="auto" w:fill="FFFFFF"/>
        </w:rPr>
      </w:pPr>
      <w:r w:rsidRPr="00DA602F">
        <w:rPr>
          <w:rStyle w:val="normaltextrun"/>
          <w:color w:val="000000"/>
          <w:shd w:val="clear" w:color="auto" w:fill="FFFFFF"/>
        </w:rPr>
        <w:t>Initial access</w:t>
      </w:r>
    </w:p>
    <w:p w14:paraId="3A9F7E3A" w14:textId="77777777" w:rsidR="00FB34D8" w:rsidRPr="009D0360" w:rsidRDefault="00FB34D8" w:rsidP="00FB34D8">
      <w:pPr>
        <w:jc w:val="both"/>
        <w:rPr>
          <w:i/>
          <w:iCs/>
        </w:rPr>
      </w:pPr>
      <w:r>
        <w:rPr>
          <w:b/>
          <w:bCs/>
          <w:i/>
          <w:iCs/>
        </w:rPr>
        <w:t>Observation 2:</w:t>
      </w:r>
      <w:r>
        <w:rPr>
          <w:i/>
          <w:iCs/>
        </w:rPr>
        <w:t xml:space="preserve"> </w:t>
      </w:r>
      <w:r w:rsidRPr="009D0360">
        <w:rPr>
          <w:i/>
          <w:iCs/>
        </w:rPr>
        <w:t xml:space="preserve">To avoid affecting the PSS/SSS, </w:t>
      </w:r>
      <w:r>
        <w:rPr>
          <w:i/>
          <w:iCs/>
        </w:rPr>
        <w:t>less than 5</w:t>
      </w:r>
      <w:r w:rsidRPr="009D0360">
        <w:rPr>
          <w:i/>
          <w:iCs/>
        </w:rPr>
        <w:t xml:space="preserve"> </w:t>
      </w:r>
      <w:r>
        <w:rPr>
          <w:i/>
          <w:iCs/>
        </w:rPr>
        <w:t>RB</w:t>
      </w:r>
      <w:r w:rsidRPr="009D0360">
        <w:rPr>
          <w:i/>
          <w:iCs/>
        </w:rPr>
        <w:t xml:space="preserve">s of the PBCH can be punctured on either side of the SSB, requiring </w:t>
      </w:r>
      <w:r>
        <w:rPr>
          <w:i/>
          <w:iCs/>
        </w:rPr>
        <w:t xml:space="preserve">that </w:t>
      </w:r>
      <w:r w:rsidRPr="009D0360">
        <w:rPr>
          <w:i/>
          <w:iCs/>
        </w:rPr>
        <w:t xml:space="preserve">both sides of the PBCH </w:t>
      </w:r>
      <w:r>
        <w:rPr>
          <w:i/>
          <w:iCs/>
        </w:rPr>
        <w:t>are</w:t>
      </w:r>
      <w:r w:rsidRPr="009D0360">
        <w:rPr>
          <w:i/>
          <w:iCs/>
        </w:rPr>
        <w:t xml:space="preserve"> punctured to a certain extent.</w:t>
      </w:r>
    </w:p>
    <w:p w14:paraId="13BA3903" w14:textId="77777777" w:rsidR="00FB34D8" w:rsidRDefault="00FB34D8" w:rsidP="00FB34D8">
      <w:pPr>
        <w:jc w:val="both"/>
        <w:rPr>
          <w:i/>
          <w:iCs/>
        </w:rPr>
      </w:pPr>
      <w:r>
        <w:rPr>
          <w:b/>
          <w:bCs/>
          <w:i/>
          <w:iCs/>
        </w:rPr>
        <w:t>Observation 3:</w:t>
      </w:r>
      <w:r>
        <w:rPr>
          <w:i/>
          <w:iCs/>
        </w:rPr>
        <w:t xml:space="preserve"> I</w:t>
      </w:r>
      <w:r w:rsidRPr="002F4479">
        <w:rPr>
          <w:i/>
          <w:iCs/>
        </w:rPr>
        <w:t xml:space="preserve">t is </w:t>
      </w:r>
      <w:r>
        <w:rPr>
          <w:i/>
          <w:iCs/>
        </w:rPr>
        <w:t>crucial</w:t>
      </w:r>
      <w:r w:rsidRPr="002F4479">
        <w:rPr>
          <w:i/>
          <w:iCs/>
        </w:rPr>
        <w:t xml:space="preserve"> for</w:t>
      </w:r>
      <w:r w:rsidRPr="002F4479" w:rsidDel="00D055DC">
        <w:rPr>
          <w:i/>
          <w:iCs/>
        </w:rPr>
        <w:t xml:space="preserve"> </w:t>
      </w:r>
      <w:r w:rsidRPr="002F4479">
        <w:rPr>
          <w:i/>
          <w:iCs/>
        </w:rPr>
        <w:t xml:space="preserve">PBCH performance that UE has knowledge of punctured PBCH </w:t>
      </w:r>
      <w:r>
        <w:rPr>
          <w:i/>
          <w:iCs/>
        </w:rPr>
        <w:t>RB</w:t>
      </w:r>
      <w:r w:rsidRPr="002F4479">
        <w:rPr>
          <w:i/>
          <w:iCs/>
        </w:rPr>
        <w:t>s prior to the PBCH decoding.</w:t>
      </w:r>
    </w:p>
    <w:p w14:paraId="6A29D592" w14:textId="77777777" w:rsidR="00FB34D8" w:rsidRDefault="00FB34D8" w:rsidP="00FB34D8">
      <w:pPr>
        <w:jc w:val="both"/>
        <w:rPr>
          <w:i/>
          <w:iCs/>
        </w:rPr>
      </w:pPr>
      <w:r>
        <w:rPr>
          <w:b/>
          <w:bCs/>
          <w:i/>
          <w:iCs/>
        </w:rPr>
        <w:t xml:space="preserve">Observation 4: </w:t>
      </w:r>
      <w:r>
        <w:rPr>
          <w:i/>
          <w:iCs/>
        </w:rPr>
        <w:t xml:space="preserve">Determination of the puncturing pattern applied for the SSB transmission can be based on the detected synch raster point (new sync raster point) and the location of the synch raster point within the band. </w:t>
      </w:r>
    </w:p>
    <w:p w14:paraId="61F325B1" w14:textId="77777777" w:rsidR="00FB34D8" w:rsidRPr="0035740B" w:rsidRDefault="00FB34D8" w:rsidP="00FB34D8">
      <w:pPr>
        <w:pStyle w:val="CommentText"/>
      </w:pPr>
      <w:r>
        <w:rPr>
          <w:b/>
          <w:bCs/>
          <w:i/>
          <w:iCs/>
        </w:rPr>
        <w:t>Proposal 2:</w:t>
      </w:r>
      <w:r>
        <w:rPr>
          <w:i/>
          <w:iCs/>
        </w:rPr>
        <w:t xml:space="preserve"> Further studies on the recovering of PBCH detection performance are </w:t>
      </w:r>
      <w:r w:rsidRPr="00844299">
        <w:rPr>
          <w:i/>
          <w:iCs/>
        </w:rPr>
        <w:t xml:space="preserve">deprioritized </w:t>
      </w:r>
      <w:r w:rsidRPr="000A1393">
        <w:rPr>
          <w:i/>
        </w:rPr>
        <w:t xml:space="preserve">as the evaluated SSB performance is still better than </w:t>
      </w:r>
      <w:r>
        <w:rPr>
          <w:i/>
          <w:iCs/>
        </w:rPr>
        <w:t xml:space="preserve">for </w:t>
      </w:r>
      <w:r w:rsidRPr="000A1393">
        <w:rPr>
          <w:i/>
        </w:rPr>
        <w:t xml:space="preserve">any </w:t>
      </w:r>
      <w:r>
        <w:rPr>
          <w:i/>
          <w:iCs/>
        </w:rPr>
        <w:t xml:space="preserve">other </w:t>
      </w:r>
      <w:r w:rsidRPr="000A1393">
        <w:rPr>
          <w:i/>
        </w:rPr>
        <w:t xml:space="preserve">investigated UL channel. </w:t>
      </w:r>
      <w:r w:rsidRPr="00844299">
        <w:t xml:space="preserve"> </w:t>
      </w:r>
      <w:r w:rsidRPr="003E7486">
        <w:t xml:space="preserve"> </w:t>
      </w:r>
      <w:r w:rsidRPr="0035740B">
        <w:t xml:space="preserve">    </w:t>
      </w:r>
    </w:p>
    <w:p w14:paraId="47F9E778" w14:textId="77777777" w:rsidR="00FB34D8" w:rsidRPr="004F6F9C" w:rsidRDefault="00FB34D8" w:rsidP="00FB34D8">
      <w:r>
        <w:rPr>
          <w:b/>
          <w:bCs/>
          <w:i/>
          <w:iCs/>
        </w:rPr>
        <w:t xml:space="preserve">Proposal 3: </w:t>
      </w:r>
      <w:r>
        <w:rPr>
          <w:i/>
          <w:iCs/>
        </w:rPr>
        <w:t>For punctured PBCH, support transmission bandwidth of 15 RBs</w:t>
      </w:r>
      <w:r w:rsidRPr="007956FF">
        <w:rPr>
          <w:i/>
          <w:iCs/>
        </w:rPr>
        <w:t xml:space="preserve"> as well as a narrower, 12-RB or 13-RB, transmission bandwidth.</w:t>
      </w:r>
      <w:r>
        <w:rPr>
          <w:i/>
          <w:iCs/>
        </w:rPr>
        <w:t xml:space="preserve"> </w:t>
      </w:r>
    </w:p>
    <w:p w14:paraId="5931BD36" w14:textId="77777777" w:rsidR="00FB34D8" w:rsidRPr="009A43D2" w:rsidRDefault="00FB34D8" w:rsidP="00FB34D8">
      <w:pPr>
        <w:jc w:val="both"/>
        <w:rPr>
          <w:rFonts w:eastAsia="DengXian"/>
          <w:b/>
          <w:bCs/>
          <w:i/>
          <w:iCs/>
          <w:lang w:val="en-US" w:eastAsia="zh-CN"/>
        </w:rPr>
      </w:pPr>
      <w:r>
        <w:rPr>
          <w:b/>
          <w:bCs/>
          <w:i/>
          <w:iCs/>
          <w:lang w:val="en-US"/>
        </w:rPr>
        <w:t>Observation</w:t>
      </w:r>
      <w:r w:rsidRPr="00B8318B">
        <w:rPr>
          <w:b/>
          <w:bCs/>
          <w:i/>
          <w:iCs/>
          <w:lang w:val="en-US"/>
        </w:rPr>
        <w:t xml:space="preserve"> </w:t>
      </w:r>
      <w:r>
        <w:rPr>
          <w:b/>
          <w:bCs/>
          <w:i/>
          <w:iCs/>
        </w:rPr>
        <w:t>5</w:t>
      </w:r>
      <w:r w:rsidRPr="00B8318B">
        <w:rPr>
          <w:b/>
          <w:bCs/>
          <w:i/>
          <w:iCs/>
          <w:lang w:val="en-US"/>
        </w:rPr>
        <w:t xml:space="preserve">: </w:t>
      </w:r>
      <w:r>
        <w:rPr>
          <w:i/>
          <w:iCs/>
          <w:lang w:val="en-US"/>
        </w:rPr>
        <w:t>F</w:t>
      </w:r>
      <w:r w:rsidRPr="00897451">
        <w:rPr>
          <w:i/>
          <w:iCs/>
          <w:lang w:val="en-US"/>
        </w:rPr>
        <w:t xml:space="preserve">or a bandwidth of 3 MHz, and with the principle of not modifying PSS and SSS, the clusters of synchronization raster points need to be separated </w:t>
      </w:r>
      <w:r>
        <w:rPr>
          <w:i/>
          <w:iCs/>
          <w:lang w:val="en-US"/>
        </w:rPr>
        <w:t xml:space="preserve">by </w:t>
      </w:r>
      <w:r w:rsidRPr="00897451">
        <w:rPr>
          <w:i/>
          <w:iCs/>
          <w:lang w:val="en-US"/>
        </w:rPr>
        <w:t xml:space="preserve">less than 1.2 MHz </w:t>
      </w:r>
      <w:proofErr w:type="gramStart"/>
      <w:r w:rsidRPr="00897451">
        <w:rPr>
          <w:i/>
          <w:iCs/>
          <w:lang w:val="en-US"/>
        </w:rPr>
        <w:t>in order to</w:t>
      </w:r>
      <w:proofErr w:type="gramEnd"/>
      <w:r w:rsidRPr="00897451">
        <w:rPr>
          <w:i/>
          <w:iCs/>
          <w:lang w:val="en-US"/>
        </w:rPr>
        <w:t xml:space="preserve"> have at least one valid synchronization raster point for each 3 MHz channel when 100 kHz channel raster is applied.</w:t>
      </w:r>
      <w:r>
        <w:rPr>
          <w:b/>
          <w:bCs/>
          <w:i/>
          <w:iCs/>
          <w:lang w:val="en-US"/>
        </w:rPr>
        <w:t xml:space="preserve"> </w:t>
      </w:r>
    </w:p>
    <w:p w14:paraId="6434998E" w14:textId="77777777" w:rsidR="00FB34D8" w:rsidRDefault="00FB34D8" w:rsidP="00FB34D8">
      <w:pPr>
        <w:jc w:val="both"/>
        <w:rPr>
          <w:i/>
          <w:lang w:val="en-US"/>
        </w:rPr>
      </w:pPr>
      <w:r>
        <w:rPr>
          <w:b/>
          <w:bCs/>
          <w:i/>
          <w:iCs/>
          <w:lang w:val="en-US"/>
        </w:rPr>
        <w:t>Observation</w:t>
      </w:r>
      <w:r w:rsidRPr="00B8318B">
        <w:rPr>
          <w:b/>
          <w:bCs/>
          <w:i/>
          <w:iCs/>
          <w:lang w:val="en-US"/>
        </w:rPr>
        <w:t xml:space="preserve"> </w:t>
      </w:r>
      <w:r>
        <w:rPr>
          <w:b/>
          <w:bCs/>
          <w:i/>
          <w:iCs/>
        </w:rPr>
        <w:t>6</w:t>
      </w:r>
      <w:r w:rsidRPr="00B8318B">
        <w:rPr>
          <w:b/>
          <w:bCs/>
          <w:i/>
          <w:iCs/>
          <w:lang w:val="en-US"/>
        </w:rPr>
        <w:t>:</w:t>
      </w:r>
      <w:r>
        <w:rPr>
          <w:b/>
          <w:bCs/>
          <w:i/>
          <w:iCs/>
          <w:lang w:val="en-US"/>
        </w:rPr>
        <w:t xml:space="preserve"> </w:t>
      </w:r>
      <w:r w:rsidRPr="00897451">
        <w:rPr>
          <w:i/>
          <w:iCs/>
          <w:lang w:val="en-US"/>
        </w:rPr>
        <w:t xml:space="preserve">A new sync raster design </w:t>
      </w:r>
      <w:r>
        <w:rPr>
          <w:i/>
          <w:iCs/>
          <w:lang w:val="en-US"/>
        </w:rPr>
        <w:t>is</w:t>
      </w:r>
      <w:r w:rsidRPr="00897451">
        <w:rPr>
          <w:i/>
          <w:iCs/>
          <w:lang w:val="en-US"/>
        </w:rPr>
        <w:t xml:space="preserve"> needed for band n100 to support narrowband NR allocation in both ends of the band.</w:t>
      </w:r>
    </w:p>
    <w:p w14:paraId="50F3CDBA" w14:textId="77777777" w:rsidR="00FB34D8" w:rsidRDefault="00FB34D8" w:rsidP="00FB34D8">
      <w:pPr>
        <w:spacing w:after="0"/>
        <w:jc w:val="both"/>
        <w:rPr>
          <w:i/>
          <w:iCs/>
          <w:lang w:val="en-US"/>
        </w:rPr>
      </w:pPr>
      <w:r w:rsidRPr="003D3801">
        <w:rPr>
          <w:b/>
          <w:bCs/>
          <w:i/>
          <w:iCs/>
          <w:lang w:val="en-US"/>
        </w:rPr>
        <w:t xml:space="preserve">Observation </w:t>
      </w:r>
      <w:r>
        <w:rPr>
          <w:b/>
          <w:bCs/>
          <w:i/>
          <w:iCs/>
        </w:rPr>
        <w:t>7</w:t>
      </w:r>
      <w:r w:rsidRPr="003D3801">
        <w:rPr>
          <w:b/>
          <w:bCs/>
          <w:i/>
          <w:iCs/>
          <w:lang w:val="en-US"/>
        </w:rPr>
        <w:t xml:space="preserve">: </w:t>
      </w:r>
      <w:r>
        <w:rPr>
          <w:i/>
          <w:iCs/>
          <w:lang w:val="en-US"/>
        </w:rPr>
        <w:t xml:space="preserve">Two options can be considered for the new synch raster for punctured SSB transmissions: </w:t>
      </w:r>
    </w:p>
    <w:p w14:paraId="34283D0D" w14:textId="77777777" w:rsidR="00FB34D8" w:rsidRPr="00213050" w:rsidRDefault="00FB34D8" w:rsidP="00FB34D8">
      <w:pPr>
        <w:pStyle w:val="ListParagraph"/>
        <w:numPr>
          <w:ilvl w:val="0"/>
          <w:numId w:val="62"/>
        </w:numPr>
        <w:jc w:val="both"/>
        <w:rPr>
          <w:i/>
          <w:iCs/>
          <w:sz w:val="20"/>
          <w:szCs w:val="20"/>
          <w:lang w:val="en-US"/>
        </w:rPr>
      </w:pPr>
      <w:r w:rsidRPr="00213050">
        <w:rPr>
          <w:i/>
          <w:iCs/>
          <w:sz w:val="20"/>
          <w:szCs w:val="20"/>
          <w:lang w:val="en-US"/>
        </w:rPr>
        <w:t>Option 1: 100 kHz sync raster with a certain offset to channel raster</w:t>
      </w:r>
    </w:p>
    <w:p w14:paraId="06BAE575" w14:textId="77777777" w:rsidR="00FB34D8" w:rsidRPr="00213050" w:rsidRDefault="00FB34D8" w:rsidP="00FB34D8">
      <w:pPr>
        <w:pStyle w:val="ListParagraph"/>
        <w:numPr>
          <w:ilvl w:val="0"/>
          <w:numId w:val="62"/>
        </w:numPr>
        <w:jc w:val="both"/>
        <w:rPr>
          <w:i/>
          <w:iCs/>
          <w:lang w:val="en-US"/>
        </w:rPr>
      </w:pPr>
      <w:r w:rsidRPr="00213050">
        <w:rPr>
          <w:i/>
          <w:iCs/>
          <w:sz w:val="20"/>
          <w:szCs w:val="20"/>
          <w:lang w:val="en-US"/>
        </w:rPr>
        <w:t xml:space="preserve">Option 2: A clustered synch raster where the clusters are located more densely than every 1.2 </w:t>
      </w:r>
      <w:proofErr w:type="spellStart"/>
      <w:r w:rsidRPr="00213050">
        <w:rPr>
          <w:i/>
          <w:iCs/>
          <w:sz w:val="20"/>
          <w:szCs w:val="20"/>
          <w:lang w:val="en-US"/>
        </w:rPr>
        <w:t>MHz.</w:t>
      </w:r>
      <w:proofErr w:type="spellEnd"/>
    </w:p>
    <w:p w14:paraId="0F37BC72" w14:textId="77777777" w:rsidR="00FB34D8" w:rsidRPr="00E44FE3" w:rsidRDefault="00FB34D8" w:rsidP="00FB34D8">
      <w:pPr>
        <w:spacing w:before="180"/>
        <w:jc w:val="both"/>
        <w:rPr>
          <w:lang w:val="en-US"/>
        </w:rPr>
      </w:pPr>
      <w:r w:rsidRPr="003D3801">
        <w:rPr>
          <w:b/>
          <w:bCs/>
          <w:i/>
          <w:iCs/>
          <w:lang w:val="en-US"/>
        </w:rPr>
        <w:t xml:space="preserve">Observation </w:t>
      </w:r>
      <w:r>
        <w:rPr>
          <w:b/>
          <w:bCs/>
          <w:i/>
          <w:iCs/>
        </w:rPr>
        <w:t>8</w:t>
      </w:r>
      <w:r w:rsidRPr="003D3801">
        <w:rPr>
          <w:b/>
          <w:bCs/>
          <w:i/>
          <w:iCs/>
          <w:lang w:val="en-US"/>
        </w:rPr>
        <w:t xml:space="preserve">: </w:t>
      </w:r>
      <w:r>
        <w:rPr>
          <w:i/>
          <w:iCs/>
          <w:lang w:val="en-US"/>
        </w:rPr>
        <w:t>A</w:t>
      </w:r>
      <w:r w:rsidRPr="000E5391">
        <w:rPr>
          <w:i/>
          <w:iCs/>
          <w:lang w:val="en-US"/>
        </w:rPr>
        <w:t xml:space="preserve"> </w:t>
      </w:r>
      <w:r>
        <w:rPr>
          <w:i/>
          <w:iCs/>
          <w:lang w:val="en-US"/>
        </w:rPr>
        <w:t>possible</w:t>
      </w:r>
      <w:r w:rsidRPr="000E5391">
        <w:rPr>
          <w:i/>
          <w:iCs/>
          <w:lang w:val="en-US"/>
        </w:rPr>
        <w:t xml:space="preserve"> design would be to define sync raster points with 100 kHz raster, </w:t>
      </w:r>
      <w:proofErr w:type="gramStart"/>
      <w:r w:rsidRPr="000E5391">
        <w:rPr>
          <w:i/>
          <w:iCs/>
          <w:lang w:val="en-US"/>
        </w:rPr>
        <w:t>i.e.</w:t>
      </w:r>
      <w:proofErr w:type="gramEnd"/>
      <w:r w:rsidRPr="000E5391">
        <w:rPr>
          <w:i/>
          <w:iCs/>
          <w:lang w:val="en-US"/>
        </w:rPr>
        <w:t xml:space="preserve"> same as channel raster. With this approach, only a single SSB puncturing pattern for a given SSB Tx BW would need to be defined.</w:t>
      </w:r>
    </w:p>
    <w:p w14:paraId="68452BD1" w14:textId="77777777" w:rsidR="00FB34D8" w:rsidRPr="007B5378" w:rsidRDefault="00FB34D8" w:rsidP="00FB34D8">
      <w:pPr>
        <w:jc w:val="both"/>
        <w:rPr>
          <w:i/>
          <w:iCs/>
          <w:lang w:eastAsia="zh-CN"/>
        </w:rPr>
      </w:pPr>
      <w:r>
        <w:rPr>
          <w:b/>
          <w:bCs/>
          <w:i/>
          <w:iCs/>
          <w:lang w:eastAsia="zh-CN"/>
        </w:rPr>
        <w:t>Observation 9:</w:t>
      </w:r>
      <w:r>
        <w:rPr>
          <w:i/>
          <w:iCs/>
          <w:lang w:eastAsia="zh-CN"/>
        </w:rPr>
        <w:t xml:space="preserve"> S</w:t>
      </w:r>
      <w:r w:rsidRPr="006646F3">
        <w:rPr>
          <w:i/>
          <w:iCs/>
          <w:lang w:eastAsia="zh-CN"/>
        </w:rPr>
        <w:t>ubcarrier offset between the first subcarrier of the SSB and the first subcarrier of the RB of the common RB grid</w:t>
      </w:r>
      <w:r>
        <w:rPr>
          <w:i/>
          <w:iCs/>
          <w:lang w:eastAsia="zh-CN"/>
        </w:rPr>
        <w:t xml:space="preserve"> should be zero </w:t>
      </w:r>
      <w:proofErr w:type="gramStart"/>
      <w:r>
        <w:rPr>
          <w:i/>
          <w:iCs/>
          <w:lang w:eastAsia="zh-CN"/>
        </w:rPr>
        <w:t>in order to</w:t>
      </w:r>
      <w:proofErr w:type="gramEnd"/>
      <w:r>
        <w:rPr>
          <w:i/>
          <w:iCs/>
          <w:lang w:eastAsia="zh-CN"/>
        </w:rPr>
        <w:t xml:space="preserve"> have 15 RB transmission bandwidth for the SSB within a 15 RB channel bandwidth.</w:t>
      </w:r>
    </w:p>
    <w:p w14:paraId="40AED8ED" w14:textId="77777777" w:rsidR="00FB34D8" w:rsidRDefault="00FB34D8" w:rsidP="00FB34D8">
      <w:pPr>
        <w:jc w:val="both"/>
        <w:rPr>
          <w:i/>
          <w:iCs/>
          <w:lang w:eastAsia="zh-CN"/>
        </w:rPr>
      </w:pPr>
      <w:r>
        <w:rPr>
          <w:b/>
          <w:bCs/>
          <w:i/>
          <w:iCs/>
          <w:lang w:eastAsia="zh-CN"/>
        </w:rPr>
        <w:t>Observation 10:</w:t>
      </w:r>
      <w:r>
        <w:rPr>
          <w:i/>
          <w:iCs/>
          <w:lang w:eastAsia="zh-CN"/>
        </w:rPr>
        <w:t xml:space="preserve"> In case of 100 kHz synchronization raster, the offset between channel raster and synch raster should be either +90 or -90 kHz offset to the channel raster.</w:t>
      </w:r>
    </w:p>
    <w:p w14:paraId="0EC4DA70" w14:textId="77777777" w:rsidR="00FB34D8" w:rsidRDefault="00FB34D8" w:rsidP="00FB34D8">
      <w:pPr>
        <w:spacing w:after="0"/>
        <w:jc w:val="both"/>
        <w:rPr>
          <w:i/>
          <w:iCs/>
          <w:lang w:eastAsia="zh-CN"/>
        </w:rPr>
      </w:pPr>
      <w:r>
        <w:rPr>
          <w:b/>
          <w:bCs/>
          <w:i/>
          <w:iCs/>
          <w:lang w:eastAsia="zh-CN"/>
        </w:rPr>
        <w:t xml:space="preserve">Observation 11: </w:t>
      </w:r>
      <w:r>
        <w:rPr>
          <w:i/>
          <w:iCs/>
          <w:lang w:eastAsia="zh-CN"/>
        </w:rPr>
        <w:t>In case of 100 kHz synchronization raster,</w:t>
      </w:r>
      <w:r>
        <w:rPr>
          <w:b/>
          <w:bCs/>
          <w:i/>
          <w:iCs/>
          <w:lang w:eastAsia="zh-CN"/>
        </w:rPr>
        <w:t xml:space="preserve"> </w:t>
      </w:r>
      <w:r>
        <w:rPr>
          <w:i/>
          <w:iCs/>
          <w:lang w:eastAsia="zh-CN"/>
        </w:rPr>
        <w:t>one of the following puncturing patterns for the SSB for 15 RB SSB bandwidth can be applied:</w:t>
      </w:r>
    </w:p>
    <w:p w14:paraId="30FCA21A" w14:textId="77777777" w:rsidR="00FB34D8" w:rsidRPr="000B047B" w:rsidRDefault="00FB34D8" w:rsidP="00FB34D8">
      <w:pPr>
        <w:pStyle w:val="ListParagraph"/>
        <w:numPr>
          <w:ilvl w:val="0"/>
          <w:numId w:val="40"/>
        </w:numPr>
        <w:jc w:val="both"/>
        <w:rPr>
          <w:i/>
          <w:iCs/>
          <w:lang w:val="en-GB"/>
        </w:rPr>
      </w:pPr>
      <w:r w:rsidRPr="000B047B">
        <w:rPr>
          <w:i/>
          <w:iCs/>
          <w:sz w:val="20"/>
          <w:szCs w:val="20"/>
          <w:lang w:val="en-GB"/>
        </w:rPr>
        <w:lastRenderedPageBreak/>
        <w:t xml:space="preserve">2 </w:t>
      </w:r>
      <w:r>
        <w:rPr>
          <w:i/>
          <w:iCs/>
          <w:sz w:val="20"/>
          <w:szCs w:val="20"/>
          <w:lang w:val="en-GB"/>
        </w:rPr>
        <w:t>RB</w:t>
      </w:r>
      <w:r w:rsidRPr="000B047B">
        <w:rPr>
          <w:i/>
          <w:iCs/>
          <w:sz w:val="20"/>
          <w:szCs w:val="20"/>
          <w:lang w:val="en-GB"/>
        </w:rPr>
        <w:t xml:space="preserve">s </w:t>
      </w:r>
      <w:r>
        <w:rPr>
          <w:i/>
          <w:iCs/>
          <w:sz w:val="20"/>
          <w:szCs w:val="20"/>
          <w:lang w:val="en-GB"/>
        </w:rPr>
        <w:t>are</w:t>
      </w:r>
      <w:r w:rsidRPr="000B047B">
        <w:rPr>
          <w:i/>
          <w:iCs/>
          <w:sz w:val="20"/>
          <w:szCs w:val="20"/>
          <w:lang w:val="en-GB"/>
        </w:rPr>
        <w:t xml:space="preserve"> punctured from </w:t>
      </w:r>
      <w:r>
        <w:rPr>
          <w:i/>
          <w:iCs/>
          <w:sz w:val="20"/>
          <w:szCs w:val="20"/>
          <w:lang w:val="en-GB"/>
        </w:rPr>
        <w:t>the lower edge of the SSB and 3 RBs from the higher edge of the SSB in frequency when the offset between synch and channel raster is 90 kHz</w:t>
      </w:r>
    </w:p>
    <w:p w14:paraId="66E387C0" w14:textId="77777777" w:rsidR="00FB34D8" w:rsidRPr="000B047B" w:rsidRDefault="00FB34D8" w:rsidP="00FB34D8">
      <w:pPr>
        <w:pStyle w:val="ListParagraph"/>
        <w:numPr>
          <w:ilvl w:val="0"/>
          <w:numId w:val="40"/>
        </w:numPr>
        <w:spacing w:after="240"/>
        <w:ind w:left="646" w:hanging="357"/>
        <w:jc w:val="both"/>
        <w:rPr>
          <w:i/>
          <w:iCs/>
          <w:lang w:val="en-GB"/>
        </w:rPr>
      </w:pPr>
      <w:r>
        <w:rPr>
          <w:i/>
          <w:iCs/>
          <w:sz w:val="20"/>
          <w:szCs w:val="20"/>
          <w:lang w:val="en-GB"/>
        </w:rPr>
        <w:t>3</w:t>
      </w:r>
      <w:r w:rsidRPr="000B047B">
        <w:rPr>
          <w:i/>
          <w:iCs/>
          <w:sz w:val="20"/>
          <w:szCs w:val="20"/>
          <w:lang w:val="en-GB"/>
        </w:rPr>
        <w:t xml:space="preserve"> </w:t>
      </w:r>
      <w:r>
        <w:rPr>
          <w:i/>
          <w:iCs/>
          <w:sz w:val="20"/>
          <w:szCs w:val="20"/>
          <w:lang w:val="en-GB"/>
        </w:rPr>
        <w:t>RB</w:t>
      </w:r>
      <w:r w:rsidRPr="000B047B">
        <w:rPr>
          <w:i/>
          <w:iCs/>
          <w:sz w:val="20"/>
          <w:szCs w:val="20"/>
          <w:lang w:val="en-GB"/>
        </w:rPr>
        <w:t xml:space="preserve">s </w:t>
      </w:r>
      <w:r>
        <w:rPr>
          <w:i/>
          <w:iCs/>
          <w:sz w:val="20"/>
          <w:szCs w:val="20"/>
          <w:lang w:val="en-GB"/>
        </w:rPr>
        <w:t>are</w:t>
      </w:r>
      <w:r w:rsidRPr="000B047B">
        <w:rPr>
          <w:i/>
          <w:iCs/>
          <w:sz w:val="20"/>
          <w:szCs w:val="20"/>
          <w:lang w:val="en-GB"/>
        </w:rPr>
        <w:t xml:space="preserve"> punctured from </w:t>
      </w:r>
      <w:r>
        <w:rPr>
          <w:i/>
          <w:iCs/>
          <w:sz w:val="20"/>
          <w:szCs w:val="20"/>
          <w:lang w:val="en-GB"/>
        </w:rPr>
        <w:t>the lower edge of the SSB and 2 RBs from the higher edge of the SSB in frequency when the offset between synch and channel raster is -90 kHz</w:t>
      </w:r>
    </w:p>
    <w:p w14:paraId="41DBB574" w14:textId="77777777" w:rsidR="00FB34D8" w:rsidRPr="000E5391" w:rsidRDefault="00FB34D8" w:rsidP="00FB34D8">
      <w:pPr>
        <w:spacing w:after="0"/>
        <w:jc w:val="both"/>
        <w:rPr>
          <w:i/>
          <w:iCs/>
          <w:lang w:eastAsia="zh-CN"/>
        </w:rPr>
      </w:pPr>
      <w:r>
        <w:rPr>
          <w:b/>
          <w:bCs/>
          <w:i/>
          <w:iCs/>
          <w:lang w:eastAsia="zh-CN"/>
        </w:rPr>
        <w:t xml:space="preserve">Observation 12: </w:t>
      </w:r>
      <w:r>
        <w:rPr>
          <w:i/>
          <w:iCs/>
          <w:lang w:eastAsia="zh-CN"/>
        </w:rPr>
        <w:t>In case of 100 kHz synchronization raster,</w:t>
      </w:r>
      <w:r>
        <w:rPr>
          <w:i/>
          <w:lang w:eastAsia="zh-CN"/>
        </w:rPr>
        <w:t xml:space="preserve"> </w:t>
      </w:r>
      <w:r w:rsidRPr="000E5391">
        <w:rPr>
          <w:i/>
          <w:iCs/>
          <w:lang w:eastAsia="zh-CN"/>
        </w:rPr>
        <w:t xml:space="preserve">13 </w:t>
      </w:r>
      <w:r>
        <w:rPr>
          <w:i/>
          <w:iCs/>
          <w:lang w:eastAsia="zh-CN"/>
        </w:rPr>
        <w:t>RB</w:t>
      </w:r>
      <w:r w:rsidRPr="000E5391">
        <w:rPr>
          <w:i/>
          <w:iCs/>
          <w:lang w:eastAsia="zh-CN"/>
        </w:rPr>
        <w:t xml:space="preserve"> SSB</w:t>
      </w:r>
      <w:r w:rsidRPr="000E5391" w:rsidDel="00C5254F">
        <w:rPr>
          <w:i/>
          <w:iCs/>
          <w:lang w:eastAsia="zh-CN"/>
        </w:rPr>
        <w:t xml:space="preserve"> </w:t>
      </w:r>
      <w:r w:rsidRPr="000E5391">
        <w:rPr>
          <w:i/>
          <w:iCs/>
          <w:lang w:eastAsia="zh-CN"/>
        </w:rPr>
        <w:t>allocat</w:t>
      </w:r>
      <w:r>
        <w:rPr>
          <w:i/>
          <w:iCs/>
          <w:lang w:eastAsia="zh-CN"/>
        </w:rPr>
        <w:t>ion</w:t>
      </w:r>
      <w:r w:rsidRPr="000E5391">
        <w:rPr>
          <w:i/>
          <w:iCs/>
          <w:lang w:eastAsia="zh-CN"/>
        </w:rPr>
        <w:t xml:space="preserve"> on 13 </w:t>
      </w:r>
      <w:r>
        <w:rPr>
          <w:i/>
          <w:iCs/>
          <w:lang w:eastAsia="zh-CN"/>
        </w:rPr>
        <w:t>RB</w:t>
      </w:r>
      <w:r w:rsidRPr="000E5391">
        <w:rPr>
          <w:i/>
          <w:iCs/>
          <w:lang w:eastAsia="zh-CN"/>
        </w:rPr>
        <w:t xml:space="preserve"> </w:t>
      </w:r>
      <w:r>
        <w:rPr>
          <w:i/>
          <w:iCs/>
          <w:lang w:eastAsia="zh-CN"/>
        </w:rPr>
        <w:t>transmission</w:t>
      </w:r>
      <w:r w:rsidRPr="000E5391">
        <w:rPr>
          <w:i/>
          <w:iCs/>
          <w:lang w:eastAsia="zh-CN"/>
        </w:rPr>
        <w:t xml:space="preserve"> bandwidth can be facilitated with </w:t>
      </w:r>
      <w:r>
        <w:rPr>
          <w:i/>
          <w:iCs/>
          <w:lang w:eastAsia="zh-CN"/>
        </w:rPr>
        <w:t xml:space="preserve">the </w:t>
      </w:r>
      <w:r w:rsidRPr="000E5391">
        <w:rPr>
          <w:i/>
          <w:iCs/>
          <w:lang w:eastAsia="zh-CN"/>
        </w:rPr>
        <w:t>following assumptions:</w:t>
      </w:r>
    </w:p>
    <w:p w14:paraId="24CD01C7" w14:textId="77777777" w:rsidR="00FB34D8" w:rsidRDefault="00FB34D8" w:rsidP="00FB34D8">
      <w:pPr>
        <w:pStyle w:val="ListParagraph"/>
        <w:numPr>
          <w:ilvl w:val="0"/>
          <w:numId w:val="39"/>
        </w:numPr>
        <w:jc w:val="both"/>
        <w:rPr>
          <w:i/>
          <w:iCs/>
          <w:sz w:val="20"/>
          <w:szCs w:val="20"/>
          <w:lang w:val="en-GB"/>
        </w:rPr>
      </w:pPr>
      <w:r w:rsidRPr="000E5391">
        <w:rPr>
          <w:i/>
          <w:iCs/>
          <w:sz w:val="20"/>
          <w:szCs w:val="20"/>
          <w:lang w:val="en-GB"/>
        </w:rPr>
        <w:t>100 kHz synchronization raster for the punctured SSB transmissions is either in +90 or -90 kHz offset to the channel raster</w:t>
      </w:r>
      <w:r>
        <w:rPr>
          <w:i/>
          <w:iCs/>
          <w:sz w:val="20"/>
          <w:szCs w:val="20"/>
          <w:lang w:val="en-GB"/>
        </w:rPr>
        <w:t>, as for 15 RB SSB allocation</w:t>
      </w:r>
    </w:p>
    <w:p w14:paraId="67C9F294" w14:textId="77777777" w:rsidR="00FB34D8" w:rsidRDefault="00FB34D8" w:rsidP="00FB34D8">
      <w:pPr>
        <w:pStyle w:val="ListParagraph"/>
        <w:numPr>
          <w:ilvl w:val="0"/>
          <w:numId w:val="39"/>
        </w:numPr>
        <w:jc w:val="both"/>
        <w:rPr>
          <w:i/>
          <w:iCs/>
          <w:sz w:val="20"/>
          <w:szCs w:val="20"/>
          <w:lang w:val="en-GB"/>
        </w:rPr>
      </w:pPr>
      <w:r>
        <w:rPr>
          <w:i/>
          <w:iCs/>
          <w:sz w:val="20"/>
          <w:szCs w:val="20"/>
          <w:lang w:val="en-GB"/>
        </w:rPr>
        <w:t>Puncturing patterns that are possible for 13 RB SSB bandwidth</w:t>
      </w:r>
    </w:p>
    <w:p w14:paraId="496BF5F3" w14:textId="77777777" w:rsidR="00FB34D8" w:rsidRDefault="00FB34D8" w:rsidP="00FB34D8">
      <w:pPr>
        <w:pStyle w:val="ListParagraph"/>
        <w:numPr>
          <w:ilvl w:val="1"/>
          <w:numId w:val="39"/>
        </w:numPr>
        <w:jc w:val="both"/>
        <w:rPr>
          <w:i/>
          <w:iCs/>
          <w:sz w:val="20"/>
          <w:szCs w:val="20"/>
          <w:lang w:val="en-GB"/>
        </w:rPr>
      </w:pPr>
      <w:r>
        <w:rPr>
          <w:i/>
          <w:iCs/>
          <w:sz w:val="20"/>
          <w:szCs w:val="20"/>
          <w:lang w:val="en-GB"/>
        </w:rPr>
        <w:t>3 RBs are punctured from the lower edge of the SSB and 4 RBs from the higher edge of the SSB in frequency when the offset between synch and channel raster is 90 kHz</w:t>
      </w:r>
    </w:p>
    <w:p w14:paraId="728DAC3B" w14:textId="5599220A" w:rsidR="00FB34D8" w:rsidRPr="00C858DD" w:rsidRDefault="00FB34D8" w:rsidP="00C858DD">
      <w:pPr>
        <w:pStyle w:val="ListParagraph"/>
        <w:numPr>
          <w:ilvl w:val="1"/>
          <w:numId w:val="39"/>
        </w:numPr>
        <w:jc w:val="both"/>
        <w:rPr>
          <w:i/>
          <w:iCs/>
          <w:sz w:val="20"/>
          <w:szCs w:val="20"/>
          <w:lang w:val="en-GB"/>
        </w:rPr>
      </w:pPr>
      <w:r>
        <w:rPr>
          <w:i/>
          <w:iCs/>
          <w:sz w:val="20"/>
          <w:szCs w:val="20"/>
          <w:lang w:val="en-GB"/>
        </w:rPr>
        <w:t>4 RBs are punctured from the lower edge of the SSB and 3 RBs from the higher edge of the SSB in frequency when the offset between synch and channel raster is -90 kHz</w:t>
      </w:r>
    </w:p>
    <w:p w14:paraId="40153763" w14:textId="77777777" w:rsidR="00FB34D8" w:rsidRDefault="00FB34D8" w:rsidP="00FB34D8">
      <w:pPr>
        <w:spacing w:before="180"/>
        <w:jc w:val="both"/>
        <w:rPr>
          <w:b/>
          <w:bCs/>
          <w:i/>
          <w:iCs/>
          <w:lang w:eastAsia="zh-CN"/>
        </w:rPr>
      </w:pPr>
      <w:r>
        <w:rPr>
          <w:b/>
          <w:bCs/>
          <w:i/>
          <w:iCs/>
          <w:lang w:eastAsia="zh-CN"/>
        </w:rPr>
        <w:t xml:space="preserve">Observation 13: </w:t>
      </w:r>
      <w:r w:rsidRPr="000A1393">
        <w:rPr>
          <w:i/>
          <w:lang w:eastAsia="zh-CN"/>
        </w:rPr>
        <w:t>In the 1</w:t>
      </w:r>
      <w:r w:rsidRPr="000A1393">
        <w:rPr>
          <w:i/>
          <w:vertAlign w:val="superscript"/>
          <w:lang w:eastAsia="zh-CN"/>
        </w:rPr>
        <w:t>st</w:t>
      </w:r>
      <w:r w:rsidRPr="000A1393">
        <w:rPr>
          <w:i/>
          <w:lang w:eastAsia="zh-CN"/>
        </w:rPr>
        <w:t xml:space="preserve"> approach the UE has more sync raster points to search for PSS/SSS in the initial search whereas in the 2</w:t>
      </w:r>
      <w:r w:rsidRPr="000A1393">
        <w:rPr>
          <w:i/>
          <w:vertAlign w:val="superscript"/>
          <w:lang w:eastAsia="zh-CN"/>
        </w:rPr>
        <w:t>nd</w:t>
      </w:r>
      <w:r w:rsidRPr="000A1393">
        <w:rPr>
          <w:i/>
          <w:lang w:eastAsia="zh-CN"/>
        </w:rPr>
        <w:t xml:space="preserve"> approach the UE may need to blindly detect the applied puncturing pattern for the PBCH where the puncturing may be in RE level instead of RB level.</w:t>
      </w:r>
      <w:r>
        <w:rPr>
          <w:b/>
          <w:bCs/>
          <w:i/>
          <w:iCs/>
          <w:lang w:eastAsia="zh-CN"/>
        </w:rPr>
        <w:t xml:space="preserve"> </w:t>
      </w:r>
    </w:p>
    <w:p w14:paraId="08FAB6CC" w14:textId="749A10A2" w:rsidR="00FB34D8" w:rsidRDefault="00FB34D8" w:rsidP="00C858DD">
      <w:pPr>
        <w:spacing w:after="0"/>
        <w:rPr>
          <w:i/>
          <w:lang w:eastAsia="zh-CN"/>
        </w:rPr>
      </w:pPr>
      <w:r>
        <w:rPr>
          <w:b/>
          <w:bCs/>
          <w:i/>
          <w:iCs/>
          <w:lang w:eastAsia="zh-CN"/>
        </w:rPr>
        <w:t xml:space="preserve">Observation 14: </w:t>
      </w:r>
      <w:r w:rsidRPr="000A1393">
        <w:rPr>
          <w:i/>
          <w:lang w:eastAsia="zh-CN"/>
        </w:rPr>
        <w:t xml:space="preserve">Target bands are relatively narrow in bandwidth and the number of target bands (4) is low </w:t>
      </w:r>
      <w:r w:rsidR="009C2E98">
        <w:rPr>
          <w:i/>
          <w:lang w:eastAsia="zh-CN"/>
        </w:rPr>
        <w:t>compared to</w:t>
      </w:r>
      <w:r w:rsidRPr="000A1393">
        <w:rPr>
          <w:i/>
          <w:lang w:eastAsia="zh-CN"/>
        </w:rPr>
        <w:t xml:space="preserve"> the number of bands the UE may typically need to search through. Thus, the increased number of sync raster points with 100 kHz raster is not seen </w:t>
      </w:r>
      <w:r w:rsidRPr="000A1393">
        <w:rPr>
          <w:i/>
        </w:rPr>
        <w:t>remarkable added complexity</w:t>
      </w:r>
      <w:r w:rsidRPr="000A1393">
        <w:rPr>
          <w:i/>
          <w:lang w:eastAsia="zh-CN"/>
        </w:rPr>
        <w:t>.</w:t>
      </w:r>
    </w:p>
    <w:p w14:paraId="589CDB14" w14:textId="7EBF751B" w:rsidR="000607D0" w:rsidRDefault="000607D0" w:rsidP="00023B6D">
      <w:pPr>
        <w:rPr>
          <w:color w:val="000000"/>
          <w:shd w:val="clear" w:color="auto" w:fill="FFFFFF"/>
        </w:rPr>
      </w:pPr>
    </w:p>
    <w:p w14:paraId="2A663239" w14:textId="3A4BE316" w:rsidR="00DA602F" w:rsidRPr="00DA602F" w:rsidRDefault="00DA602F" w:rsidP="00DA602F">
      <w:pPr>
        <w:pStyle w:val="Heading2"/>
        <w:rPr>
          <w:color w:val="000000"/>
          <w:shd w:val="clear" w:color="auto" w:fill="FFFFFF"/>
        </w:rPr>
      </w:pPr>
      <w:r>
        <w:rPr>
          <w:rStyle w:val="normaltextrun"/>
          <w:color w:val="000000"/>
          <w:shd w:val="clear" w:color="auto" w:fill="FFFFFF"/>
        </w:rPr>
        <w:t>PDCCH</w:t>
      </w:r>
    </w:p>
    <w:p w14:paraId="3579864C" w14:textId="77777777" w:rsidR="00FB34D8" w:rsidRPr="00FB34D8" w:rsidRDefault="00FB34D8" w:rsidP="00FB34D8">
      <w:pPr>
        <w:jc w:val="both"/>
        <w:rPr>
          <w:b/>
          <w:bCs/>
          <w:i/>
          <w:iCs/>
        </w:rPr>
      </w:pPr>
      <w:r>
        <w:rPr>
          <w:b/>
          <w:bCs/>
          <w:i/>
          <w:iCs/>
        </w:rPr>
        <w:t>Proposal</w:t>
      </w:r>
      <w:r w:rsidRPr="00903B6D">
        <w:rPr>
          <w:b/>
          <w:bCs/>
          <w:i/>
          <w:iCs/>
        </w:rPr>
        <w:t xml:space="preserve"> </w:t>
      </w:r>
      <w:r>
        <w:rPr>
          <w:b/>
          <w:bCs/>
          <w:i/>
          <w:iCs/>
        </w:rPr>
        <w:t>4</w:t>
      </w:r>
      <w:r w:rsidRPr="00903B6D">
        <w:rPr>
          <w:b/>
          <w:bCs/>
          <w:i/>
          <w:iCs/>
        </w:rPr>
        <w:t>:</w:t>
      </w:r>
      <w:r>
        <w:rPr>
          <w:b/>
          <w:bCs/>
          <w:i/>
          <w:iCs/>
        </w:rPr>
        <w:t xml:space="preserve"> </w:t>
      </w:r>
      <w:r w:rsidRPr="00FB34D8">
        <w:rPr>
          <w:i/>
          <w:iCs/>
        </w:rPr>
        <w:t>Keep CORESET#0 aligned at the CCE level with the non-punctured RBs of the SSB</w:t>
      </w:r>
    </w:p>
    <w:p w14:paraId="1221DDF7" w14:textId="77777777" w:rsidR="00FB34D8" w:rsidRPr="00FB34D8" w:rsidRDefault="00FB34D8" w:rsidP="00FB34D8">
      <w:pPr>
        <w:spacing w:after="0"/>
        <w:jc w:val="both"/>
        <w:rPr>
          <w:i/>
          <w:iCs/>
        </w:rPr>
      </w:pPr>
      <w:r w:rsidRPr="00FB34D8">
        <w:rPr>
          <w:b/>
          <w:bCs/>
          <w:i/>
          <w:iCs/>
        </w:rPr>
        <w:t xml:space="preserve">Proposal </w:t>
      </w:r>
      <w:r w:rsidRPr="00FB34D8">
        <w:rPr>
          <w:b/>
          <w:i/>
        </w:rPr>
        <w:t>5</w:t>
      </w:r>
      <w:r w:rsidRPr="00FB34D8">
        <w:rPr>
          <w:b/>
          <w:bCs/>
          <w:i/>
          <w:iCs/>
        </w:rPr>
        <w:t xml:space="preserve">: </w:t>
      </w:r>
      <w:r w:rsidRPr="00FB34D8">
        <w:rPr>
          <w:i/>
          <w:iCs/>
        </w:rPr>
        <w:t>A new CORESET#0 configuration table is taken into use when PSS/SSS is detected on a new sync raster point.</w:t>
      </w:r>
    </w:p>
    <w:p w14:paraId="384D03BB" w14:textId="77777777" w:rsidR="00FB34D8" w:rsidRPr="00FB34D8" w:rsidRDefault="00FB34D8" w:rsidP="00FB34D8">
      <w:pPr>
        <w:pStyle w:val="ListParagraph"/>
        <w:numPr>
          <w:ilvl w:val="0"/>
          <w:numId w:val="67"/>
        </w:numPr>
        <w:overflowPunct w:val="0"/>
        <w:autoSpaceDE w:val="0"/>
        <w:autoSpaceDN w:val="0"/>
        <w:adjustRightInd w:val="0"/>
        <w:textAlignment w:val="baseline"/>
        <w:rPr>
          <w:i/>
          <w:iCs/>
          <w:sz w:val="20"/>
          <w:szCs w:val="20"/>
        </w:rPr>
      </w:pPr>
      <w:proofErr w:type="spellStart"/>
      <w:r w:rsidRPr="00FB34D8">
        <w:rPr>
          <w:i/>
          <w:iCs/>
          <w:sz w:val="20"/>
          <w:szCs w:val="20"/>
        </w:rPr>
        <w:t>Take</w:t>
      </w:r>
      <w:proofErr w:type="spellEnd"/>
      <w:r w:rsidRPr="00FB34D8">
        <w:rPr>
          <w:i/>
          <w:iCs/>
          <w:sz w:val="20"/>
          <w:szCs w:val="20"/>
        </w:rPr>
        <w:t xml:space="preserve"> </w:t>
      </w:r>
      <w:proofErr w:type="spellStart"/>
      <w:r w:rsidRPr="00FB34D8">
        <w:rPr>
          <w:i/>
          <w:iCs/>
          <w:sz w:val="20"/>
          <w:szCs w:val="20"/>
        </w:rPr>
        <w:t>Table</w:t>
      </w:r>
      <w:proofErr w:type="spellEnd"/>
      <w:r w:rsidRPr="00FB34D8">
        <w:rPr>
          <w:i/>
          <w:iCs/>
          <w:sz w:val="20"/>
          <w:szCs w:val="20"/>
        </w:rPr>
        <w:t xml:space="preserve"> 13-1 in TS 38.213 as </w:t>
      </w:r>
      <w:proofErr w:type="spellStart"/>
      <w:r w:rsidRPr="00FB34D8">
        <w:rPr>
          <w:i/>
          <w:iCs/>
          <w:sz w:val="20"/>
          <w:szCs w:val="20"/>
        </w:rPr>
        <w:t>the</w:t>
      </w:r>
      <w:proofErr w:type="spellEnd"/>
      <w:r w:rsidRPr="00FB34D8">
        <w:rPr>
          <w:i/>
          <w:iCs/>
          <w:sz w:val="20"/>
          <w:szCs w:val="20"/>
        </w:rPr>
        <w:t xml:space="preserve"> </w:t>
      </w:r>
      <w:proofErr w:type="spellStart"/>
      <w:r w:rsidRPr="00FB34D8">
        <w:rPr>
          <w:i/>
          <w:iCs/>
          <w:sz w:val="20"/>
          <w:szCs w:val="20"/>
        </w:rPr>
        <w:t>starting</w:t>
      </w:r>
      <w:proofErr w:type="spellEnd"/>
      <w:r w:rsidRPr="00FB34D8">
        <w:rPr>
          <w:i/>
          <w:iCs/>
          <w:sz w:val="20"/>
          <w:szCs w:val="20"/>
        </w:rPr>
        <w:t xml:space="preserve"> </w:t>
      </w:r>
      <w:proofErr w:type="spellStart"/>
      <w:r w:rsidRPr="00FB34D8">
        <w:rPr>
          <w:i/>
          <w:iCs/>
          <w:sz w:val="20"/>
          <w:szCs w:val="20"/>
        </w:rPr>
        <w:t>point</w:t>
      </w:r>
      <w:proofErr w:type="spellEnd"/>
    </w:p>
    <w:p w14:paraId="7D94DCD8" w14:textId="77777777" w:rsidR="00FB34D8" w:rsidRPr="00FB34D8" w:rsidRDefault="00FB34D8" w:rsidP="00FB34D8">
      <w:pPr>
        <w:spacing w:before="180"/>
        <w:jc w:val="both"/>
      </w:pPr>
      <w:r w:rsidRPr="00FB34D8">
        <w:rPr>
          <w:b/>
          <w:bCs/>
          <w:i/>
          <w:iCs/>
        </w:rPr>
        <w:t xml:space="preserve">Proposal </w:t>
      </w:r>
      <w:r w:rsidRPr="00FB34D8">
        <w:rPr>
          <w:b/>
          <w:i/>
        </w:rPr>
        <w:t>6</w:t>
      </w:r>
      <w:r w:rsidRPr="00FB34D8">
        <w:rPr>
          <w:b/>
          <w:bCs/>
          <w:i/>
          <w:iCs/>
        </w:rPr>
        <w:t xml:space="preserve">: </w:t>
      </w:r>
      <w:r w:rsidRPr="00FB34D8">
        <w:rPr>
          <w:i/>
        </w:rPr>
        <w:t>The</w:t>
      </w:r>
      <w:r w:rsidRPr="00FB34D8">
        <w:rPr>
          <w:b/>
          <w:bCs/>
          <w:i/>
          <w:iCs/>
        </w:rPr>
        <w:t xml:space="preserve"> </w:t>
      </w:r>
      <w:r w:rsidRPr="00FB34D8">
        <w:rPr>
          <w:i/>
          <w:iCs/>
        </w:rPr>
        <w:t xml:space="preserve">new CORESET#0 configuration table indicates the puncturing pattern for Type0-PDCCH with </w:t>
      </w:r>
      <m:oMath>
        <m:sSubSup>
          <m:sSubSupPr>
            <m:ctrlPr>
              <w:rPr>
                <w:rFonts w:ascii="Cambria Math" w:hAnsi="Cambria Math"/>
                <w:i/>
              </w:rPr>
            </m:ctrlPr>
          </m:sSubSupPr>
          <m:e>
            <m:r>
              <w:rPr>
                <w:rFonts w:ascii="Cambria Math" w:hAnsi="Cambria Math"/>
              </w:rPr>
              <m:t>N</m:t>
            </m:r>
          </m:e>
          <m:sub>
            <m:r>
              <w:rPr>
                <w:rFonts w:ascii="Cambria Math" w:hAnsi="Cambria Math"/>
              </w:rPr>
              <m:t>CORESET</m:t>
            </m:r>
          </m:sub>
          <m:sup>
            <m:r>
              <w:rPr>
                <w:rFonts w:ascii="Cambria Math" w:hAnsi="Cambria Math"/>
              </w:rPr>
              <m:t>RB</m:t>
            </m:r>
          </m:sup>
        </m:sSubSup>
      </m:oMath>
      <w:r w:rsidRPr="00FB34D8">
        <w:rPr>
          <w:i/>
        </w:rPr>
        <w:t>=24</w:t>
      </w:r>
      <w:r w:rsidRPr="00FB34D8">
        <w:rPr>
          <w:i/>
          <w:iCs/>
        </w:rPr>
        <w:t>.</w:t>
      </w:r>
      <w:r w:rsidRPr="00FB34D8">
        <w:t xml:space="preserve"> </w:t>
      </w:r>
    </w:p>
    <w:p w14:paraId="52E94859" w14:textId="77777777" w:rsidR="00FB34D8" w:rsidRPr="00FB34D8" w:rsidRDefault="00FB34D8" w:rsidP="00FB34D8">
      <w:pPr>
        <w:jc w:val="both"/>
        <w:rPr>
          <w:i/>
          <w:iCs/>
        </w:rPr>
      </w:pPr>
      <w:r w:rsidRPr="00FB34D8">
        <w:rPr>
          <w:b/>
          <w:bCs/>
          <w:i/>
          <w:iCs/>
        </w:rPr>
        <w:t xml:space="preserve">Proposal </w:t>
      </w:r>
      <w:r w:rsidRPr="00FB34D8">
        <w:rPr>
          <w:b/>
          <w:i/>
        </w:rPr>
        <w:t>7</w:t>
      </w:r>
      <w:r w:rsidRPr="00FB34D8">
        <w:rPr>
          <w:b/>
          <w:bCs/>
          <w:i/>
          <w:iCs/>
        </w:rPr>
        <w:t xml:space="preserve">: </w:t>
      </w:r>
      <w:r w:rsidRPr="00FB34D8">
        <w:rPr>
          <w:i/>
          <w:iCs/>
        </w:rPr>
        <w:t>The</w:t>
      </w:r>
      <w:r w:rsidRPr="00FB34D8">
        <w:rPr>
          <w:b/>
          <w:bCs/>
          <w:i/>
          <w:iCs/>
        </w:rPr>
        <w:t xml:space="preserve"> </w:t>
      </w:r>
      <w:r w:rsidRPr="00FB34D8">
        <w:rPr>
          <w:i/>
          <w:iCs/>
        </w:rPr>
        <w:t xml:space="preserve">new CORESET#0 configuration table can </w:t>
      </w:r>
      <w:proofErr w:type="gramStart"/>
      <w:r w:rsidRPr="00FB34D8">
        <w:rPr>
          <w:i/>
          <w:iCs/>
        </w:rPr>
        <w:t>indicate also</w:t>
      </w:r>
      <w:proofErr w:type="gramEnd"/>
      <w:r w:rsidRPr="00FB34D8">
        <w:rPr>
          <w:i/>
          <w:iCs/>
        </w:rPr>
        <w:t xml:space="preserve"> the interleaving option (interleaved vs. non-interleaved). </w:t>
      </w:r>
    </w:p>
    <w:p w14:paraId="5A895E2A" w14:textId="77777777" w:rsidR="00FB34D8" w:rsidRPr="00FB34D8" w:rsidRDefault="00FB34D8" w:rsidP="00FB34D8">
      <w:pPr>
        <w:jc w:val="both"/>
        <w:rPr>
          <w:b/>
          <w:bCs/>
          <w:i/>
          <w:iCs/>
        </w:rPr>
      </w:pPr>
      <w:r w:rsidRPr="00FB34D8">
        <w:rPr>
          <w:b/>
          <w:bCs/>
          <w:i/>
          <w:iCs/>
        </w:rPr>
        <w:t xml:space="preserve">Observation </w:t>
      </w:r>
      <w:r w:rsidRPr="00FB34D8">
        <w:rPr>
          <w:b/>
          <w:i/>
        </w:rPr>
        <w:t>15</w:t>
      </w:r>
      <w:r w:rsidRPr="00FB34D8">
        <w:rPr>
          <w:b/>
          <w:bCs/>
          <w:i/>
          <w:iCs/>
        </w:rPr>
        <w:t xml:space="preserve">: </w:t>
      </w:r>
      <w:r w:rsidRPr="00FB34D8">
        <w:rPr>
          <w:i/>
          <w:iCs/>
        </w:rPr>
        <w:t>Puncturing an 8-CCE PDCCH down to 5 CCEs (i.e., 15 RBs) and to 4 CCEs (</w:t>
      </w:r>
      <w:proofErr w:type="gramStart"/>
      <w:r w:rsidRPr="00FB34D8">
        <w:rPr>
          <w:i/>
          <w:iCs/>
        </w:rPr>
        <w:t>i.e.</w:t>
      </w:r>
      <w:proofErr w:type="gramEnd"/>
      <w:r w:rsidRPr="00FB34D8">
        <w:rPr>
          <w:i/>
          <w:iCs/>
        </w:rPr>
        <w:t xml:space="preserve"> 12 RBs) will cause a 0.9 dB loss and 2.0 dB loss, respectively, in MCL when compared to the non-punctured case</w:t>
      </w:r>
      <w:r w:rsidRPr="00FB34D8">
        <w:rPr>
          <w:i/>
        </w:rPr>
        <w:t xml:space="preserve"> </w:t>
      </w:r>
      <w:r w:rsidRPr="00FB34D8">
        <w:rPr>
          <w:i/>
          <w:iCs/>
        </w:rPr>
        <w:t>in case of 2-symbol CORESET</w:t>
      </w:r>
    </w:p>
    <w:p w14:paraId="62EE574F" w14:textId="77777777" w:rsidR="00FB34D8" w:rsidRPr="00FB34D8" w:rsidRDefault="00FB34D8" w:rsidP="00FB34D8">
      <w:pPr>
        <w:jc w:val="both"/>
        <w:rPr>
          <w:b/>
          <w:bCs/>
          <w:i/>
          <w:iCs/>
        </w:rPr>
      </w:pPr>
      <w:r w:rsidRPr="00FB34D8">
        <w:rPr>
          <w:b/>
          <w:bCs/>
          <w:i/>
          <w:iCs/>
        </w:rPr>
        <w:t xml:space="preserve">Proposal </w:t>
      </w:r>
      <w:r w:rsidRPr="00FB34D8">
        <w:rPr>
          <w:b/>
          <w:i/>
        </w:rPr>
        <w:t>8</w:t>
      </w:r>
      <w:r w:rsidRPr="00FB34D8">
        <w:rPr>
          <w:b/>
          <w:bCs/>
          <w:i/>
          <w:iCs/>
        </w:rPr>
        <w:t xml:space="preserve">: </w:t>
      </w:r>
      <w:r w:rsidRPr="00FB34D8">
        <w:rPr>
          <w:i/>
          <w:iCs/>
        </w:rPr>
        <w:t xml:space="preserve">To minimize the loss due to PDCCH puncturing, UE should know the punctured RBs in advance. </w:t>
      </w:r>
    </w:p>
    <w:p w14:paraId="6C985AAC" w14:textId="77777777" w:rsidR="00FB34D8" w:rsidRPr="00FB34D8" w:rsidRDefault="00FB34D8" w:rsidP="00FB34D8">
      <w:pPr>
        <w:jc w:val="both"/>
        <w:rPr>
          <w:i/>
          <w:iCs/>
        </w:rPr>
      </w:pPr>
      <w:r w:rsidRPr="00FB34D8">
        <w:rPr>
          <w:b/>
          <w:bCs/>
          <w:i/>
          <w:iCs/>
        </w:rPr>
        <w:t xml:space="preserve">Observation </w:t>
      </w:r>
      <w:r w:rsidRPr="00FB34D8">
        <w:rPr>
          <w:b/>
          <w:i/>
        </w:rPr>
        <w:t>16</w:t>
      </w:r>
      <w:r w:rsidRPr="00FB34D8">
        <w:rPr>
          <w:b/>
          <w:bCs/>
          <w:i/>
          <w:iCs/>
        </w:rPr>
        <w:t xml:space="preserve">: </w:t>
      </w:r>
      <w:r w:rsidRPr="00FB34D8">
        <w:rPr>
          <w:i/>
          <w:iCs/>
        </w:rPr>
        <w:t xml:space="preserve">Interleaved CCE mapping limits the number of CCEs available for a single PDCCH as well as the number of PDCCHs that can be multiplexed on the CORESET#0 without extensive puncturing. </w:t>
      </w:r>
    </w:p>
    <w:p w14:paraId="2BDB64AF" w14:textId="77777777" w:rsidR="00FB34D8" w:rsidRPr="00FB34D8" w:rsidRDefault="00FB34D8" w:rsidP="00FB34D8">
      <w:pPr>
        <w:rPr>
          <w:i/>
        </w:rPr>
      </w:pPr>
      <w:r w:rsidRPr="00FB34D8">
        <w:rPr>
          <w:b/>
          <w:bCs/>
          <w:i/>
          <w:iCs/>
        </w:rPr>
        <w:t xml:space="preserve">Observation </w:t>
      </w:r>
      <w:r w:rsidRPr="00FB34D8">
        <w:rPr>
          <w:b/>
          <w:i/>
        </w:rPr>
        <w:t>17</w:t>
      </w:r>
      <w:r w:rsidRPr="00FB34D8">
        <w:rPr>
          <w:b/>
          <w:bCs/>
          <w:i/>
          <w:iCs/>
        </w:rPr>
        <w:t xml:space="preserve">: </w:t>
      </w:r>
      <w:r w:rsidRPr="00FB34D8">
        <w:rPr>
          <w:i/>
          <w:iCs/>
        </w:rPr>
        <w:t xml:space="preserve">PDCCH puncturing is unavoidable with 3MHz channel bandwidth. </w:t>
      </w:r>
    </w:p>
    <w:p w14:paraId="1AB24C24" w14:textId="77777777" w:rsidR="00FB34D8" w:rsidRPr="00FB34D8" w:rsidRDefault="00FB34D8" w:rsidP="00FB34D8">
      <w:pPr>
        <w:rPr>
          <w:i/>
          <w:iCs/>
        </w:rPr>
      </w:pPr>
      <w:r w:rsidRPr="00FB34D8">
        <w:rPr>
          <w:b/>
          <w:bCs/>
          <w:i/>
          <w:iCs/>
        </w:rPr>
        <w:t xml:space="preserve">Proposal </w:t>
      </w:r>
      <w:r w:rsidRPr="00FB34D8">
        <w:rPr>
          <w:b/>
          <w:i/>
        </w:rPr>
        <w:t>9</w:t>
      </w:r>
      <w:r w:rsidRPr="00FB34D8">
        <w:rPr>
          <w:b/>
          <w:bCs/>
          <w:i/>
          <w:iCs/>
        </w:rPr>
        <w:t xml:space="preserve">: </w:t>
      </w:r>
      <w:r w:rsidRPr="00FB34D8">
        <w:rPr>
          <w:i/>
          <w:iCs/>
        </w:rPr>
        <w:t xml:space="preserve">Support non-interleaved CCE mapping also for CORESET#0 in NR&lt;5MHz scenarios. </w:t>
      </w:r>
    </w:p>
    <w:p w14:paraId="451FCE41" w14:textId="77777777" w:rsidR="00FB34D8" w:rsidRPr="00FB34D8" w:rsidRDefault="00FB34D8" w:rsidP="00FB34D8">
      <w:pPr>
        <w:rPr>
          <w:i/>
          <w:iCs/>
        </w:rPr>
      </w:pPr>
      <w:r w:rsidRPr="00FB34D8">
        <w:rPr>
          <w:b/>
          <w:bCs/>
          <w:i/>
          <w:iCs/>
        </w:rPr>
        <w:t xml:space="preserve">Proposal </w:t>
      </w:r>
      <w:r w:rsidRPr="00FB34D8">
        <w:rPr>
          <w:b/>
          <w:i/>
        </w:rPr>
        <w:t>10</w:t>
      </w:r>
      <w:r w:rsidRPr="00FB34D8">
        <w:rPr>
          <w:b/>
          <w:bCs/>
          <w:i/>
          <w:iCs/>
        </w:rPr>
        <w:t xml:space="preserve">: </w:t>
      </w:r>
      <w:r w:rsidRPr="00FB34D8">
        <w:rPr>
          <w:i/>
          <w:iCs/>
        </w:rPr>
        <w:t>Support PDCCH puncturing with RB resolution for CORESET#0 in NR&lt;5MHz scenarios</w:t>
      </w:r>
    </w:p>
    <w:p w14:paraId="703870E5" w14:textId="77777777" w:rsidR="00FB34D8" w:rsidRPr="00C858DD" w:rsidRDefault="00FB34D8" w:rsidP="00FB34D8">
      <w:pPr>
        <w:overflowPunct/>
        <w:autoSpaceDE/>
        <w:autoSpaceDN/>
        <w:adjustRightInd/>
        <w:spacing w:after="0"/>
        <w:jc w:val="both"/>
        <w:textAlignment w:val="auto"/>
        <w:rPr>
          <w:rFonts w:eastAsia="DengXian"/>
          <w:i/>
          <w:iCs/>
          <w:lang w:eastAsia="zh-CN"/>
        </w:rPr>
      </w:pPr>
      <w:r w:rsidRPr="00FB34D8">
        <w:rPr>
          <w:b/>
          <w:bCs/>
          <w:i/>
          <w:iCs/>
        </w:rPr>
        <w:t xml:space="preserve">Proposal </w:t>
      </w:r>
      <w:r w:rsidRPr="00FB34D8">
        <w:rPr>
          <w:b/>
          <w:i/>
        </w:rPr>
        <w:t>11</w:t>
      </w:r>
      <w:r w:rsidRPr="00FB34D8">
        <w:rPr>
          <w:b/>
          <w:bCs/>
          <w:i/>
          <w:iCs/>
        </w:rPr>
        <w:t xml:space="preserve">: </w:t>
      </w:r>
      <w:r w:rsidRPr="00C858DD">
        <w:rPr>
          <w:rFonts w:eastAsia="DengXian"/>
          <w:i/>
          <w:iCs/>
          <w:lang w:eastAsia="zh-CN"/>
        </w:rPr>
        <w:t xml:space="preserve">The following mechanisms were discussed to recover PDCCH detection performance of CORESET#0 for transmission bandwidths of &lt;5MHz for 3MHz and 5MHz channel bandwidth.   </w:t>
      </w:r>
    </w:p>
    <w:p w14:paraId="405006DD" w14:textId="77777777" w:rsidR="00FB34D8" w:rsidRPr="00C858DD" w:rsidRDefault="00FB34D8" w:rsidP="00FB34D8">
      <w:pPr>
        <w:pStyle w:val="ListParagraph"/>
        <w:numPr>
          <w:ilvl w:val="0"/>
          <w:numId w:val="49"/>
        </w:numPr>
        <w:jc w:val="both"/>
        <w:rPr>
          <w:rFonts w:eastAsia="DengXian"/>
          <w:i/>
          <w:iCs/>
          <w:sz w:val="20"/>
          <w:szCs w:val="20"/>
        </w:rPr>
      </w:pPr>
      <w:r w:rsidRPr="00C858DD">
        <w:rPr>
          <w:rFonts w:eastAsia="DengXian"/>
          <w:i/>
          <w:iCs/>
          <w:sz w:val="20"/>
          <w:szCs w:val="20"/>
        </w:rPr>
        <w:t xml:space="preserve">Opt.1 (Power </w:t>
      </w:r>
      <w:proofErr w:type="spellStart"/>
      <w:r w:rsidRPr="00C858DD">
        <w:rPr>
          <w:rFonts w:eastAsia="DengXian"/>
          <w:i/>
          <w:iCs/>
          <w:sz w:val="20"/>
          <w:szCs w:val="20"/>
        </w:rPr>
        <w:t>boosting</w:t>
      </w:r>
      <w:proofErr w:type="spellEnd"/>
      <w:r w:rsidRPr="00C858DD">
        <w:rPr>
          <w:rFonts w:eastAsia="DengXian"/>
          <w:i/>
          <w:iCs/>
          <w:sz w:val="20"/>
          <w:szCs w:val="20"/>
        </w:rPr>
        <w:t xml:space="preserve">): </w:t>
      </w:r>
      <w:r w:rsidRPr="00C858DD">
        <w:rPr>
          <w:rFonts w:eastAsia="DengXian"/>
          <w:b/>
          <w:i/>
          <w:iCs/>
          <w:sz w:val="20"/>
          <w:szCs w:val="20"/>
        </w:rPr>
        <w:t xml:space="preserve">Support, no </w:t>
      </w:r>
      <w:proofErr w:type="spellStart"/>
      <w:r w:rsidRPr="00C858DD">
        <w:rPr>
          <w:rFonts w:eastAsia="DengXian"/>
          <w:b/>
          <w:i/>
          <w:iCs/>
          <w:sz w:val="20"/>
          <w:szCs w:val="20"/>
        </w:rPr>
        <w:t>standard</w:t>
      </w:r>
      <w:proofErr w:type="spellEnd"/>
      <w:r w:rsidRPr="00C858DD">
        <w:rPr>
          <w:rFonts w:eastAsia="DengXian"/>
          <w:b/>
          <w:i/>
          <w:iCs/>
          <w:sz w:val="20"/>
          <w:szCs w:val="20"/>
        </w:rPr>
        <w:t xml:space="preserve"> </w:t>
      </w:r>
      <w:proofErr w:type="spellStart"/>
      <w:r w:rsidRPr="00C858DD">
        <w:rPr>
          <w:rFonts w:eastAsia="DengXian"/>
          <w:b/>
          <w:i/>
          <w:iCs/>
          <w:sz w:val="20"/>
          <w:szCs w:val="20"/>
        </w:rPr>
        <w:t>impacts</w:t>
      </w:r>
      <w:proofErr w:type="spellEnd"/>
      <w:r w:rsidRPr="00C858DD">
        <w:rPr>
          <w:rFonts w:eastAsia="DengXian"/>
          <w:b/>
          <w:i/>
          <w:iCs/>
          <w:sz w:val="20"/>
          <w:szCs w:val="20"/>
        </w:rPr>
        <w:t>.</w:t>
      </w:r>
      <w:r w:rsidRPr="00C858DD">
        <w:rPr>
          <w:rFonts w:eastAsia="DengXian"/>
          <w:i/>
          <w:iCs/>
          <w:sz w:val="20"/>
          <w:szCs w:val="20"/>
        </w:rPr>
        <w:t xml:space="preserve">  </w:t>
      </w:r>
    </w:p>
    <w:p w14:paraId="592427EC" w14:textId="77777777" w:rsidR="00FB34D8" w:rsidRPr="00C858DD" w:rsidRDefault="00FB34D8" w:rsidP="00FB34D8">
      <w:pPr>
        <w:pStyle w:val="ListParagraph"/>
        <w:numPr>
          <w:ilvl w:val="0"/>
          <w:numId w:val="49"/>
        </w:numPr>
        <w:jc w:val="both"/>
        <w:rPr>
          <w:rFonts w:eastAsia="DengXian"/>
          <w:i/>
          <w:iCs/>
          <w:sz w:val="20"/>
          <w:szCs w:val="20"/>
        </w:rPr>
      </w:pPr>
      <w:r w:rsidRPr="00C858DD">
        <w:rPr>
          <w:rFonts w:eastAsia="DengXian"/>
          <w:i/>
          <w:iCs/>
          <w:sz w:val="20"/>
          <w:szCs w:val="20"/>
        </w:rPr>
        <w:t>Opt.2 (</w:t>
      </w:r>
      <w:proofErr w:type="spellStart"/>
      <w:r w:rsidRPr="00C858DD">
        <w:rPr>
          <w:rFonts w:eastAsia="DengXian"/>
          <w:i/>
          <w:iCs/>
          <w:sz w:val="20"/>
          <w:szCs w:val="20"/>
        </w:rPr>
        <w:t>Non-interleaved</w:t>
      </w:r>
      <w:proofErr w:type="spellEnd"/>
      <w:r w:rsidRPr="00C858DD">
        <w:rPr>
          <w:rFonts w:eastAsia="DengXian"/>
          <w:i/>
          <w:iCs/>
          <w:sz w:val="20"/>
          <w:szCs w:val="20"/>
        </w:rPr>
        <w:t xml:space="preserve"> CCE-to-REG </w:t>
      </w:r>
      <w:proofErr w:type="spellStart"/>
      <w:r w:rsidRPr="00C858DD">
        <w:rPr>
          <w:rFonts w:eastAsia="DengXian"/>
          <w:i/>
          <w:iCs/>
          <w:sz w:val="20"/>
          <w:szCs w:val="20"/>
        </w:rPr>
        <w:t>mapping</w:t>
      </w:r>
      <w:proofErr w:type="spellEnd"/>
      <w:r w:rsidRPr="00C858DD">
        <w:rPr>
          <w:rFonts w:eastAsia="DengXian"/>
          <w:i/>
          <w:iCs/>
          <w:sz w:val="20"/>
          <w:szCs w:val="20"/>
        </w:rPr>
        <w:t xml:space="preserve">): </w:t>
      </w:r>
      <w:r w:rsidRPr="00C858DD">
        <w:rPr>
          <w:rFonts w:eastAsia="DengXian"/>
          <w:b/>
          <w:i/>
          <w:iCs/>
          <w:sz w:val="20"/>
          <w:szCs w:val="20"/>
        </w:rPr>
        <w:t>Support</w:t>
      </w:r>
      <w:r w:rsidRPr="00C858DD">
        <w:rPr>
          <w:rFonts w:eastAsia="DengXian"/>
          <w:b/>
          <w:bCs/>
          <w:i/>
          <w:iCs/>
          <w:sz w:val="20"/>
          <w:szCs w:val="20"/>
        </w:rPr>
        <w:t>.</w:t>
      </w:r>
    </w:p>
    <w:p w14:paraId="5B1C6831" w14:textId="77777777" w:rsidR="00FB34D8" w:rsidRPr="00C858DD" w:rsidRDefault="00FB34D8" w:rsidP="00FB34D8">
      <w:pPr>
        <w:pStyle w:val="ListParagraph"/>
        <w:numPr>
          <w:ilvl w:val="0"/>
          <w:numId w:val="49"/>
        </w:numPr>
        <w:jc w:val="both"/>
        <w:rPr>
          <w:rFonts w:eastAsia="DengXian"/>
          <w:i/>
          <w:iCs/>
          <w:sz w:val="20"/>
          <w:szCs w:val="20"/>
        </w:rPr>
      </w:pPr>
      <w:r w:rsidRPr="00C858DD">
        <w:rPr>
          <w:rFonts w:eastAsia="DengXian"/>
          <w:i/>
          <w:iCs/>
          <w:sz w:val="20"/>
          <w:szCs w:val="20"/>
        </w:rPr>
        <w:t xml:space="preserve">Opt.3 (A </w:t>
      </w:r>
      <w:proofErr w:type="spellStart"/>
      <w:r w:rsidRPr="00C858DD">
        <w:rPr>
          <w:rFonts w:eastAsia="DengXian"/>
          <w:i/>
          <w:iCs/>
          <w:sz w:val="20"/>
          <w:szCs w:val="20"/>
        </w:rPr>
        <w:t>new</w:t>
      </w:r>
      <w:proofErr w:type="spellEnd"/>
      <w:r w:rsidRPr="00C858DD">
        <w:rPr>
          <w:rFonts w:eastAsia="DengXian"/>
          <w:i/>
          <w:iCs/>
          <w:sz w:val="20"/>
          <w:szCs w:val="20"/>
        </w:rPr>
        <w:t xml:space="preserve"> </w:t>
      </w:r>
      <w:proofErr w:type="spellStart"/>
      <w:r w:rsidRPr="00C858DD">
        <w:rPr>
          <w:rFonts w:eastAsia="DengXian"/>
          <w:i/>
          <w:iCs/>
          <w:sz w:val="20"/>
          <w:szCs w:val="20"/>
        </w:rPr>
        <w:t>interleaver</w:t>
      </w:r>
      <w:proofErr w:type="spellEnd"/>
      <w:r w:rsidRPr="00C858DD">
        <w:rPr>
          <w:rFonts w:eastAsia="DengXian"/>
          <w:i/>
          <w:iCs/>
          <w:sz w:val="20"/>
          <w:szCs w:val="20"/>
        </w:rPr>
        <w:t xml:space="preserve"> to </w:t>
      </w:r>
      <w:proofErr w:type="spellStart"/>
      <w:r w:rsidRPr="00C858DD">
        <w:rPr>
          <w:rFonts w:eastAsia="DengXian"/>
          <w:i/>
          <w:iCs/>
          <w:sz w:val="20"/>
          <w:szCs w:val="20"/>
        </w:rPr>
        <w:t>ensure</w:t>
      </w:r>
      <w:proofErr w:type="spellEnd"/>
      <w:r w:rsidRPr="00C858DD">
        <w:rPr>
          <w:rFonts w:eastAsia="DengXian"/>
          <w:i/>
          <w:iCs/>
          <w:sz w:val="20"/>
          <w:szCs w:val="20"/>
        </w:rPr>
        <w:t xml:space="preserve"> PDCCH is </w:t>
      </w:r>
      <w:proofErr w:type="spellStart"/>
      <w:r w:rsidRPr="00C858DD">
        <w:rPr>
          <w:rFonts w:eastAsia="DengXian"/>
          <w:i/>
          <w:iCs/>
          <w:sz w:val="20"/>
          <w:szCs w:val="20"/>
        </w:rPr>
        <w:t>fully</w:t>
      </w:r>
      <w:proofErr w:type="spellEnd"/>
      <w:r w:rsidRPr="00C858DD">
        <w:rPr>
          <w:rFonts w:eastAsia="DengXian"/>
          <w:i/>
          <w:iCs/>
          <w:sz w:val="20"/>
          <w:szCs w:val="20"/>
        </w:rPr>
        <w:t xml:space="preserve"> </w:t>
      </w:r>
      <w:proofErr w:type="spellStart"/>
      <w:r w:rsidRPr="00C858DD">
        <w:rPr>
          <w:rFonts w:eastAsia="DengXian"/>
          <w:i/>
          <w:iCs/>
          <w:sz w:val="20"/>
          <w:szCs w:val="20"/>
        </w:rPr>
        <w:t>mapped</w:t>
      </w:r>
      <w:proofErr w:type="spellEnd"/>
      <w:r w:rsidRPr="00C858DD">
        <w:rPr>
          <w:rFonts w:eastAsia="DengXian"/>
          <w:i/>
          <w:iCs/>
          <w:sz w:val="20"/>
          <w:szCs w:val="20"/>
        </w:rPr>
        <w:t xml:space="preserve"> in </w:t>
      </w:r>
      <w:proofErr w:type="spellStart"/>
      <w:r w:rsidRPr="00C858DD">
        <w:rPr>
          <w:rFonts w:eastAsia="DengXian"/>
          <w:i/>
          <w:iCs/>
          <w:sz w:val="20"/>
          <w:szCs w:val="20"/>
        </w:rPr>
        <w:t>the</w:t>
      </w:r>
      <w:proofErr w:type="spellEnd"/>
      <w:r w:rsidRPr="00C858DD">
        <w:rPr>
          <w:rFonts w:eastAsia="DengXian"/>
          <w:i/>
          <w:iCs/>
          <w:sz w:val="20"/>
          <w:szCs w:val="20"/>
        </w:rPr>
        <w:t xml:space="preserve"> </w:t>
      </w:r>
      <w:proofErr w:type="spellStart"/>
      <w:r w:rsidRPr="00C858DD">
        <w:rPr>
          <w:rFonts w:eastAsia="DengXian"/>
          <w:i/>
          <w:iCs/>
          <w:sz w:val="20"/>
          <w:szCs w:val="20"/>
        </w:rPr>
        <w:t>spectrum</w:t>
      </w:r>
      <w:proofErr w:type="spellEnd"/>
      <w:r w:rsidRPr="00C858DD">
        <w:rPr>
          <w:rFonts w:eastAsia="DengXian"/>
          <w:i/>
          <w:iCs/>
          <w:sz w:val="20"/>
          <w:szCs w:val="20"/>
        </w:rPr>
        <w:t xml:space="preserve">): </w:t>
      </w:r>
      <w:proofErr w:type="spellStart"/>
      <w:r w:rsidRPr="00C858DD">
        <w:rPr>
          <w:rFonts w:eastAsia="DengXian"/>
          <w:b/>
          <w:bCs/>
          <w:i/>
          <w:iCs/>
          <w:sz w:val="20"/>
          <w:szCs w:val="20"/>
        </w:rPr>
        <w:t>Don’t</w:t>
      </w:r>
      <w:proofErr w:type="spellEnd"/>
      <w:r w:rsidRPr="00C858DD">
        <w:rPr>
          <w:rFonts w:eastAsia="DengXian"/>
          <w:b/>
          <w:bCs/>
          <w:i/>
          <w:iCs/>
          <w:sz w:val="20"/>
          <w:szCs w:val="20"/>
        </w:rPr>
        <w:t xml:space="preserve"> </w:t>
      </w:r>
      <w:proofErr w:type="spellStart"/>
      <w:r w:rsidRPr="00C858DD">
        <w:rPr>
          <w:rFonts w:eastAsia="DengXian"/>
          <w:b/>
          <w:bCs/>
          <w:i/>
          <w:iCs/>
          <w:sz w:val="20"/>
          <w:szCs w:val="20"/>
        </w:rPr>
        <w:t>support</w:t>
      </w:r>
      <w:proofErr w:type="spellEnd"/>
      <w:r w:rsidRPr="00C858DD">
        <w:rPr>
          <w:rFonts w:eastAsia="DengXian"/>
          <w:b/>
          <w:bCs/>
          <w:i/>
          <w:iCs/>
          <w:sz w:val="20"/>
          <w:szCs w:val="20"/>
        </w:rPr>
        <w:t>.</w:t>
      </w:r>
    </w:p>
    <w:p w14:paraId="00493B02" w14:textId="77777777" w:rsidR="00FB34D8" w:rsidRPr="00C858DD" w:rsidRDefault="00FB34D8" w:rsidP="00FB34D8">
      <w:pPr>
        <w:pStyle w:val="ListParagraph"/>
        <w:numPr>
          <w:ilvl w:val="0"/>
          <w:numId w:val="49"/>
        </w:numPr>
        <w:jc w:val="both"/>
        <w:rPr>
          <w:rFonts w:eastAsia="DengXian"/>
          <w:i/>
          <w:iCs/>
          <w:sz w:val="20"/>
          <w:szCs w:val="20"/>
        </w:rPr>
      </w:pPr>
      <w:r w:rsidRPr="00C858DD">
        <w:rPr>
          <w:rFonts w:eastAsia="DengXian"/>
          <w:i/>
          <w:iCs/>
          <w:sz w:val="20"/>
          <w:szCs w:val="20"/>
        </w:rPr>
        <w:t xml:space="preserve">Opt.4: (New </w:t>
      </w:r>
      <w:proofErr w:type="spellStart"/>
      <w:r w:rsidRPr="00C858DD">
        <w:rPr>
          <w:rFonts w:eastAsia="DengXian"/>
          <w:i/>
          <w:iCs/>
          <w:sz w:val="20"/>
          <w:szCs w:val="20"/>
        </w:rPr>
        <w:t>aggregation</w:t>
      </w:r>
      <w:proofErr w:type="spellEnd"/>
      <w:r w:rsidRPr="00C858DD">
        <w:rPr>
          <w:rFonts w:eastAsia="DengXian"/>
          <w:i/>
          <w:iCs/>
          <w:sz w:val="20"/>
          <w:szCs w:val="20"/>
        </w:rPr>
        <w:t xml:space="preserve"> </w:t>
      </w:r>
      <w:proofErr w:type="spellStart"/>
      <w:r w:rsidRPr="00C858DD">
        <w:rPr>
          <w:rFonts w:eastAsia="DengXian"/>
          <w:i/>
          <w:iCs/>
          <w:sz w:val="20"/>
          <w:szCs w:val="20"/>
        </w:rPr>
        <w:t>level</w:t>
      </w:r>
      <w:proofErr w:type="spellEnd"/>
      <w:r w:rsidRPr="00C858DD">
        <w:rPr>
          <w:rFonts w:eastAsia="DengXian"/>
          <w:i/>
          <w:iCs/>
          <w:sz w:val="20"/>
          <w:szCs w:val="20"/>
        </w:rPr>
        <w:t xml:space="preserve">(s) for </w:t>
      </w:r>
      <w:proofErr w:type="spellStart"/>
      <w:r w:rsidRPr="00C858DD">
        <w:rPr>
          <w:rFonts w:eastAsia="DengXian"/>
          <w:i/>
          <w:iCs/>
          <w:sz w:val="20"/>
          <w:szCs w:val="20"/>
        </w:rPr>
        <w:t>fit</w:t>
      </w:r>
      <w:proofErr w:type="spellEnd"/>
      <w:r w:rsidRPr="00C858DD">
        <w:rPr>
          <w:rFonts w:eastAsia="DengXian"/>
          <w:i/>
          <w:iCs/>
          <w:sz w:val="20"/>
          <w:szCs w:val="20"/>
        </w:rPr>
        <w:t xml:space="preserve"> in </w:t>
      </w:r>
      <w:proofErr w:type="spellStart"/>
      <w:r w:rsidRPr="00C858DD">
        <w:rPr>
          <w:rFonts w:eastAsia="DengXian"/>
          <w:i/>
          <w:iCs/>
          <w:sz w:val="20"/>
          <w:szCs w:val="20"/>
        </w:rPr>
        <w:t>the</w:t>
      </w:r>
      <w:proofErr w:type="spellEnd"/>
      <w:r w:rsidRPr="00C858DD">
        <w:rPr>
          <w:rFonts w:eastAsia="DengXian"/>
          <w:i/>
          <w:iCs/>
          <w:sz w:val="20"/>
          <w:szCs w:val="20"/>
        </w:rPr>
        <w:t xml:space="preserve"> </w:t>
      </w:r>
      <w:proofErr w:type="spellStart"/>
      <w:r w:rsidRPr="00C858DD">
        <w:rPr>
          <w:rFonts w:eastAsia="DengXian"/>
          <w:i/>
          <w:iCs/>
          <w:sz w:val="20"/>
          <w:szCs w:val="20"/>
        </w:rPr>
        <w:t>spectrum</w:t>
      </w:r>
      <w:proofErr w:type="spellEnd"/>
      <w:r w:rsidRPr="00C858DD">
        <w:rPr>
          <w:rFonts w:eastAsia="DengXian"/>
          <w:i/>
          <w:iCs/>
          <w:sz w:val="20"/>
          <w:szCs w:val="20"/>
        </w:rPr>
        <w:t xml:space="preserve">): </w:t>
      </w:r>
      <w:proofErr w:type="spellStart"/>
      <w:r w:rsidRPr="00C858DD">
        <w:rPr>
          <w:rFonts w:eastAsia="DengXian"/>
          <w:b/>
          <w:bCs/>
          <w:i/>
          <w:iCs/>
          <w:sz w:val="20"/>
          <w:szCs w:val="20"/>
        </w:rPr>
        <w:t>Don’t</w:t>
      </w:r>
      <w:proofErr w:type="spellEnd"/>
      <w:r w:rsidRPr="00C858DD">
        <w:rPr>
          <w:rFonts w:eastAsia="DengXian"/>
          <w:b/>
          <w:bCs/>
          <w:i/>
          <w:iCs/>
          <w:sz w:val="20"/>
          <w:szCs w:val="20"/>
        </w:rPr>
        <w:t xml:space="preserve"> </w:t>
      </w:r>
      <w:proofErr w:type="spellStart"/>
      <w:r w:rsidRPr="00C858DD">
        <w:rPr>
          <w:rFonts w:eastAsia="DengXian"/>
          <w:b/>
          <w:bCs/>
          <w:i/>
          <w:iCs/>
          <w:sz w:val="20"/>
          <w:szCs w:val="20"/>
        </w:rPr>
        <w:t>support</w:t>
      </w:r>
      <w:proofErr w:type="spellEnd"/>
      <w:r w:rsidRPr="00C858DD">
        <w:rPr>
          <w:rFonts w:eastAsia="DengXian"/>
          <w:b/>
          <w:bCs/>
          <w:i/>
          <w:iCs/>
          <w:sz w:val="20"/>
          <w:szCs w:val="20"/>
        </w:rPr>
        <w:t>.</w:t>
      </w:r>
    </w:p>
    <w:p w14:paraId="0D327F18" w14:textId="61F7F39A" w:rsidR="00FB34D8" w:rsidRPr="00C858DD" w:rsidRDefault="00FB34D8" w:rsidP="00C858DD">
      <w:pPr>
        <w:pStyle w:val="ListParagraph"/>
        <w:numPr>
          <w:ilvl w:val="0"/>
          <w:numId w:val="49"/>
        </w:numPr>
        <w:jc w:val="both"/>
        <w:rPr>
          <w:rFonts w:eastAsia="DengXian"/>
          <w:i/>
          <w:iCs/>
          <w:sz w:val="20"/>
          <w:szCs w:val="20"/>
        </w:rPr>
      </w:pPr>
      <w:r w:rsidRPr="00C858DD">
        <w:rPr>
          <w:rFonts w:eastAsia="DengXian"/>
          <w:i/>
          <w:iCs/>
          <w:sz w:val="20"/>
          <w:szCs w:val="20"/>
        </w:rPr>
        <w:t xml:space="preserve">Opt.5: (PDCCH </w:t>
      </w:r>
      <w:proofErr w:type="spellStart"/>
      <w:r w:rsidRPr="00C858DD">
        <w:rPr>
          <w:rFonts w:eastAsia="DengXian"/>
          <w:i/>
          <w:iCs/>
          <w:sz w:val="20"/>
          <w:szCs w:val="20"/>
        </w:rPr>
        <w:t>rate</w:t>
      </w:r>
      <w:proofErr w:type="spellEnd"/>
      <w:r w:rsidRPr="00C858DD">
        <w:rPr>
          <w:rFonts w:eastAsia="DengXian"/>
          <w:i/>
          <w:iCs/>
          <w:sz w:val="20"/>
          <w:szCs w:val="20"/>
        </w:rPr>
        <w:t xml:space="preserve"> </w:t>
      </w:r>
      <w:proofErr w:type="spellStart"/>
      <w:r w:rsidRPr="00C858DD">
        <w:rPr>
          <w:rFonts w:eastAsia="DengXian"/>
          <w:i/>
          <w:iCs/>
          <w:sz w:val="20"/>
          <w:szCs w:val="20"/>
        </w:rPr>
        <w:t>matching</w:t>
      </w:r>
      <w:proofErr w:type="spellEnd"/>
      <w:r w:rsidRPr="00C858DD">
        <w:rPr>
          <w:rFonts w:eastAsia="DengXian"/>
          <w:i/>
          <w:iCs/>
          <w:sz w:val="20"/>
          <w:szCs w:val="20"/>
        </w:rPr>
        <w:t xml:space="preserve">): </w:t>
      </w:r>
      <w:proofErr w:type="spellStart"/>
      <w:r w:rsidRPr="00C858DD">
        <w:rPr>
          <w:rFonts w:eastAsia="DengXian"/>
          <w:b/>
          <w:bCs/>
          <w:i/>
          <w:iCs/>
          <w:sz w:val="20"/>
          <w:szCs w:val="20"/>
        </w:rPr>
        <w:t>Don’t</w:t>
      </w:r>
      <w:proofErr w:type="spellEnd"/>
      <w:r w:rsidRPr="00C858DD">
        <w:rPr>
          <w:rFonts w:eastAsia="DengXian"/>
          <w:b/>
          <w:bCs/>
          <w:i/>
          <w:iCs/>
          <w:sz w:val="20"/>
          <w:szCs w:val="20"/>
        </w:rPr>
        <w:t xml:space="preserve"> </w:t>
      </w:r>
      <w:proofErr w:type="spellStart"/>
      <w:r w:rsidRPr="00C858DD">
        <w:rPr>
          <w:rFonts w:eastAsia="DengXian"/>
          <w:b/>
          <w:bCs/>
          <w:i/>
          <w:iCs/>
          <w:sz w:val="20"/>
          <w:szCs w:val="20"/>
        </w:rPr>
        <w:t>support</w:t>
      </w:r>
      <w:proofErr w:type="spellEnd"/>
      <w:r w:rsidRPr="00C858DD">
        <w:rPr>
          <w:rFonts w:eastAsia="DengXian"/>
          <w:b/>
          <w:bCs/>
          <w:i/>
          <w:iCs/>
          <w:sz w:val="20"/>
          <w:szCs w:val="20"/>
        </w:rPr>
        <w:t>.</w:t>
      </w:r>
    </w:p>
    <w:p w14:paraId="708E4717" w14:textId="77777777" w:rsidR="00BF39B2" w:rsidRPr="00903B6D" w:rsidRDefault="00BF39B2" w:rsidP="00DA602F">
      <w:pPr>
        <w:rPr>
          <w:b/>
          <w:bCs/>
          <w:i/>
          <w:iCs/>
        </w:rPr>
      </w:pPr>
    </w:p>
    <w:p w14:paraId="3AC3C5BB" w14:textId="34A74B58" w:rsidR="00704B1B" w:rsidRDefault="00704B1B" w:rsidP="00704B1B">
      <w:pPr>
        <w:pStyle w:val="Heading2"/>
      </w:pPr>
      <w:r>
        <w:lastRenderedPageBreak/>
        <w:t>Other channels and signals</w:t>
      </w:r>
    </w:p>
    <w:p w14:paraId="7A957F96" w14:textId="333AE65F" w:rsidR="00FB34D8" w:rsidRPr="00C858DD" w:rsidRDefault="00FB34D8" w:rsidP="00FB34D8">
      <w:pPr>
        <w:jc w:val="both"/>
        <w:rPr>
          <w:b/>
          <w:i/>
        </w:rPr>
      </w:pPr>
      <w:r>
        <w:rPr>
          <w:b/>
          <w:bCs/>
          <w:i/>
          <w:iCs/>
        </w:rPr>
        <w:t>Proposal</w:t>
      </w:r>
      <w:r w:rsidRPr="00903B6D">
        <w:rPr>
          <w:b/>
          <w:bCs/>
          <w:i/>
          <w:iCs/>
        </w:rPr>
        <w:t xml:space="preserve"> </w:t>
      </w:r>
      <w:r>
        <w:rPr>
          <w:b/>
          <w:i/>
        </w:rPr>
        <w:t>12</w:t>
      </w:r>
      <w:r w:rsidRPr="00842818">
        <w:rPr>
          <w:b/>
          <w:i/>
        </w:rPr>
        <w:t xml:space="preserve">: </w:t>
      </w:r>
      <w:r>
        <w:rPr>
          <w:i/>
        </w:rPr>
        <w:t xml:space="preserve">Possibility to disable by network configuration FH on PUCCHs that are used before UE specific PUCCH configuration is supported. </w:t>
      </w:r>
    </w:p>
    <w:p w14:paraId="544C8591" w14:textId="77777777" w:rsidR="00FB34D8" w:rsidRDefault="00FB34D8" w:rsidP="00FB34D8">
      <w:pPr>
        <w:jc w:val="both"/>
      </w:pPr>
      <w:r w:rsidRPr="00903B6D">
        <w:rPr>
          <w:b/>
          <w:bCs/>
          <w:i/>
          <w:iCs/>
        </w:rPr>
        <w:t xml:space="preserve">Observation </w:t>
      </w:r>
      <w:r>
        <w:rPr>
          <w:b/>
          <w:i/>
        </w:rPr>
        <w:t>18</w:t>
      </w:r>
      <w:r>
        <w:rPr>
          <w:b/>
          <w:bCs/>
          <w:i/>
          <w:iCs/>
        </w:rPr>
        <w:t>:</w:t>
      </w:r>
      <w:r>
        <w:rPr>
          <w:i/>
          <w:iCs/>
        </w:rPr>
        <w:t xml:space="preserve"> CSI-RS for mobility </w:t>
      </w:r>
      <w:r w:rsidRPr="003226B6">
        <w:rPr>
          <w:i/>
          <w:iCs/>
        </w:rPr>
        <w:t>is having configurable bandwidth with minimum bandwidth being 24 PRBs and there is no relation to the BWP size</w:t>
      </w:r>
      <w:r>
        <w:rPr>
          <w:i/>
          <w:iCs/>
        </w:rPr>
        <w:t xml:space="preserve">. </w:t>
      </w:r>
    </w:p>
    <w:p w14:paraId="70DEE8AD" w14:textId="77777777" w:rsidR="00FB34D8" w:rsidRPr="000607D0" w:rsidRDefault="00FB34D8" w:rsidP="00FB34D8">
      <w:r w:rsidRPr="00903B6D">
        <w:rPr>
          <w:b/>
          <w:bCs/>
          <w:i/>
          <w:iCs/>
        </w:rPr>
        <w:t xml:space="preserve">Observation </w:t>
      </w:r>
      <w:r>
        <w:rPr>
          <w:b/>
          <w:i/>
        </w:rPr>
        <w:t>19</w:t>
      </w:r>
      <w:r w:rsidRPr="00903B6D">
        <w:rPr>
          <w:b/>
          <w:bCs/>
          <w:i/>
          <w:iCs/>
        </w:rPr>
        <w:t>:</w:t>
      </w:r>
      <w:r>
        <w:rPr>
          <w:b/>
          <w:bCs/>
          <w:i/>
          <w:iCs/>
        </w:rPr>
        <w:t xml:space="preserve"> </w:t>
      </w:r>
      <w:r>
        <w:rPr>
          <w:i/>
          <w:iCs/>
        </w:rPr>
        <w:t>No changes are required to CSI-RS to support below 5 MHz NR bandwidths.</w:t>
      </w:r>
    </w:p>
    <w:p w14:paraId="53CD9119" w14:textId="5206E1F5" w:rsidR="00885580" w:rsidRDefault="00885580" w:rsidP="00885580">
      <w:pPr>
        <w:pStyle w:val="Heading1"/>
        <w:numPr>
          <w:ilvl w:val="0"/>
          <w:numId w:val="0"/>
        </w:numPr>
      </w:pPr>
      <w:r>
        <w:t>References</w:t>
      </w:r>
    </w:p>
    <w:p w14:paraId="3D995112" w14:textId="72A821EE" w:rsidR="0099307C" w:rsidRPr="000C4434" w:rsidRDefault="009C2E98" w:rsidP="002B609D">
      <w:pPr>
        <w:pStyle w:val="ListParagraph"/>
        <w:numPr>
          <w:ilvl w:val="0"/>
          <w:numId w:val="27"/>
        </w:numPr>
        <w:rPr>
          <w:rStyle w:val="eop"/>
          <w:lang w:val="en-US"/>
        </w:rPr>
      </w:pPr>
      <w:hyperlink r:id="rId24" w:history="1">
        <w:r w:rsidR="002D614D" w:rsidRPr="000E5391">
          <w:rPr>
            <w:rStyle w:val="Hyperlink"/>
            <w:i/>
            <w:iCs/>
            <w:sz w:val="20"/>
            <w:szCs w:val="20"/>
            <w:lang w:val="en-GB"/>
          </w:rPr>
          <w:t>RP-222645</w:t>
        </w:r>
      </w:hyperlink>
      <w:r w:rsidR="002D614D" w:rsidRPr="000E5391" w:rsidDel="002D614D">
        <w:rPr>
          <w:rStyle w:val="normaltextrun"/>
          <w:color w:val="000000"/>
          <w:sz w:val="16"/>
          <w:szCs w:val="16"/>
          <w:shd w:val="clear" w:color="auto" w:fill="FFFFFF"/>
          <w:lang w:val="en-US"/>
        </w:rPr>
        <w:t xml:space="preserve"> </w:t>
      </w:r>
      <w:r w:rsidR="002768D1">
        <w:rPr>
          <w:rStyle w:val="normaltextrun"/>
          <w:color w:val="000000"/>
          <w:sz w:val="20"/>
          <w:szCs w:val="20"/>
          <w:shd w:val="clear" w:color="auto" w:fill="FFFFFF"/>
          <w:lang w:val="en-US"/>
        </w:rPr>
        <w:t>, “</w:t>
      </w:r>
      <w:r w:rsidR="002D614D" w:rsidRPr="000E5391">
        <w:rPr>
          <w:rStyle w:val="normaltextrun"/>
          <w:i/>
          <w:iCs/>
          <w:color w:val="000000"/>
          <w:sz w:val="20"/>
          <w:szCs w:val="20"/>
          <w:shd w:val="clear" w:color="auto" w:fill="FFFFFF"/>
          <w:lang w:val="en-US"/>
        </w:rPr>
        <w:t xml:space="preserve">Revised WID: </w:t>
      </w:r>
      <w:r w:rsidR="002768D1" w:rsidRPr="002768D1">
        <w:rPr>
          <w:rStyle w:val="normaltextrun"/>
          <w:i/>
          <w:iCs/>
          <w:color w:val="000000"/>
          <w:sz w:val="20"/>
          <w:szCs w:val="20"/>
          <w:shd w:val="clear" w:color="auto" w:fill="FFFFFF"/>
          <w:lang w:val="en-US"/>
        </w:rPr>
        <w:t>NR support for dedicated spectrum less than 5MHz for FR1</w:t>
      </w:r>
      <w:r w:rsidR="002768D1">
        <w:rPr>
          <w:rStyle w:val="normaltextrun"/>
          <w:color w:val="000000"/>
          <w:sz w:val="20"/>
          <w:szCs w:val="20"/>
          <w:shd w:val="clear" w:color="auto" w:fill="FFFFFF"/>
          <w:lang w:val="en-US"/>
        </w:rPr>
        <w:t xml:space="preserve">”, Nokia, Nokia Shanghai Bell </w:t>
      </w:r>
    </w:p>
    <w:p w14:paraId="6DA1D02F" w14:textId="4283BDDF" w:rsidR="004B3B41" w:rsidRPr="004B3B41" w:rsidRDefault="004B3B41" w:rsidP="004B3B41">
      <w:pPr>
        <w:pStyle w:val="ListParagraph"/>
        <w:numPr>
          <w:ilvl w:val="0"/>
          <w:numId w:val="27"/>
        </w:numPr>
        <w:rPr>
          <w:rStyle w:val="eop"/>
          <w:sz w:val="20"/>
          <w:szCs w:val="20"/>
          <w:lang w:val="en-US"/>
        </w:rPr>
      </w:pPr>
      <w:bookmarkStart w:id="42" w:name="_Ref118047758"/>
      <w:bookmarkStart w:id="43" w:name="_Ref105403461"/>
      <w:r>
        <w:rPr>
          <w:rStyle w:val="eop"/>
          <w:sz w:val="20"/>
          <w:szCs w:val="20"/>
          <w:lang w:val="en-US"/>
        </w:rPr>
        <w:t>RWS-210280, “</w:t>
      </w:r>
      <w:r w:rsidRPr="00613EBF">
        <w:rPr>
          <w:i/>
          <w:iCs/>
          <w:sz w:val="20"/>
          <w:szCs w:val="20"/>
          <w:lang w:val="en-GB"/>
        </w:rPr>
        <w:t>NR Narrowband Channel Bandwidth (&lt;5MHz) Railway Use Case</w:t>
      </w:r>
      <w:r w:rsidRPr="004B3B41">
        <w:rPr>
          <w:rStyle w:val="eop"/>
          <w:sz w:val="20"/>
          <w:szCs w:val="20"/>
          <w:lang w:val="en-US"/>
        </w:rPr>
        <w:t>”, UIC</w:t>
      </w:r>
      <w:bookmarkEnd w:id="42"/>
    </w:p>
    <w:p w14:paraId="353E7030" w14:textId="79AC9A21" w:rsidR="004B3B41" w:rsidRPr="004B3B41" w:rsidRDefault="004B3B41" w:rsidP="004B3B41">
      <w:pPr>
        <w:pStyle w:val="ListParagraph"/>
        <w:numPr>
          <w:ilvl w:val="0"/>
          <w:numId w:val="27"/>
        </w:numPr>
        <w:rPr>
          <w:rStyle w:val="eop"/>
          <w:sz w:val="20"/>
          <w:szCs w:val="20"/>
          <w:lang w:val="en-US"/>
        </w:rPr>
      </w:pPr>
      <w:bookmarkStart w:id="44" w:name="_Ref118047761"/>
      <w:r w:rsidRPr="004B3B41">
        <w:rPr>
          <w:rStyle w:val="eop"/>
          <w:sz w:val="20"/>
          <w:szCs w:val="20"/>
          <w:lang w:val="en-US"/>
        </w:rPr>
        <w:t>RWS-210601, “</w:t>
      </w:r>
      <w:r w:rsidRPr="00613EBF">
        <w:rPr>
          <w:i/>
          <w:iCs/>
          <w:sz w:val="20"/>
          <w:szCs w:val="20"/>
          <w:lang w:val="en-GB"/>
        </w:rPr>
        <w:t>Email discussion summary for [RAN-R18-WS-non-eMBB-UIC] - Version 0.0.6 RAN</w:t>
      </w:r>
      <w:r w:rsidRPr="00613EBF">
        <w:rPr>
          <w:sz w:val="20"/>
          <w:szCs w:val="20"/>
          <w:lang w:val="en-GB"/>
        </w:rPr>
        <w:t>”, UIC</w:t>
      </w:r>
      <w:bookmarkEnd w:id="44"/>
    </w:p>
    <w:p w14:paraId="41C530C4" w14:textId="52F54DA3" w:rsidR="00CE622B" w:rsidRDefault="000C4434" w:rsidP="00CE622B">
      <w:pPr>
        <w:pStyle w:val="ListParagraph"/>
        <w:numPr>
          <w:ilvl w:val="0"/>
          <w:numId w:val="27"/>
        </w:numPr>
        <w:rPr>
          <w:rStyle w:val="eop"/>
          <w:sz w:val="20"/>
          <w:szCs w:val="20"/>
          <w:lang w:val="en-US"/>
        </w:rPr>
      </w:pPr>
      <w:bookmarkStart w:id="45" w:name="_Ref118116309"/>
      <w:r w:rsidRPr="004B3B41">
        <w:rPr>
          <w:rStyle w:val="eop"/>
          <w:sz w:val="20"/>
          <w:szCs w:val="20"/>
          <w:lang w:val="en-US"/>
        </w:rPr>
        <w:t>3GPP TS 38.101-1, “User Equipment (UE) radio transmission and reception; Part 1: Range 1 Standalone (Release 17)”</w:t>
      </w:r>
      <w:bookmarkEnd w:id="43"/>
      <w:bookmarkEnd w:id="45"/>
    </w:p>
    <w:p w14:paraId="76A83DC7" w14:textId="6E856CA1" w:rsidR="002B1CD8" w:rsidRDefault="00305F0A">
      <w:pPr>
        <w:pStyle w:val="ListParagraph"/>
        <w:numPr>
          <w:ilvl w:val="0"/>
          <w:numId w:val="27"/>
        </w:numPr>
        <w:rPr>
          <w:sz w:val="20"/>
          <w:szCs w:val="20"/>
          <w:lang w:val="en-US"/>
        </w:rPr>
      </w:pPr>
      <w:r>
        <w:rPr>
          <w:sz w:val="20"/>
          <w:szCs w:val="20"/>
          <w:lang w:val="en-US"/>
        </w:rPr>
        <w:t>“</w:t>
      </w:r>
      <w:r w:rsidRPr="000A1393">
        <w:rPr>
          <w:i/>
          <w:sz w:val="20"/>
          <w:szCs w:val="20"/>
          <w:lang w:val="en-US"/>
        </w:rPr>
        <w:t>Understanding the Heart of the 5G Air Interface: An Overview of Physical Downlink Control Channel for 5G New Radio (NR)</w:t>
      </w:r>
      <w:r>
        <w:rPr>
          <w:sz w:val="20"/>
          <w:szCs w:val="20"/>
          <w:lang w:val="en-US"/>
        </w:rPr>
        <w:t>”, K</w:t>
      </w:r>
      <w:r w:rsidR="004E12F0">
        <w:rPr>
          <w:sz w:val="20"/>
          <w:szCs w:val="20"/>
          <w:lang w:val="en-US"/>
        </w:rPr>
        <w:t xml:space="preserve"> Takeda et. al.</w:t>
      </w:r>
    </w:p>
    <w:p w14:paraId="6C3C54E7" w14:textId="162FB2A6" w:rsidR="00A27DC9" w:rsidRDefault="00A27DC9">
      <w:pPr>
        <w:pStyle w:val="ListParagraph"/>
        <w:numPr>
          <w:ilvl w:val="0"/>
          <w:numId w:val="27"/>
        </w:numPr>
        <w:rPr>
          <w:sz w:val="20"/>
          <w:szCs w:val="20"/>
          <w:lang w:val="en-US"/>
        </w:rPr>
      </w:pPr>
      <w:r>
        <w:rPr>
          <w:sz w:val="20"/>
          <w:szCs w:val="20"/>
          <w:lang w:val="en-US"/>
        </w:rPr>
        <w:t>TR38.830, “</w:t>
      </w:r>
      <w:r w:rsidRPr="00C858DD">
        <w:rPr>
          <w:i/>
          <w:iCs/>
          <w:sz w:val="20"/>
          <w:szCs w:val="20"/>
          <w:lang w:val="en-US"/>
        </w:rPr>
        <w:t>Study on NR coverage enhancements”</w:t>
      </w:r>
    </w:p>
    <w:p w14:paraId="7DF90464" w14:textId="37149D36" w:rsidR="00A27DC9" w:rsidRDefault="00A27DC9">
      <w:pPr>
        <w:pStyle w:val="ListParagraph"/>
        <w:numPr>
          <w:ilvl w:val="0"/>
          <w:numId w:val="27"/>
        </w:numPr>
        <w:rPr>
          <w:sz w:val="20"/>
          <w:szCs w:val="20"/>
          <w:lang w:val="en-US"/>
        </w:rPr>
      </w:pPr>
      <w:r>
        <w:rPr>
          <w:sz w:val="20"/>
          <w:szCs w:val="20"/>
          <w:lang w:val="en-US"/>
        </w:rPr>
        <w:t>R1-2212397, “</w:t>
      </w:r>
      <w:r w:rsidRPr="00C858DD">
        <w:rPr>
          <w:i/>
          <w:iCs/>
          <w:sz w:val="20"/>
          <w:szCs w:val="20"/>
          <w:lang w:val="en-US"/>
        </w:rPr>
        <w:t>NR support for below 5 MHz BW”,</w:t>
      </w:r>
      <w:r>
        <w:rPr>
          <w:sz w:val="20"/>
          <w:szCs w:val="20"/>
          <w:lang w:val="en-US"/>
        </w:rPr>
        <w:t xml:space="preserve"> Nokia, Nokia Shanghai Bell</w:t>
      </w:r>
    </w:p>
    <w:p w14:paraId="2CDFF117" w14:textId="7F24D1EA" w:rsidR="009C2E98" w:rsidRDefault="009C2E98" w:rsidP="009C2E98">
      <w:pPr>
        <w:rPr>
          <w:lang w:val="en-US"/>
        </w:rPr>
      </w:pPr>
    </w:p>
    <w:p w14:paraId="4296069A" w14:textId="77777777" w:rsidR="009C2E98" w:rsidRPr="009C2E98" w:rsidRDefault="009C2E98" w:rsidP="009C2E98">
      <w:pPr>
        <w:rPr>
          <w:lang w:val="en-US"/>
        </w:rPr>
      </w:pPr>
    </w:p>
    <w:p w14:paraId="183F16CE" w14:textId="41BBD973" w:rsidR="003B5389" w:rsidRDefault="00CE622B" w:rsidP="00CE622B">
      <w:pPr>
        <w:pStyle w:val="Heading1"/>
        <w:numPr>
          <w:ilvl w:val="0"/>
          <w:numId w:val="0"/>
        </w:numPr>
      </w:pPr>
      <w:r>
        <w:t>Appendix</w:t>
      </w:r>
      <w:r w:rsidR="003B5389">
        <w:t xml:space="preserve"> 1 Link simulation</w:t>
      </w:r>
      <w:r w:rsidR="00572FE7">
        <w:t xml:space="preserve"> assumption</w:t>
      </w:r>
      <w:r w:rsidR="003B5389">
        <w:t>s</w:t>
      </w:r>
    </w:p>
    <w:p w14:paraId="11F7B29A" w14:textId="7A932890" w:rsidR="00244B30" w:rsidRPr="00613EBF" w:rsidRDefault="003C04BB" w:rsidP="00F367FD">
      <w:pPr>
        <w:pStyle w:val="Caption"/>
        <w:keepNext/>
        <w:rPr>
          <w:b w:val="0"/>
          <w:bCs/>
        </w:rPr>
      </w:pPr>
      <w:r>
        <w:rPr>
          <w:b w:val="0"/>
          <w:bCs/>
        </w:rPr>
        <w:t>In the calculation of MCL, PBCH Tx power remains constant for all Tx BWs, i.e., PSD increases with reducing Tx BW</w:t>
      </w:r>
    </w:p>
    <w:p w14:paraId="18721E6D" w14:textId="65A8A1C5" w:rsidR="00CE622B" w:rsidRDefault="00F367FD" w:rsidP="006A4D5C">
      <w:pPr>
        <w:pStyle w:val="Caption"/>
        <w:keepNext/>
        <w:jc w:val="center"/>
      </w:pPr>
      <w:r>
        <w:t xml:space="preserve">Table </w:t>
      </w:r>
      <w:r>
        <w:fldChar w:fldCharType="begin"/>
      </w:r>
      <w:r>
        <w:instrText xml:space="preserve"> SEQ Table \* ARABIC </w:instrText>
      </w:r>
      <w:r>
        <w:fldChar w:fldCharType="separate"/>
      </w:r>
      <w:r w:rsidR="005E171A">
        <w:rPr>
          <w:noProof/>
        </w:rPr>
        <w:t>9</w:t>
      </w:r>
      <w:r>
        <w:fldChar w:fldCharType="end"/>
      </w:r>
      <w:r w:rsidR="00572FE7">
        <w:t>.</w:t>
      </w:r>
      <w:r>
        <w:t xml:space="preserve"> Simulation assumptions</w:t>
      </w:r>
      <w:r w:rsidR="00EF6D9D">
        <w:t xml:space="preserve"> for PBCH</w:t>
      </w:r>
    </w:p>
    <w:tbl>
      <w:tblPr>
        <w:tblStyle w:val="TableGrid"/>
        <w:tblW w:w="0" w:type="auto"/>
        <w:tblLook w:val="04A0" w:firstRow="1" w:lastRow="0" w:firstColumn="1" w:lastColumn="0" w:noHBand="0" w:noVBand="1"/>
      </w:tblPr>
      <w:tblGrid>
        <w:gridCol w:w="3539"/>
        <w:gridCol w:w="6090"/>
      </w:tblGrid>
      <w:tr w:rsidR="003B5389" w14:paraId="588EC7ED" w14:textId="77777777" w:rsidTr="00F31600">
        <w:tc>
          <w:tcPr>
            <w:tcW w:w="3539" w:type="dxa"/>
          </w:tcPr>
          <w:p w14:paraId="7A2A81C6" w14:textId="77777777" w:rsidR="003B5389" w:rsidRPr="00B842F8" w:rsidRDefault="003B5389" w:rsidP="00E52E31">
            <w:pPr>
              <w:overflowPunct/>
              <w:autoSpaceDE/>
              <w:autoSpaceDN/>
              <w:adjustRightInd/>
              <w:spacing w:before="100" w:beforeAutospacing="1" w:after="100" w:afterAutospacing="1"/>
              <w:textAlignment w:val="auto"/>
              <w:rPr>
                <w:rFonts w:eastAsia="Times New Roman"/>
                <w:color w:val="000000"/>
              </w:rPr>
            </w:pPr>
            <w:r w:rsidRPr="00B842F8">
              <w:rPr>
                <w:rFonts w:eastAsia="Times New Roman"/>
                <w:color w:val="000000"/>
              </w:rPr>
              <w:t>Carrier frequency</w:t>
            </w:r>
          </w:p>
        </w:tc>
        <w:tc>
          <w:tcPr>
            <w:tcW w:w="6090" w:type="dxa"/>
          </w:tcPr>
          <w:p w14:paraId="4BC17ABF" w14:textId="77777777" w:rsidR="003B5389" w:rsidRPr="00B842F8" w:rsidRDefault="003B5389" w:rsidP="00E52E31">
            <w:pPr>
              <w:overflowPunct/>
              <w:autoSpaceDE/>
              <w:autoSpaceDN/>
              <w:adjustRightInd/>
              <w:spacing w:before="100" w:beforeAutospacing="1" w:after="100" w:afterAutospacing="1"/>
              <w:textAlignment w:val="auto"/>
              <w:rPr>
                <w:rFonts w:eastAsia="Times New Roman"/>
                <w:color w:val="000000"/>
              </w:rPr>
            </w:pPr>
            <w:r w:rsidRPr="00B842F8">
              <w:rPr>
                <w:rFonts w:eastAsia="Times New Roman"/>
                <w:color w:val="000000"/>
              </w:rPr>
              <w:t>900 MHz</w:t>
            </w:r>
          </w:p>
        </w:tc>
      </w:tr>
      <w:tr w:rsidR="003B5389" w14:paraId="476CBAE3" w14:textId="77777777" w:rsidTr="00F31600">
        <w:tc>
          <w:tcPr>
            <w:tcW w:w="3539" w:type="dxa"/>
          </w:tcPr>
          <w:p w14:paraId="7898C76E" w14:textId="77777777" w:rsidR="003B5389" w:rsidRPr="00B842F8" w:rsidRDefault="003B5389" w:rsidP="00E52E31">
            <w:pPr>
              <w:overflowPunct/>
              <w:autoSpaceDE/>
              <w:autoSpaceDN/>
              <w:adjustRightInd/>
              <w:spacing w:before="100" w:beforeAutospacing="1" w:after="100" w:afterAutospacing="1"/>
              <w:textAlignment w:val="auto"/>
              <w:rPr>
                <w:rFonts w:eastAsia="Times New Roman"/>
                <w:color w:val="000000"/>
                <w:lang w:val="en-US"/>
              </w:rPr>
            </w:pPr>
            <w:r w:rsidRPr="00B842F8">
              <w:rPr>
                <w:rFonts w:eastAsia="Times New Roman"/>
                <w:color w:val="000000"/>
                <w:lang w:val="en-US"/>
              </w:rPr>
              <w:t>Antenna setup</w:t>
            </w:r>
          </w:p>
        </w:tc>
        <w:tc>
          <w:tcPr>
            <w:tcW w:w="6090" w:type="dxa"/>
          </w:tcPr>
          <w:p w14:paraId="1827BC3A" w14:textId="77777777" w:rsidR="003B5389" w:rsidRPr="00B842F8" w:rsidRDefault="003B5389" w:rsidP="00E52E31">
            <w:pPr>
              <w:overflowPunct/>
              <w:autoSpaceDE/>
              <w:autoSpaceDN/>
              <w:adjustRightInd/>
              <w:spacing w:before="100" w:beforeAutospacing="1" w:after="100" w:afterAutospacing="1"/>
              <w:textAlignment w:val="auto"/>
              <w:rPr>
                <w:rFonts w:eastAsia="Times New Roman"/>
                <w:color w:val="000000"/>
                <w:lang w:val="en-US"/>
              </w:rPr>
            </w:pPr>
            <w:r w:rsidRPr="00B842F8">
              <w:rPr>
                <w:rFonts w:eastAsia="Times New Roman"/>
                <w:color w:val="000000"/>
                <w:lang w:val="en-US"/>
              </w:rPr>
              <w:t>1x2</w:t>
            </w:r>
          </w:p>
        </w:tc>
      </w:tr>
      <w:tr w:rsidR="003B5389" w14:paraId="7FC14A50" w14:textId="77777777" w:rsidTr="00F31600">
        <w:tc>
          <w:tcPr>
            <w:tcW w:w="3539" w:type="dxa"/>
          </w:tcPr>
          <w:p w14:paraId="314A6AAF" w14:textId="77777777" w:rsidR="003B5389" w:rsidRPr="00B842F8" w:rsidRDefault="003B5389" w:rsidP="00E52E31">
            <w:pPr>
              <w:overflowPunct/>
              <w:autoSpaceDE/>
              <w:autoSpaceDN/>
              <w:adjustRightInd/>
              <w:spacing w:before="100" w:beforeAutospacing="1" w:after="100" w:afterAutospacing="1"/>
              <w:textAlignment w:val="auto"/>
              <w:rPr>
                <w:rFonts w:eastAsia="Times New Roman"/>
                <w:color w:val="000000"/>
                <w:lang w:val="en-US"/>
              </w:rPr>
            </w:pPr>
            <w:r w:rsidRPr="00B842F8">
              <w:rPr>
                <w:rFonts w:eastAsia="Times New Roman"/>
                <w:color w:val="000000"/>
                <w:lang w:val="en-US"/>
              </w:rPr>
              <w:t>Channel model</w:t>
            </w:r>
          </w:p>
        </w:tc>
        <w:tc>
          <w:tcPr>
            <w:tcW w:w="6090" w:type="dxa"/>
          </w:tcPr>
          <w:p w14:paraId="0EEB9BB6" w14:textId="77777777" w:rsidR="003B5389" w:rsidRPr="00B842F8" w:rsidRDefault="003B5389" w:rsidP="00E52E31">
            <w:pPr>
              <w:overflowPunct/>
              <w:autoSpaceDE/>
              <w:autoSpaceDN/>
              <w:adjustRightInd/>
              <w:spacing w:before="100" w:beforeAutospacing="1" w:after="100" w:afterAutospacing="1"/>
              <w:textAlignment w:val="auto"/>
              <w:rPr>
                <w:rFonts w:eastAsia="Times New Roman"/>
                <w:color w:val="000000"/>
                <w:lang w:val="en-US"/>
              </w:rPr>
            </w:pPr>
            <w:r w:rsidRPr="00B842F8">
              <w:rPr>
                <w:rFonts w:eastAsia="Times New Roman"/>
                <w:color w:val="000000"/>
                <w:lang w:val="en-US"/>
              </w:rPr>
              <w:t>TDL-C 300ns 3km/h</w:t>
            </w:r>
          </w:p>
        </w:tc>
      </w:tr>
      <w:tr w:rsidR="003B5389" w14:paraId="16D07B1B" w14:textId="77777777" w:rsidTr="00F31600">
        <w:tc>
          <w:tcPr>
            <w:tcW w:w="3539" w:type="dxa"/>
          </w:tcPr>
          <w:p w14:paraId="354CDDEB" w14:textId="77777777" w:rsidR="003B5389" w:rsidRPr="00B842F8" w:rsidRDefault="003B5389" w:rsidP="00E52E31">
            <w:pPr>
              <w:overflowPunct/>
              <w:autoSpaceDE/>
              <w:autoSpaceDN/>
              <w:adjustRightInd/>
              <w:spacing w:before="100" w:beforeAutospacing="1" w:after="100" w:afterAutospacing="1"/>
              <w:textAlignment w:val="auto"/>
              <w:rPr>
                <w:rFonts w:eastAsia="Times New Roman"/>
                <w:color w:val="000000"/>
                <w:lang w:val="en-US"/>
              </w:rPr>
            </w:pPr>
            <w:r w:rsidRPr="00B842F8">
              <w:rPr>
                <w:rFonts w:eastAsia="Times New Roman"/>
                <w:color w:val="000000"/>
                <w:lang w:val="en-US"/>
              </w:rPr>
              <w:t>Subcarrier spacing</w:t>
            </w:r>
          </w:p>
        </w:tc>
        <w:tc>
          <w:tcPr>
            <w:tcW w:w="6090" w:type="dxa"/>
          </w:tcPr>
          <w:p w14:paraId="60EA47C7" w14:textId="77777777" w:rsidR="003B5389" w:rsidRPr="00B842F8" w:rsidRDefault="003B5389" w:rsidP="00E52E31">
            <w:pPr>
              <w:overflowPunct/>
              <w:autoSpaceDE/>
              <w:autoSpaceDN/>
              <w:adjustRightInd/>
              <w:spacing w:before="100" w:beforeAutospacing="1" w:after="100" w:afterAutospacing="1"/>
              <w:textAlignment w:val="auto"/>
              <w:rPr>
                <w:rFonts w:eastAsia="Times New Roman"/>
                <w:color w:val="000000"/>
                <w:lang w:val="en-US"/>
              </w:rPr>
            </w:pPr>
            <w:r w:rsidRPr="00B842F8">
              <w:rPr>
                <w:rFonts w:eastAsia="Times New Roman"/>
                <w:color w:val="000000"/>
                <w:lang w:val="en-US"/>
              </w:rPr>
              <w:t>15 kHz</w:t>
            </w:r>
          </w:p>
        </w:tc>
      </w:tr>
      <w:tr w:rsidR="003B5389" w14:paraId="1D24BA03" w14:textId="77777777" w:rsidTr="00F31600">
        <w:tc>
          <w:tcPr>
            <w:tcW w:w="3539" w:type="dxa"/>
          </w:tcPr>
          <w:p w14:paraId="570F7E2B" w14:textId="77777777" w:rsidR="003B5389" w:rsidRPr="00B842F8" w:rsidRDefault="003B5389" w:rsidP="00E52E31">
            <w:pPr>
              <w:overflowPunct/>
              <w:autoSpaceDE/>
              <w:autoSpaceDN/>
              <w:adjustRightInd/>
              <w:spacing w:before="100" w:beforeAutospacing="1" w:after="100" w:afterAutospacing="1"/>
              <w:textAlignment w:val="auto"/>
              <w:rPr>
                <w:rFonts w:eastAsia="Times New Roman"/>
                <w:color w:val="000000"/>
                <w:lang w:val="en-US"/>
              </w:rPr>
            </w:pPr>
            <w:r w:rsidRPr="00B842F8">
              <w:rPr>
                <w:rFonts w:eastAsia="Times New Roman"/>
                <w:color w:val="000000"/>
                <w:lang w:val="en-US"/>
              </w:rPr>
              <w:t>Resource allocation</w:t>
            </w:r>
          </w:p>
        </w:tc>
        <w:tc>
          <w:tcPr>
            <w:tcW w:w="6090" w:type="dxa"/>
          </w:tcPr>
          <w:p w14:paraId="33769420" w14:textId="55EE98B6" w:rsidR="00BD4C9A" w:rsidRDefault="003B5389" w:rsidP="00F31600">
            <w:pPr>
              <w:overflowPunct/>
              <w:autoSpaceDE/>
              <w:autoSpaceDN/>
              <w:adjustRightInd/>
              <w:spacing w:before="100" w:beforeAutospacing="1" w:after="0"/>
              <w:textAlignment w:val="auto"/>
              <w:rPr>
                <w:rFonts w:eastAsia="Times New Roman"/>
                <w:color w:val="000000"/>
              </w:rPr>
            </w:pPr>
            <w:r w:rsidRPr="00B842F8">
              <w:rPr>
                <w:rFonts w:eastAsia="Times New Roman"/>
                <w:color w:val="000000"/>
              </w:rPr>
              <w:t xml:space="preserve">Resource allocations of 12,14,15,18 and 20 </w:t>
            </w:r>
            <w:r w:rsidR="000E5391">
              <w:rPr>
                <w:rFonts w:eastAsia="Times New Roman"/>
                <w:color w:val="000000"/>
              </w:rPr>
              <w:t>RB</w:t>
            </w:r>
            <w:r w:rsidRPr="00B842F8">
              <w:rPr>
                <w:rFonts w:eastAsia="Times New Roman"/>
                <w:color w:val="000000"/>
              </w:rPr>
              <w:t>s for PBCH is studied</w:t>
            </w:r>
          </w:p>
          <w:p w14:paraId="08681CC7" w14:textId="50DFC866" w:rsidR="00144CFA" w:rsidRPr="00B842F8" w:rsidRDefault="00F6310A" w:rsidP="00F31600">
            <w:pPr>
              <w:overflowPunct/>
              <w:autoSpaceDE/>
              <w:autoSpaceDN/>
              <w:adjustRightInd/>
              <w:spacing w:after="0"/>
              <w:textAlignment w:val="auto"/>
              <w:rPr>
                <w:rFonts w:eastAsia="Times New Roman"/>
                <w:color w:val="000000"/>
              </w:rPr>
            </w:pPr>
            <w:r>
              <w:rPr>
                <w:rFonts w:eastAsia="Times New Roman"/>
                <w:color w:val="000000"/>
              </w:rPr>
              <w:t xml:space="preserve">PBCH puncturing patterns: </w:t>
            </w:r>
            <w:r w:rsidR="00324CC5">
              <w:rPr>
                <w:rFonts w:eastAsia="Times New Roman"/>
                <w:color w:val="000000"/>
              </w:rPr>
              <w:t>1</w:t>
            </w:r>
            <w:r w:rsidR="00942066">
              <w:rPr>
                <w:rFonts w:eastAsia="Times New Roman"/>
                <w:color w:val="000000"/>
              </w:rPr>
              <w:t>8 RBs – 1RB from lower end, 1 RB from upper end</w:t>
            </w:r>
            <w:r w:rsidR="00144CFA">
              <w:rPr>
                <w:rFonts w:eastAsia="Times New Roman"/>
                <w:color w:val="000000"/>
              </w:rPr>
              <w:t xml:space="preserve"> (L1/U1)</w:t>
            </w:r>
            <w:r w:rsidR="00026BCD">
              <w:rPr>
                <w:rFonts w:eastAsia="Times New Roman"/>
                <w:color w:val="000000"/>
              </w:rPr>
              <w:t xml:space="preserve">; </w:t>
            </w:r>
            <w:r w:rsidR="00144CFA">
              <w:rPr>
                <w:rFonts w:eastAsia="Times New Roman"/>
                <w:color w:val="000000"/>
              </w:rPr>
              <w:t>15 RB</w:t>
            </w:r>
            <w:r w:rsidR="00C853E3">
              <w:rPr>
                <w:rFonts w:eastAsia="Times New Roman"/>
                <w:color w:val="000000"/>
              </w:rPr>
              <w:t xml:space="preserve"> -</w:t>
            </w:r>
            <w:r w:rsidR="00144CFA">
              <w:rPr>
                <w:rFonts w:eastAsia="Times New Roman"/>
                <w:color w:val="000000"/>
              </w:rPr>
              <w:t xml:space="preserve"> </w:t>
            </w:r>
            <w:r w:rsidR="00186BFE">
              <w:rPr>
                <w:rFonts w:eastAsia="Times New Roman"/>
                <w:color w:val="000000"/>
              </w:rPr>
              <w:t>L3/U</w:t>
            </w:r>
            <w:r w:rsidR="00C853E3">
              <w:rPr>
                <w:rFonts w:eastAsia="Times New Roman"/>
                <w:color w:val="000000"/>
              </w:rPr>
              <w:t>2</w:t>
            </w:r>
            <w:r w:rsidR="00026BCD">
              <w:rPr>
                <w:rFonts w:eastAsia="Times New Roman"/>
                <w:color w:val="000000"/>
              </w:rPr>
              <w:t xml:space="preserve">; </w:t>
            </w:r>
            <w:r w:rsidR="003E1F5A">
              <w:rPr>
                <w:rFonts w:eastAsia="Times New Roman"/>
                <w:color w:val="000000"/>
              </w:rPr>
              <w:t>1</w:t>
            </w:r>
            <w:r w:rsidR="000E6634">
              <w:rPr>
                <w:rFonts w:eastAsia="Times New Roman"/>
                <w:color w:val="000000"/>
              </w:rPr>
              <w:t xml:space="preserve">4 RB </w:t>
            </w:r>
            <w:r w:rsidR="00AA7D83">
              <w:rPr>
                <w:rFonts w:eastAsia="Times New Roman"/>
                <w:color w:val="000000"/>
              </w:rPr>
              <w:t>–</w:t>
            </w:r>
            <w:r w:rsidR="000E6634">
              <w:rPr>
                <w:rFonts w:eastAsia="Times New Roman"/>
                <w:color w:val="000000"/>
              </w:rPr>
              <w:t xml:space="preserve"> </w:t>
            </w:r>
            <w:r w:rsidR="00AA7D83">
              <w:rPr>
                <w:rFonts w:eastAsia="Times New Roman"/>
                <w:color w:val="000000"/>
              </w:rPr>
              <w:t xml:space="preserve">L3/U3; 12 RB </w:t>
            </w:r>
            <w:r w:rsidR="00634BA5">
              <w:rPr>
                <w:rFonts w:eastAsia="Times New Roman"/>
                <w:color w:val="000000"/>
              </w:rPr>
              <w:t>–</w:t>
            </w:r>
            <w:r w:rsidR="00AA7D83">
              <w:rPr>
                <w:rFonts w:eastAsia="Times New Roman"/>
                <w:color w:val="000000"/>
              </w:rPr>
              <w:t xml:space="preserve"> </w:t>
            </w:r>
            <w:r w:rsidR="00634BA5">
              <w:rPr>
                <w:rFonts w:eastAsia="Times New Roman"/>
                <w:color w:val="000000"/>
              </w:rPr>
              <w:t>L4/U4</w:t>
            </w:r>
          </w:p>
        </w:tc>
      </w:tr>
      <w:tr w:rsidR="003B5389" w14:paraId="3EF012C1" w14:textId="77777777" w:rsidTr="00F31600">
        <w:tc>
          <w:tcPr>
            <w:tcW w:w="3539" w:type="dxa"/>
          </w:tcPr>
          <w:p w14:paraId="2500D604" w14:textId="568C70E9" w:rsidR="003B5389" w:rsidRPr="00B842F8" w:rsidRDefault="003B5389" w:rsidP="00E52E31">
            <w:pPr>
              <w:overflowPunct/>
              <w:autoSpaceDE/>
              <w:autoSpaceDN/>
              <w:adjustRightInd/>
              <w:spacing w:before="100" w:beforeAutospacing="1" w:after="100" w:afterAutospacing="1"/>
              <w:textAlignment w:val="auto"/>
              <w:rPr>
                <w:rFonts w:eastAsia="Times New Roman"/>
                <w:color w:val="000000"/>
                <w:lang w:val="en-US"/>
              </w:rPr>
            </w:pPr>
            <w:r w:rsidRPr="00B842F8">
              <w:rPr>
                <w:rFonts w:eastAsia="Times New Roman"/>
                <w:color w:val="000000"/>
                <w:lang w:val="en-US"/>
              </w:rPr>
              <w:t>GSM interfer</w:t>
            </w:r>
            <w:r w:rsidR="00E958F8">
              <w:rPr>
                <w:rFonts w:eastAsia="Times New Roman"/>
                <w:color w:val="000000"/>
                <w:lang w:val="en-US"/>
              </w:rPr>
              <w:t>ence</w:t>
            </w:r>
            <w:r w:rsidRPr="00B842F8">
              <w:rPr>
                <w:rFonts w:eastAsia="Times New Roman"/>
                <w:color w:val="000000"/>
                <w:lang w:val="en-US"/>
              </w:rPr>
              <w:t xml:space="preserve"> outside </w:t>
            </w:r>
            <w:r w:rsidR="00AE63EF">
              <w:rPr>
                <w:rFonts w:eastAsia="Times New Roman"/>
                <w:color w:val="000000"/>
                <w:lang w:val="en-US"/>
              </w:rPr>
              <w:t>transmission</w:t>
            </w:r>
            <w:r w:rsidRPr="00B842F8">
              <w:rPr>
                <w:rFonts w:eastAsia="Times New Roman"/>
                <w:color w:val="000000"/>
                <w:lang w:val="en-US"/>
              </w:rPr>
              <w:t xml:space="preserve"> BW</w:t>
            </w:r>
          </w:p>
        </w:tc>
        <w:tc>
          <w:tcPr>
            <w:tcW w:w="6090" w:type="dxa"/>
          </w:tcPr>
          <w:p w14:paraId="466923C3" w14:textId="77777777" w:rsidR="00901AB0" w:rsidRDefault="001F0673" w:rsidP="00F31600">
            <w:pPr>
              <w:overflowPunct/>
              <w:autoSpaceDE/>
              <w:autoSpaceDN/>
              <w:adjustRightInd/>
              <w:spacing w:after="0"/>
              <w:textAlignment w:val="auto"/>
              <w:rPr>
                <w:rFonts w:eastAsia="Times New Roman"/>
                <w:color w:val="000000"/>
                <w:lang w:val="en-US"/>
              </w:rPr>
            </w:pPr>
            <w:r>
              <w:rPr>
                <w:rFonts w:eastAsia="Times New Roman"/>
                <w:color w:val="000000"/>
                <w:lang w:val="en-US"/>
              </w:rPr>
              <w:t xml:space="preserve">1 RB </w:t>
            </w:r>
            <w:r w:rsidR="00901AB0">
              <w:rPr>
                <w:rFonts w:eastAsia="Times New Roman"/>
                <w:color w:val="000000"/>
                <w:lang w:val="en-US"/>
              </w:rPr>
              <w:t>allocation with 1 empty RB between interference and PBCH</w:t>
            </w:r>
          </w:p>
          <w:p w14:paraId="5E024971" w14:textId="5EDD45B6" w:rsidR="003B5389" w:rsidRDefault="00B820D4" w:rsidP="00901AB0">
            <w:pPr>
              <w:overflowPunct/>
              <w:autoSpaceDE/>
              <w:autoSpaceDN/>
              <w:adjustRightInd/>
              <w:spacing w:after="0"/>
              <w:textAlignment w:val="auto"/>
              <w:rPr>
                <w:rFonts w:eastAsia="Times New Roman"/>
                <w:color w:val="000000"/>
                <w:lang w:val="en-US"/>
              </w:rPr>
            </w:pPr>
            <w:r>
              <w:rPr>
                <w:rFonts w:eastAsia="Times New Roman"/>
                <w:color w:val="000000"/>
                <w:lang w:val="en-US"/>
              </w:rPr>
              <w:t>+1</w:t>
            </w:r>
            <w:r w:rsidR="003B5389" w:rsidRPr="00B842F8">
              <w:rPr>
                <w:rFonts w:eastAsia="Times New Roman"/>
                <w:color w:val="000000"/>
                <w:lang w:val="en-US"/>
              </w:rPr>
              <w:t>0dB</w:t>
            </w:r>
            <w:r w:rsidR="007A0DAA">
              <w:rPr>
                <w:rFonts w:eastAsia="Times New Roman"/>
                <w:color w:val="000000"/>
                <w:lang w:val="en-US"/>
              </w:rPr>
              <w:t xml:space="preserve"> PSD offset to NR PSD</w:t>
            </w:r>
          </w:p>
          <w:p w14:paraId="2C1F1186" w14:textId="64442290" w:rsidR="00901AB0" w:rsidRPr="00B842F8" w:rsidRDefault="00901AB0" w:rsidP="00F31600">
            <w:pPr>
              <w:overflowPunct/>
              <w:autoSpaceDE/>
              <w:autoSpaceDN/>
              <w:adjustRightInd/>
              <w:spacing w:after="0"/>
              <w:textAlignment w:val="auto"/>
              <w:rPr>
                <w:rFonts w:eastAsia="Times New Roman"/>
                <w:color w:val="000000"/>
                <w:lang w:val="en-US"/>
              </w:rPr>
            </w:pPr>
            <w:r>
              <w:rPr>
                <w:rFonts w:eastAsia="Times New Roman"/>
                <w:color w:val="000000"/>
                <w:lang w:val="en-US"/>
              </w:rPr>
              <w:t>Interference modeled as AWGN</w:t>
            </w:r>
          </w:p>
        </w:tc>
      </w:tr>
      <w:tr w:rsidR="003B5389" w14:paraId="0F1C057A" w14:textId="77777777" w:rsidTr="00F31600">
        <w:tc>
          <w:tcPr>
            <w:tcW w:w="3539" w:type="dxa"/>
          </w:tcPr>
          <w:p w14:paraId="1B0C3E1F" w14:textId="77777777" w:rsidR="003B5389" w:rsidRPr="00B842F8" w:rsidRDefault="003B5389" w:rsidP="00E52E31">
            <w:pPr>
              <w:overflowPunct/>
              <w:autoSpaceDE/>
              <w:autoSpaceDN/>
              <w:adjustRightInd/>
              <w:spacing w:before="100" w:beforeAutospacing="1" w:after="100" w:afterAutospacing="1"/>
              <w:textAlignment w:val="auto"/>
              <w:rPr>
                <w:rFonts w:eastAsia="Times New Roman"/>
                <w:color w:val="000000"/>
                <w:lang w:val="en-US"/>
              </w:rPr>
            </w:pPr>
            <w:r w:rsidRPr="00B842F8">
              <w:rPr>
                <w:rFonts w:eastAsia="Times New Roman"/>
                <w:color w:val="000000"/>
                <w:lang w:val="en-US"/>
              </w:rPr>
              <w:t>Receiver assumptions on bandwidth</w:t>
            </w:r>
          </w:p>
        </w:tc>
        <w:tc>
          <w:tcPr>
            <w:tcW w:w="6090" w:type="dxa"/>
          </w:tcPr>
          <w:p w14:paraId="3FB7F418" w14:textId="6DBCD3B3" w:rsidR="003B5389" w:rsidRPr="00B842F8" w:rsidRDefault="003B5389" w:rsidP="00E52E31">
            <w:pPr>
              <w:overflowPunct/>
              <w:autoSpaceDE/>
              <w:autoSpaceDN/>
              <w:adjustRightInd/>
              <w:spacing w:before="100" w:beforeAutospacing="1" w:after="100" w:afterAutospacing="1"/>
              <w:textAlignment w:val="auto"/>
              <w:rPr>
                <w:rFonts w:eastAsia="Times New Roman"/>
                <w:color w:val="000000"/>
                <w:lang w:val="en-US"/>
              </w:rPr>
            </w:pPr>
            <w:r w:rsidRPr="00B842F8">
              <w:rPr>
                <w:rFonts w:eastAsia="Times New Roman"/>
                <w:color w:val="000000"/>
                <w:lang w:val="en-US"/>
              </w:rPr>
              <w:t>Receiver detects whole 20</w:t>
            </w:r>
            <w:r w:rsidR="000E5391">
              <w:rPr>
                <w:rFonts w:eastAsia="Times New Roman"/>
                <w:color w:val="000000"/>
                <w:lang w:val="en-US"/>
              </w:rPr>
              <w:t xml:space="preserve"> RB</w:t>
            </w:r>
            <w:r w:rsidRPr="00B842F8">
              <w:rPr>
                <w:rFonts w:eastAsia="Times New Roman"/>
                <w:color w:val="000000"/>
                <w:lang w:val="en-US"/>
              </w:rPr>
              <w:t xml:space="preserve"> BW with GSM interference (Option 2) or us</w:t>
            </w:r>
            <w:r w:rsidR="00EA0CAF">
              <w:rPr>
                <w:rFonts w:eastAsia="Times New Roman"/>
                <w:color w:val="000000"/>
                <w:lang w:val="en-US"/>
              </w:rPr>
              <w:t>es the</w:t>
            </w:r>
            <w:r w:rsidRPr="00B842F8">
              <w:rPr>
                <w:rFonts w:eastAsia="Times New Roman"/>
                <w:color w:val="000000"/>
                <w:lang w:val="en-US"/>
              </w:rPr>
              <w:t xml:space="preserve"> same BW as in TX side (Option 1)</w:t>
            </w:r>
          </w:p>
        </w:tc>
      </w:tr>
    </w:tbl>
    <w:p w14:paraId="39D49E4B" w14:textId="77777777" w:rsidR="003B5389" w:rsidRDefault="003B5389" w:rsidP="003B5389"/>
    <w:p w14:paraId="2499E16A" w14:textId="1152FEF3" w:rsidR="003C04BB" w:rsidRDefault="003C04BB" w:rsidP="006A4D5C">
      <w:pPr>
        <w:pStyle w:val="Caption"/>
        <w:keepNext/>
        <w:jc w:val="center"/>
      </w:pPr>
      <w:r>
        <w:t xml:space="preserve">Table </w:t>
      </w:r>
      <w:r>
        <w:fldChar w:fldCharType="begin"/>
      </w:r>
      <w:r>
        <w:instrText xml:space="preserve"> SEQ Table \* ARABIC </w:instrText>
      </w:r>
      <w:r>
        <w:fldChar w:fldCharType="separate"/>
      </w:r>
      <w:r w:rsidR="005E171A">
        <w:rPr>
          <w:noProof/>
        </w:rPr>
        <w:t>10</w:t>
      </w:r>
      <w:r>
        <w:fldChar w:fldCharType="end"/>
      </w:r>
      <w:r w:rsidR="00572FE7">
        <w:t>.</w:t>
      </w:r>
      <w:r>
        <w:t xml:space="preserve"> Simulation assumptions for PDCCH</w:t>
      </w:r>
    </w:p>
    <w:tbl>
      <w:tblPr>
        <w:tblStyle w:val="TableGrid"/>
        <w:tblW w:w="0" w:type="auto"/>
        <w:tblLook w:val="04A0" w:firstRow="1" w:lastRow="0" w:firstColumn="1" w:lastColumn="0" w:noHBand="0" w:noVBand="1"/>
      </w:tblPr>
      <w:tblGrid>
        <w:gridCol w:w="4814"/>
        <w:gridCol w:w="4815"/>
      </w:tblGrid>
      <w:tr w:rsidR="00744E2C" w14:paraId="3CB517E4" w14:textId="77777777" w:rsidTr="003C04BB">
        <w:tc>
          <w:tcPr>
            <w:tcW w:w="4814" w:type="dxa"/>
          </w:tcPr>
          <w:p w14:paraId="3E6975D3" w14:textId="77777777" w:rsidR="003C04BB" w:rsidRPr="00B842F8" w:rsidRDefault="003C04BB" w:rsidP="00C56113">
            <w:pPr>
              <w:overflowPunct/>
              <w:autoSpaceDE/>
              <w:autoSpaceDN/>
              <w:adjustRightInd/>
              <w:spacing w:before="100" w:beforeAutospacing="1" w:after="100" w:afterAutospacing="1"/>
              <w:textAlignment w:val="auto"/>
              <w:rPr>
                <w:rFonts w:eastAsia="Times New Roman"/>
                <w:color w:val="000000"/>
              </w:rPr>
            </w:pPr>
            <w:r w:rsidRPr="00B842F8">
              <w:rPr>
                <w:rFonts w:eastAsia="Times New Roman"/>
                <w:color w:val="000000"/>
              </w:rPr>
              <w:t>Carrier frequency</w:t>
            </w:r>
          </w:p>
        </w:tc>
        <w:tc>
          <w:tcPr>
            <w:tcW w:w="4815" w:type="dxa"/>
          </w:tcPr>
          <w:p w14:paraId="6EDA0314" w14:textId="77777777" w:rsidR="003C04BB" w:rsidRPr="00B842F8" w:rsidRDefault="003C04BB" w:rsidP="00C56113">
            <w:pPr>
              <w:overflowPunct/>
              <w:autoSpaceDE/>
              <w:autoSpaceDN/>
              <w:adjustRightInd/>
              <w:spacing w:before="100" w:beforeAutospacing="1" w:after="100" w:afterAutospacing="1"/>
              <w:textAlignment w:val="auto"/>
              <w:rPr>
                <w:rFonts w:eastAsia="Times New Roman"/>
                <w:color w:val="000000"/>
              </w:rPr>
            </w:pPr>
            <w:r w:rsidRPr="00B842F8">
              <w:rPr>
                <w:rFonts w:eastAsia="Times New Roman"/>
                <w:color w:val="000000"/>
              </w:rPr>
              <w:t>900 MHz</w:t>
            </w:r>
          </w:p>
        </w:tc>
      </w:tr>
      <w:tr w:rsidR="00744E2C" w14:paraId="3F633394" w14:textId="77777777" w:rsidTr="003C04BB">
        <w:tc>
          <w:tcPr>
            <w:tcW w:w="4814" w:type="dxa"/>
          </w:tcPr>
          <w:p w14:paraId="0A6268F6" w14:textId="77777777" w:rsidR="003C04BB" w:rsidRPr="00B842F8" w:rsidRDefault="003C04BB" w:rsidP="00C56113">
            <w:pPr>
              <w:overflowPunct/>
              <w:autoSpaceDE/>
              <w:autoSpaceDN/>
              <w:adjustRightInd/>
              <w:spacing w:before="100" w:beforeAutospacing="1" w:after="100" w:afterAutospacing="1"/>
              <w:textAlignment w:val="auto"/>
              <w:rPr>
                <w:rFonts w:eastAsia="Times New Roman"/>
                <w:color w:val="000000"/>
                <w:lang w:val="en-US"/>
              </w:rPr>
            </w:pPr>
            <w:r w:rsidRPr="00B842F8">
              <w:rPr>
                <w:rFonts w:eastAsia="Times New Roman"/>
                <w:color w:val="000000"/>
                <w:lang w:val="en-US"/>
              </w:rPr>
              <w:t>Antenna setup</w:t>
            </w:r>
          </w:p>
        </w:tc>
        <w:tc>
          <w:tcPr>
            <w:tcW w:w="4815" w:type="dxa"/>
          </w:tcPr>
          <w:p w14:paraId="7C6164C1" w14:textId="77777777" w:rsidR="003C04BB" w:rsidRPr="00B842F8" w:rsidRDefault="003C04BB" w:rsidP="00C56113">
            <w:pPr>
              <w:overflowPunct/>
              <w:autoSpaceDE/>
              <w:autoSpaceDN/>
              <w:adjustRightInd/>
              <w:spacing w:before="100" w:beforeAutospacing="1" w:after="100" w:afterAutospacing="1"/>
              <w:textAlignment w:val="auto"/>
              <w:rPr>
                <w:rFonts w:eastAsia="Times New Roman"/>
                <w:color w:val="000000"/>
                <w:lang w:val="en-US"/>
              </w:rPr>
            </w:pPr>
            <w:r w:rsidRPr="00B842F8">
              <w:rPr>
                <w:rFonts w:eastAsia="Times New Roman"/>
                <w:color w:val="000000"/>
                <w:lang w:val="en-US"/>
              </w:rPr>
              <w:t>1x2</w:t>
            </w:r>
          </w:p>
        </w:tc>
      </w:tr>
      <w:tr w:rsidR="00744E2C" w14:paraId="29B8EC9B" w14:textId="77777777" w:rsidTr="003C04BB">
        <w:tc>
          <w:tcPr>
            <w:tcW w:w="4814" w:type="dxa"/>
          </w:tcPr>
          <w:p w14:paraId="5BBE8B28" w14:textId="77777777" w:rsidR="003C04BB" w:rsidRPr="00B842F8" w:rsidRDefault="003C04BB" w:rsidP="00C56113">
            <w:pPr>
              <w:overflowPunct/>
              <w:autoSpaceDE/>
              <w:autoSpaceDN/>
              <w:adjustRightInd/>
              <w:spacing w:before="100" w:beforeAutospacing="1" w:after="100" w:afterAutospacing="1"/>
              <w:textAlignment w:val="auto"/>
              <w:rPr>
                <w:rFonts w:eastAsia="Times New Roman"/>
                <w:color w:val="000000"/>
                <w:lang w:val="en-US"/>
              </w:rPr>
            </w:pPr>
            <w:r w:rsidRPr="00B842F8">
              <w:rPr>
                <w:rFonts w:eastAsia="Times New Roman"/>
                <w:color w:val="000000"/>
                <w:lang w:val="en-US"/>
              </w:rPr>
              <w:t>Channel model</w:t>
            </w:r>
          </w:p>
        </w:tc>
        <w:tc>
          <w:tcPr>
            <w:tcW w:w="4815" w:type="dxa"/>
          </w:tcPr>
          <w:p w14:paraId="37ED67EE" w14:textId="77777777" w:rsidR="003C04BB" w:rsidRPr="00B842F8" w:rsidRDefault="003C04BB" w:rsidP="00C56113">
            <w:pPr>
              <w:overflowPunct/>
              <w:autoSpaceDE/>
              <w:autoSpaceDN/>
              <w:adjustRightInd/>
              <w:spacing w:before="100" w:beforeAutospacing="1" w:after="100" w:afterAutospacing="1"/>
              <w:textAlignment w:val="auto"/>
              <w:rPr>
                <w:rFonts w:eastAsia="Times New Roman"/>
                <w:color w:val="000000"/>
                <w:lang w:val="en-US"/>
              </w:rPr>
            </w:pPr>
            <w:r w:rsidRPr="00B842F8">
              <w:rPr>
                <w:rFonts w:eastAsia="Times New Roman"/>
                <w:color w:val="000000"/>
                <w:lang w:val="en-US"/>
              </w:rPr>
              <w:t>TDL-C 300ns 3km/h</w:t>
            </w:r>
          </w:p>
        </w:tc>
      </w:tr>
      <w:tr w:rsidR="00744E2C" w14:paraId="0379C8CF" w14:textId="77777777" w:rsidTr="003C04BB">
        <w:tc>
          <w:tcPr>
            <w:tcW w:w="4814" w:type="dxa"/>
          </w:tcPr>
          <w:p w14:paraId="3659B34D" w14:textId="77777777" w:rsidR="003C04BB" w:rsidRPr="00B842F8" w:rsidRDefault="003C04BB" w:rsidP="00C56113">
            <w:pPr>
              <w:overflowPunct/>
              <w:autoSpaceDE/>
              <w:autoSpaceDN/>
              <w:adjustRightInd/>
              <w:spacing w:before="100" w:beforeAutospacing="1" w:after="100" w:afterAutospacing="1"/>
              <w:textAlignment w:val="auto"/>
              <w:rPr>
                <w:rFonts w:eastAsia="Times New Roman"/>
                <w:color w:val="000000"/>
                <w:lang w:val="en-US"/>
              </w:rPr>
            </w:pPr>
            <w:r w:rsidRPr="00B842F8">
              <w:rPr>
                <w:rFonts w:eastAsia="Times New Roman"/>
                <w:color w:val="000000"/>
                <w:lang w:val="en-US"/>
              </w:rPr>
              <w:t>Subcarrier spacing</w:t>
            </w:r>
          </w:p>
        </w:tc>
        <w:tc>
          <w:tcPr>
            <w:tcW w:w="4815" w:type="dxa"/>
          </w:tcPr>
          <w:p w14:paraId="2A406545" w14:textId="77777777" w:rsidR="003C04BB" w:rsidRPr="00B842F8" w:rsidRDefault="003C04BB" w:rsidP="00C56113">
            <w:pPr>
              <w:overflowPunct/>
              <w:autoSpaceDE/>
              <w:autoSpaceDN/>
              <w:adjustRightInd/>
              <w:spacing w:before="100" w:beforeAutospacing="1" w:after="100" w:afterAutospacing="1"/>
              <w:textAlignment w:val="auto"/>
              <w:rPr>
                <w:rFonts w:eastAsia="Times New Roman"/>
                <w:color w:val="000000"/>
                <w:lang w:val="en-US"/>
              </w:rPr>
            </w:pPr>
            <w:r w:rsidRPr="00B842F8">
              <w:rPr>
                <w:rFonts w:eastAsia="Times New Roman"/>
                <w:color w:val="000000"/>
                <w:lang w:val="en-US"/>
              </w:rPr>
              <w:t>15 kHz</w:t>
            </w:r>
          </w:p>
        </w:tc>
      </w:tr>
      <w:tr w:rsidR="00744E2C" w14:paraId="6166F15A" w14:textId="77777777" w:rsidTr="003C04BB">
        <w:tc>
          <w:tcPr>
            <w:tcW w:w="4814" w:type="dxa"/>
          </w:tcPr>
          <w:p w14:paraId="72195E46" w14:textId="78DCEED0" w:rsidR="003C04BB" w:rsidRPr="00B842F8" w:rsidRDefault="003C04BB" w:rsidP="00C56113">
            <w:pPr>
              <w:overflowPunct/>
              <w:autoSpaceDE/>
              <w:autoSpaceDN/>
              <w:adjustRightInd/>
              <w:spacing w:before="100" w:beforeAutospacing="1" w:after="100" w:afterAutospacing="1"/>
              <w:textAlignment w:val="auto"/>
              <w:rPr>
                <w:rFonts w:eastAsia="Times New Roman"/>
                <w:color w:val="000000"/>
                <w:lang w:val="en-US"/>
              </w:rPr>
            </w:pPr>
            <w:r>
              <w:rPr>
                <w:rFonts w:eastAsia="Times New Roman"/>
                <w:color w:val="000000"/>
                <w:lang w:val="en-US"/>
              </w:rPr>
              <w:t>CORESET allocation</w:t>
            </w:r>
          </w:p>
        </w:tc>
        <w:tc>
          <w:tcPr>
            <w:tcW w:w="4815" w:type="dxa"/>
          </w:tcPr>
          <w:p w14:paraId="58DB82E7" w14:textId="77777777" w:rsidR="003C04BB" w:rsidRDefault="003C04BB" w:rsidP="000E5391">
            <w:pPr>
              <w:overflowPunct/>
              <w:autoSpaceDE/>
              <w:autoSpaceDN/>
              <w:adjustRightInd/>
              <w:spacing w:before="100" w:beforeAutospacing="1" w:after="0"/>
              <w:textAlignment w:val="auto"/>
              <w:rPr>
                <w:rFonts w:eastAsia="Times New Roman"/>
                <w:color w:val="000000"/>
              </w:rPr>
            </w:pPr>
            <w:r>
              <w:rPr>
                <w:rFonts w:eastAsia="Times New Roman"/>
                <w:color w:val="000000"/>
              </w:rPr>
              <w:t>2 and 3 symbols</w:t>
            </w:r>
          </w:p>
          <w:p w14:paraId="5242A2A8" w14:textId="5B926D19" w:rsidR="003C04BB" w:rsidRPr="00B842F8" w:rsidRDefault="003C04BB" w:rsidP="000E5391">
            <w:pPr>
              <w:overflowPunct/>
              <w:autoSpaceDE/>
              <w:autoSpaceDN/>
              <w:adjustRightInd/>
              <w:spacing w:after="100" w:afterAutospacing="1"/>
              <w:textAlignment w:val="auto"/>
              <w:rPr>
                <w:rFonts w:eastAsia="Times New Roman"/>
                <w:color w:val="000000"/>
              </w:rPr>
            </w:pPr>
            <w:r>
              <w:rPr>
                <w:rFonts w:eastAsia="Times New Roman"/>
                <w:color w:val="000000"/>
              </w:rPr>
              <w:t xml:space="preserve">24 </w:t>
            </w:r>
            <w:r w:rsidR="000E5391">
              <w:rPr>
                <w:rFonts w:eastAsia="Times New Roman"/>
                <w:color w:val="000000"/>
              </w:rPr>
              <w:t>RB</w:t>
            </w:r>
            <w:r>
              <w:rPr>
                <w:rFonts w:eastAsia="Times New Roman"/>
                <w:color w:val="000000"/>
              </w:rPr>
              <w:t xml:space="preserve"> CORESET limited to 12, 15 and 18 </w:t>
            </w:r>
            <w:r w:rsidR="000E5391">
              <w:rPr>
                <w:rFonts w:eastAsia="Times New Roman"/>
                <w:color w:val="000000"/>
              </w:rPr>
              <w:t>RB</w:t>
            </w:r>
            <w:r>
              <w:rPr>
                <w:rFonts w:eastAsia="Times New Roman"/>
                <w:color w:val="000000"/>
              </w:rPr>
              <w:t xml:space="preserve">s </w:t>
            </w:r>
          </w:p>
        </w:tc>
      </w:tr>
      <w:tr w:rsidR="00744E2C" w14:paraId="3E3FC491" w14:textId="77777777" w:rsidTr="003C04BB">
        <w:tc>
          <w:tcPr>
            <w:tcW w:w="4814" w:type="dxa"/>
          </w:tcPr>
          <w:p w14:paraId="4546003B" w14:textId="17245B22" w:rsidR="003C04BB" w:rsidRPr="00B842F8" w:rsidRDefault="003C04BB" w:rsidP="00C56113">
            <w:pPr>
              <w:overflowPunct/>
              <w:autoSpaceDE/>
              <w:autoSpaceDN/>
              <w:adjustRightInd/>
              <w:spacing w:before="100" w:beforeAutospacing="1" w:after="100" w:afterAutospacing="1"/>
              <w:textAlignment w:val="auto"/>
              <w:rPr>
                <w:rFonts w:eastAsia="Times New Roman"/>
                <w:color w:val="000000"/>
                <w:lang w:val="en-US"/>
              </w:rPr>
            </w:pPr>
            <w:r w:rsidRPr="00B842F8">
              <w:rPr>
                <w:rFonts w:eastAsia="Times New Roman"/>
                <w:color w:val="000000"/>
                <w:lang w:val="en-US"/>
              </w:rPr>
              <w:t xml:space="preserve">Receiver assumptions on </w:t>
            </w:r>
            <w:r>
              <w:rPr>
                <w:rFonts w:eastAsia="Times New Roman"/>
                <w:color w:val="000000"/>
                <w:lang w:val="en-US"/>
              </w:rPr>
              <w:t xml:space="preserve">Tx </w:t>
            </w:r>
            <w:r w:rsidRPr="00B842F8">
              <w:rPr>
                <w:rFonts w:eastAsia="Times New Roman"/>
                <w:color w:val="000000"/>
                <w:lang w:val="en-US"/>
              </w:rPr>
              <w:t>bandwidth</w:t>
            </w:r>
          </w:p>
        </w:tc>
        <w:tc>
          <w:tcPr>
            <w:tcW w:w="4815" w:type="dxa"/>
          </w:tcPr>
          <w:p w14:paraId="2983BEE9" w14:textId="3F7EF24A" w:rsidR="003C04BB" w:rsidRPr="00B842F8" w:rsidRDefault="003C04BB" w:rsidP="00C56113">
            <w:pPr>
              <w:overflowPunct/>
              <w:autoSpaceDE/>
              <w:autoSpaceDN/>
              <w:adjustRightInd/>
              <w:spacing w:before="100" w:beforeAutospacing="1" w:after="100" w:afterAutospacing="1"/>
              <w:textAlignment w:val="auto"/>
              <w:rPr>
                <w:rFonts w:eastAsia="Times New Roman"/>
                <w:color w:val="000000"/>
                <w:lang w:val="en-US"/>
              </w:rPr>
            </w:pPr>
            <w:r w:rsidRPr="00B842F8">
              <w:rPr>
                <w:rFonts w:eastAsia="Times New Roman"/>
                <w:color w:val="000000"/>
                <w:lang w:val="en-US"/>
              </w:rPr>
              <w:t>Receiver detects using same BW as in TX side</w:t>
            </w:r>
          </w:p>
        </w:tc>
      </w:tr>
      <w:tr w:rsidR="00744E2C" w14:paraId="13445002" w14:textId="77777777" w:rsidTr="003C04BB">
        <w:tc>
          <w:tcPr>
            <w:tcW w:w="4814" w:type="dxa"/>
          </w:tcPr>
          <w:p w14:paraId="2F64B2F0" w14:textId="52695CDA" w:rsidR="003C04BB" w:rsidRPr="00B842F8" w:rsidRDefault="003C04BB" w:rsidP="00C56113">
            <w:pPr>
              <w:overflowPunct/>
              <w:autoSpaceDE/>
              <w:autoSpaceDN/>
              <w:adjustRightInd/>
              <w:spacing w:before="100" w:beforeAutospacing="1" w:after="100" w:afterAutospacing="1"/>
              <w:textAlignment w:val="auto"/>
              <w:rPr>
                <w:rFonts w:eastAsia="Times New Roman"/>
                <w:color w:val="000000"/>
                <w:lang w:val="en-US"/>
              </w:rPr>
            </w:pPr>
            <w:r>
              <w:rPr>
                <w:rFonts w:eastAsia="Times New Roman"/>
                <w:color w:val="000000"/>
                <w:lang w:val="en-US"/>
              </w:rPr>
              <w:t>Payload</w:t>
            </w:r>
          </w:p>
        </w:tc>
        <w:tc>
          <w:tcPr>
            <w:tcW w:w="4815" w:type="dxa"/>
          </w:tcPr>
          <w:p w14:paraId="453166DF" w14:textId="6E1456BC" w:rsidR="003C04BB" w:rsidRPr="00B842F8" w:rsidRDefault="003C04BB" w:rsidP="00C56113">
            <w:pPr>
              <w:overflowPunct/>
              <w:autoSpaceDE/>
              <w:autoSpaceDN/>
              <w:adjustRightInd/>
              <w:spacing w:before="100" w:beforeAutospacing="1" w:after="100" w:afterAutospacing="1"/>
              <w:textAlignment w:val="auto"/>
              <w:rPr>
                <w:rFonts w:eastAsia="Times New Roman"/>
                <w:color w:val="000000"/>
                <w:lang w:val="en-US"/>
              </w:rPr>
            </w:pPr>
            <w:r>
              <w:rPr>
                <w:rFonts w:eastAsia="Times New Roman"/>
                <w:color w:val="000000"/>
                <w:lang w:val="en-US"/>
              </w:rPr>
              <w:t>40 bits + 24 bit CRC</w:t>
            </w:r>
          </w:p>
        </w:tc>
      </w:tr>
    </w:tbl>
    <w:p w14:paraId="38DD8090" w14:textId="6609250A" w:rsidR="003C04BB" w:rsidRPr="003B5389" w:rsidRDefault="003C04BB" w:rsidP="003B5389"/>
    <w:p w14:paraId="013B3875" w14:textId="1FA7E533" w:rsidR="00483858" w:rsidRDefault="00483858" w:rsidP="00483858">
      <w:pPr>
        <w:pStyle w:val="Heading1"/>
        <w:numPr>
          <w:ilvl w:val="0"/>
          <w:numId w:val="0"/>
        </w:numPr>
      </w:pPr>
      <w:r>
        <w:lastRenderedPageBreak/>
        <w:t xml:space="preserve">Appendix </w:t>
      </w:r>
      <w:r w:rsidR="00F80934">
        <w:t>2</w:t>
      </w:r>
      <w:r>
        <w:t xml:space="preserve"> Previous RAN1 agreements and conclusions</w:t>
      </w:r>
    </w:p>
    <w:p w14:paraId="57F19DA5" w14:textId="703C2C3B" w:rsidR="00483858" w:rsidRPr="000A1393" w:rsidRDefault="00EC5A90" w:rsidP="00483858">
      <w:pPr>
        <w:rPr>
          <w:b/>
          <w:sz w:val="24"/>
          <w:szCs w:val="24"/>
          <w:lang w:val="en-US" w:eastAsia="zh-CN"/>
        </w:rPr>
      </w:pPr>
      <w:r w:rsidRPr="000A1393">
        <w:rPr>
          <w:b/>
          <w:sz w:val="24"/>
          <w:szCs w:val="24"/>
          <w:lang w:val="en-US" w:eastAsia="zh-CN"/>
        </w:rPr>
        <w:t>RAN1#111</w:t>
      </w:r>
    </w:p>
    <w:p w14:paraId="161F217C" w14:textId="77777777" w:rsidR="00EC5A90" w:rsidRPr="0007364D" w:rsidRDefault="00EC5A90" w:rsidP="0007364D">
      <w:pPr>
        <w:spacing w:after="120"/>
        <w:rPr>
          <w:rFonts w:eastAsia="DengXian"/>
          <w:b/>
          <w:bCs/>
          <w:highlight w:val="green"/>
          <w:lang w:eastAsia="zh-CN"/>
        </w:rPr>
      </w:pPr>
      <w:r w:rsidRPr="0007364D">
        <w:rPr>
          <w:rFonts w:eastAsia="DengXian"/>
          <w:b/>
          <w:bCs/>
          <w:highlight w:val="green"/>
          <w:lang w:eastAsia="zh-CN"/>
        </w:rPr>
        <w:t>Agreement</w:t>
      </w:r>
    </w:p>
    <w:p w14:paraId="7519C1F5" w14:textId="01931E60" w:rsidR="00EC5A90" w:rsidRPr="0007364D" w:rsidRDefault="00EC5A90" w:rsidP="00FC606D">
      <w:pPr>
        <w:spacing w:after="120"/>
        <w:rPr>
          <w:lang w:eastAsia="zh-CN"/>
        </w:rPr>
      </w:pPr>
      <w:r w:rsidRPr="0007364D">
        <w:rPr>
          <w:lang w:eastAsia="zh-CN"/>
        </w:rPr>
        <w:t>In an LS to RAN4, in addition to r</w:t>
      </w:r>
      <w:r w:rsidRPr="0007364D">
        <w:rPr>
          <w:color w:val="0070C0"/>
          <w:lang w:eastAsia="zh-CN"/>
        </w:rPr>
        <w:t>euse 5 MHz channel bandwidth,</w:t>
      </w:r>
      <w:r w:rsidRPr="0007364D">
        <w:rPr>
          <w:lang w:eastAsia="zh-CN"/>
        </w:rPr>
        <w:t xml:space="preserve"> RAN1 suppose only 3 MHz </w:t>
      </w:r>
      <w:r w:rsidRPr="0007364D">
        <w:rPr>
          <w:color w:val="0070C0"/>
          <w:lang w:eastAsia="zh-CN"/>
        </w:rPr>
        <w:t>channel bandwidth</w:t>
      </w:r>
      <w:r w:rsidRPr="0007364D">
        <w:rPr>
          <w:lang w:eastAsia="zh-CN"/>
        </w:rPr>
        <w:t xml:space="preserve"> is supported, and would like to </w:t>
      </w:r>
      <w:r w:rsidRPr="0007364D">
        <w:rPr>
          <w:lang w:val="en-US" w:eastAsia="zh-CN"/>
        </w:rPr>
        <w:t xml:space="preserve">get </w:t>
      </w:r>
      <w:r w:rsidRPr="0007364D">
        <w:rPr>
          <w:lang w:eastAsia="zh-CN"/>
        </w:rPr>
        <w:t>RAN4 responses on the maximum transmission bandwidth (the number of PRBs) for this channel BW.</w:t>
      </w:r>
    </w:p>
    <w:p w14:paraId="7832C598" w14:textId="77777777" w:rsidR="00EC5A90" w:rsidRPr="0007364D" w:rsidRDefault="00EC5A90" w:rsidP="0007364D">
      <w:pPr>
        <w:spacing w:before="240" w:after="120"/>
        <w:rPr>
          <w:b/>
          <w:bCs/>
          <w:highlight w:val="green"/>
          <w:lang w:eastAsia="zh-CN"/>
        </w:rPr>
      </w:pPr>
      <w:r w:rsidRPr="0007364D">
        <w:rPr>
          <w:b/>
          <w:bCs/>
          <w:highlight w:val="green"/>
          <w:lang w:eastAsia="zh-CN"/>
        </w:rPr>
        <w:t>Agreement</w:t>
      </w:r>
    </w:p>
    <w:p w14:paraId="4ED34025" w14:textId="77777777" w:rsidR="00EC5A90" w:rsidRPr="0007364D" w:rsidRDefault="00EC5A90" w:rsidP="00EC5A90">
      <w:pPr>
        <w:rPr>
          <w:lang w:eastAsia="zh-CN"/>
        </w:rPr>
      </w:pPr>
      <w:r w:rsidRPr="0007364D">
        <w:rPr>
          <w:lang w:eastAsia="zh-CN"/>
        </w:rPr>
        <w:t>RAN1 would like to ask RAN4 if finer sync. raster for the 3MHz and/or 5MHz channel bandwidth is feasible, as well as any input from RAN1 for RAN4’s answer to this question.</w:t>
      </w:r>
    </w:p>
    <w:p w14:paraId="30173DE8" w14:textId="77777777" w:rsidR="00EC5A90" w:rsidRPr="0007364D" w:rsidRDefault="00EC5A90" w:rsidP="0007364D">
      <w:pPr>
        <w:spacing w:before="240" w:after="120"/>
        <w:rPr>
          <w:b/>
          <w:bCs/>
          <w:highlight w:val="green"/>
          <w:lang w:eastAsia="zh-CN"/>
        </w:rPr>
      </w:pPr>
      <w:r w:rsidRPr="0007364D">
        <w:rPr>
          <w:b/>
          <w:bCs/>
          <w:highlight w:val="green"/>
          <w:lang w:eastAsia="zh-CN"/>
        </w:rPr>
        <w:t>Agreement</w:t>
      </w:r>
    </w:p>
    <w:p w14:paraId="06AEAF86" w14:textId="77777777" w:rsidR="00EC5A90" w:rsidRPr="0007364D" w:rsidRDefault="00EC5A90" w:rsidP="00FC606D">
      <w:pPr>
        <w:spacing w:after="0"/>
        <w:rPr>
          <w:lang w:eastAsia="zh-CN"/>
        </w:rPr>
      </w:pPr>
      <w:r w:rsidRPr="0007364D">
        <w:rPr>
          <w:lang w:eastAsia="zh-CN"/>
        </w:rPr>
        <w:t>Before getting RAN4 responses, RAN1 assume maximum transmission bandwidth, 15RBs or 16RBs for 3 MHz channel BW for evaluation and analysis.</w:t>
      </w:r>
    </w:p>
    <w:p w14:paraId="76904AAB" w14:textId="77777777" w:rsidR="00EC5A90" w:rsidRPr="0007364D" w:rsidRDefault="00EC5A90" w:rsidP="00FC606D">
      <w:pPr>
        <w:ind w:firstLine="284"/>
        <w:rPr>
          <w:rFonts w:eastAsia="DengXian"/>
          <w:lang w:eastAsia="zh-CN"/>
        </w:rPr>
      </w:pPr>
      <w:r w:rsidRPr="0007364D">
        <w:rPr>
          <w:rFonts w:eastAsia="DengXian"/>
          <w:lang w:eastAsia="zh-CN"/>
        </w:rPr>
        <w:t>Note: include agreement into the LS</w:t>
      </w:r>
    </w:p>
    <w:p w14:paraId="06CDA77D" w14:textId="77777777" w:rsidR="00EC5A90" w:rsidRPr="0007364D" w:rsidRDefault="00EC5A90" w:rsidP="0007364D">
      <w:pPr>
        <w:spacing w:before="240" w:after="120"/>
        <w:rPr>
          <w:rFonts w:eastAsia="DengXian"/>
          <w:b/>
          <w:bCs/>
          <w:highlight w:val="green"/>
          <w:lang w:eastAsia="zh-CN"/>
        </w:rPr>
      </w:pPr>
      <w:r w:rsidRPr="0007364D">
        <w:rPr>
          <w:rFonts w:eastAsia="DengXian"/>
          <w:b/>
          <w:bCs/>
          <w:highlight w:val="green"/>
          <w:lang w:eastAsia="zh-CN"/>
        </w:rPr>
        <w:t>Agreement</w:t>
      </w:r>
    </w:p>
    <w:p w14:paraId="1A9F1684" w14:textId="77777777" w:rsidR="00EC5A90" w:rsidRPr="0007364D" w:rsidRDefault="00EC5A90" w:rsidP="00FC606D">
      <w:pPr>
        <w:spacing w:after="0"/>
        <w:rPr>
          <w:rFonts w:eastAsia="DengXian"/>
          <w:lang w:eastAsia="zh-CN"/>
        </w:rPr>
      </w:pPr>
      <w:r w:rsidRPr="0007364D">
        <w:rPr>
          <w:rFonts w:eastAsia="DengXian"/>
          <w:lang w:eastAsia="zh-CN"/>
        </w:rPr>
        <w:t xml:space="preserve">Before getting RAN4 responses, RAN1 assume that the UE could know which RBs are used for SSB transmission after PSS/SSS is detected </w:t>
      </w:r>
      <w:r w:rsidRPr="0007364D">
        <w:rPr>
          <w:lang w:eastAsia="zh-CN"/>
        </w:rPr>
        <w:t>for evaluation and analysis.</w:t>
      </w:r>
      <w:r w:rsidRPr="0007364D">
        <w:rPr>
          <w:rFonts w:eastAsia="DengXian"/>
          <w:lang w:eastAsia="zh-CN"/>
        </w:rPr>
        <w:t xml:space="preserve"> </w:t>
      </w:r>
    </w:p>
    <w:p w14:paraId="642F90F4" w14:textId="77777777" w:rsidR="00EC5A90" w:rsidRPr="0007364D" w:rsidRDefault="00EC5A90" w:rsidP="00FC606D">
      <w:pPr>
        <w:spacing w:after="0"/>
        <w:ind w:firstLine="284"/>
        <w:rPr>
          <w:rFonts w:eastAsia="DengXian"/>
          <w:lang w:eastAsia="zh-CN"/>
        </w:rPr>
      </w:pPr>
      <w:r w:rsidRPr="0007364D">
        <w:rPr>
          <w:rFonts w:eastAsia="DengXian"/>
          <w:lang w:eastAsia="zh-CN"/>
        </w:rPr>
        <w:t xml:space="preserve">Note: it does not mean indication </w:t>
      </w:r>
      <w:proofErr w:type="spellStart"/>
      <w:r w:rsidRPr="0007364D">
        <w:rPr>
          <w:rFonts w:eastAsia="DengXian"/>
          <w:lang w:eastAsia="zh-CN"/>
        </w:rPr>
        <w:t>signaling</w:t>
      </w:r>
      <w:proofErr w:type="spellEnd"/>
      <w:r w:rsidRPr="0007364D">
        <w:rPr>
          <w:rFonts w:eastAsia="DengXian"/>
          <w:lang w:eastAsia="zh-CN"/>
        </w:rPr>
        <w:t xml:space="preserve"> is needed.</w:t>
      </w:r>
    </w:p>
    <w:p w14:paraId="0FD8DA07" w14:textId="77777777" w:rsidR="00EC5A90" w:rsidRPr="0007364D" w:rsidRDefault="00EC5A90" w:rsidP="00FC606D">
      <w:pPr>
        <w:ind w:firstLine="284"/>
        <w:rPr>
          <w:rFonts w:eastAsia="DengXian"/>
          <w:lang w:eastAsia="zh-CN"/>
        </w:rPr>
      </w:pPr>
      <w:r w:rsidRPr="0007364D">
        <w:rPr>
          <w:rFonts w:eastAsia="DengXian"/>
          <w:lang w:eastAsia="zh-CN"/>
        </w:rPr>
        <w:t>Note: include this agreement into the LS</w:t>
      </w:r>
    </w:p>
    <w:p w14:paraId="5AF9DD5E" w14:textId="77777777" w:rsidR="00EC5A90" w:rsidRPr="0007364D" w:rsidRDefault="00EC5A90" w:rsidP="0007364D">
      <w:pPr>
        <w:spacing w:before="240" w:after="120"/>
        <w:jc w:val="both"/>
        <w:rPr>
          <w:b/>
          <w:bCs/>
          <w:highlight w:val="green"/>
          <w:lang w:eastAsia="zh-CN"/>
        </w:rPr>
      </w:pPr>
      <w:r w:rsidRPr="0007364D">
        <w:rPr>
          <w:b/>
          <w:bCs/>
          <w:highlight w:val="green"/>
          <w:lang w:eastAsia="zh-CN"/>
        </w:rPr>
        <w:t xml:space="preserve">Agreement </w:t>
      </w:r>
    </w:p>
    <w:p w14:paraId="3EAE3877" w14:textId="77777777" w:rsidR="00EC5A90" w:rsidRPr="0007364D" w:rsidRDefault="00EC5A90" w:rsidP="00FC606D">
      <w:pPr>
        <w:spacing w:after="120"/>
        <w:jc w:val="both"/>
        <w:rPr>
          <w:lang w:eastAsia="zh-CN"/>
        </w:rPr>
      </w:pPr>
      <w:r w:rsidRPr="0007364D">
        <w:rPr>
          <w:lang w:eastAsia="zh-CN"/>
        </w:rPr>
        <w:t>Including following 2 questions into the LS</w:t>
      </w:r>
    </w:p>
    <w:p w14:paraId="3CB8F47D" w14:textId="77777777" w:rsidR="00EC5A90" w:rsidRPr="0007364D" w:rsidRDefault="00EC5A90" w:rsidP="00FC606D">
      <w:pPr>
        <w:spacing w:before="180" w:after="120"/>
        <w:jc w:val="both"/>
        <w:rPr>
          <w:lang w:eastAsia="zh-CN"/>
        </w:rPr>
      </w:pPr>
      <w:r w:rsidRPr="0007364D">
        <w:rPr>
          <w:lang w:eastAsia="zh-CN"/>
        </w:rPr>
        <w:t>Question 1: RAN1’s understanding is that in addition to reuse 5 MHz channel bandwidth, RAN1 suppose only 3 MHz channel bandwidth is supported, and would like to get RAN4 responses on the maximum transmission bandwidth (the number of PRBs) for this channel BW</w:t>
      </w:r>
    </w:p>
    <w:p w14:paraId="1E882F49" w14:textId="77777777" w:rsidR="00EC5A90" w:rsidRPr="0007364D" w:rsidRDefault="00EC5A90" w:rsidP="00EC5A90">
      <w:pPr>
        <w:spacing w:before="180" w:afterLines="100" w:after="240"/>
        <w:jc w:val="both"/>
        <w:rPr>
          <w:lang w:eastAsia="zh-CN"/>
        </w:rPr>
      </w:pPr>
      <w:r w:rsidRPr="0007364D">
        <w:rPr>
          <w:lang w:eastAsia="zh-CN"/>
        </w:rPr>
        <w:t>Question 2: RAN1 have discussed aspects related to synch raster in the spectrum of interest. RAN1 would like to ask RAN4 if finer sync. raster for the 3MHz and/or 5MHz channel bandwidth is feasible, as well as if RAN4 needs any input from RAN1.</w:t>
      </w:r>
    </w:p>
    <w:p w14:paraId="698ACF1F" w14:textId="77777777" w:rsidR="00EC5A90" w:rsidRPr="0007364D" w:rsidRDefault="00EC5A90" w:rsidP="0007364D">
      <w:pPr>
        <w:spacing w:before="240" w:after="120"/>
        <w:rPr>
          <w:rFonts w:eastAsia="DengXian"/>
          <w:b/>
          <w:bCs/>
          <w:highlight w:val="green"/>
          <w:lang w:val="en-US" w:eastAsia="zh-CN"/>
        </w:rPr>
      </w:pPr>
      <w:r w:rsidRPr="0007364D">
        <w:rPr>
          <w:rFonts w:eastAsia="DengXian"/>
          <w:b/>
          <w:bCs/>
          <w:highlight w:val="green"/>
          <w:lang w:val="en-US" w:eastAsia="zh-CN"/>
        </w:rPr>
        <w:t>Agreement</w:t>
      </w:r>
    </w:p>
    <w:p w14:paraId="0D38BCAB" w14:textId="77777777" w:rsidR="00EC5A90" w:rsidRPr="0007364D" w:rsidRDefault="00EC5A90" w:rsidP="00EC5A90">
      <w:pPr>
        <w:rPr>
          <w:rFonts w:eastAsia="DengXian"/>
          <w:lang w:val="en-US" w:eastAsia="zh-CN"/>
        </w:rPr>
      </w:pPr>
      <w:r w:rsidRPr="0007364D">
        <w:rPr>
          <w:rFonts w:eastAsia="DengXian"/>
          <w:lang w:val="en-US" w:eastAsia="zh-CN"/>
        </w:rPr>
        <w:t>The Draft LS to RAN4 R1-2212898 is endorsed in principle with modified question as agreed above and all agreements and conclusions made in RAN1#111.</w:t>
      </w:r>
    </w:p>
    <w:p w14:paraId="3303E7DF" w14:textId="77777777" w:rsidR="00EC5A90" w:rsidRPr="0007364D" w:rsidRDefault="00EC5A90" w:rsidP="0007364D">
      <w:pPr>
        <w:spacing w:before="240" w:after="120"/>
        <w:rPr>
          <w:rFonts w:eastAsia="DengXian"/>
          <w:b/>
          <w:bCs/>
          <w:highlight w:val="green"/>
          <w:lang w:val="en-US" w:eastAsia="zh-CN"/>
        </w:rPr>
      </w:pPr>
      <w:r w:rsidRPr="0007364D">
        <w:rPr>
          <w:rFonts w:eastAsia="DengXian"/>
          <w:b/>
          <w:bCs/>
          <w:highlight w:val="green"/>
          <w:lang w:val="en-US" w:eastAsia="zh-CN"/>
        </w:rPr>
        <w:t>Agreement</w:t>
      </w:r>
    </w:p>
    <w:p w14:paraId="37E332B3" w14:textId="77777777" w:rsidR="00EC5A90" w:rsidRPr="0007364D" w:rsidRDefault="00EC5A90" w:rsidP="00EC5A90">
      <w:pPr>
        <w:rPr>
          <w:rFonts w:eastAsia="DengXian"/>
          <w:lang w:val="en-US" w:eastAsia="zh-CN"/>
        </w:rPr>
      </w:pPr>
      <w:r w:rsidRPr="0007364D">
        <w:rPr>
          <w:rFonts w:eastAsia="DengXian"/>
          <w:lang w:val="en-US" w:eastAsia="zh-CN"/>
        </w:rPr>
        <w:t>Final LS to RAN4 R1-2212919 is endorsed.</w:t>
      </w:r>
    </w:p>
    <w:p w14:paraId="45A2C8E2" w14:textId="77777777" w:rsidR="00EC5A90" w:rsidRPr="0007364D" w:rsidRDefault="00EC5A90" w:rsidP="0007364D">
      <w:pPr>
        <w:spacing w:before="240" w:after="120"/>
        <w:rPr>
          <w:rFonts w:eastAsia="DengXian"/>
          <w:b/>
          <w:bCs/>
          <w:highlight w:val="green"/>
          <w:lang w:eastAsia="zh-CN"/>
        </w:rPr>
      </w:pPr>
      <w:bookmarkStart w:id="46" w:name="_Hlk119584988"/>
      <w:r w:rsidRPr="0007364D">
        <w:rPr>
          <w:rFonts w:eastAsia="DengXian"/>
          <w:b/>
          <w:bCs/>
          <w:highlight w:val="green"/>
          <w:lang w:eastAsia="zh-CN"/>
        </w:rPr>
        <w:t>Agreement</w:t>
      </w:r>
    </w:p>
    <w:p w14:paraId="11016291" w14:textId="77777777" w:rsidR="00EC5A90" w:rsidRPr="0007364D" w:rsidRDefault="00EC5A90" w:rsidP="00FC606D">
      <w:pPr>
        <w:spacing w:after="0"/>
        <w:rPr>
          <w:rFonts w:eastAsia="DengXian"/>
          <w:lang w:eastAsia="zh-CN"/>
        </w:rPr>
      </w:pPr>
      <w:r w:rsidRPr="0007364D">
        <w:rPr>
          <w:rFonts w:eastAsia="DengXian"/>
          <w:lang w:eastAsia="zh-CN"/>
        </w:rPr>
        <w:t xml:space="preserve">For transmission bandwidths of &lt;5MHz for </w:t>
      </w:r>
      <w:r w:rsidRPr="0007364D">
        <w:rPr>
          <w:lang w:eastAsia="zh-CN"/>
        </w:rPr>
        <w:t>3MHz and 5MHz channel bandwidth</w:t>
      </w:r>
      <w:r w:rsidRPr="0007364D">
        <w:rPr>
          <w:rFonts w:eastAsia="DengXian"/>
          <w:lang w:eastAsia="zh-CN"/>
        </w:rPr>
        <w:t xml:space="preserve">, a subset of PRBs of 20-PRB PBCH are used for PBCH transmission if the transmission BW of a channel is less than 20PRBs. </w:t>
      </w:r>
    </w:p>
    <w:p w14:paraId="7D2F0DB1" w14:textId="77777777" w:rsidR="00EC5A90" w:rsidRPr="0007364D" w:rsidRDefault="00EC5A90" w:rsidP="00FC606D">
      <w:pPr>
        <w:pStyle w:val="ListParagraph"/>
        <w:numPr>
          <w:ilvl w:val="0"/>
          <w:numId w:val="62"/>
        </w:numPr>
        <w:spacing w:line="276" w:lineRule="auto"/>
        <w:ind w:left="420" w:hanging="420"/>
        <w:rPr>
          <w:sz w:val="20"/>
          <w:szCs w:val="20"/>
        </w:rPr>
      </w:pPr>
      <w:r w:rsidRPr="0007364D">
        <w:rPr>
          <w:sz w:val="20"/>
          <w:szCs w:val="20"/>
        </w:rPr>
        <w:t xml:space="preserve">FFS </w:t>
      </w:r>
      <w:proofErr w:type="spellStart"/>
      <w:r w:rsidRPr="0007364D">
        <w:rPr>
          <w:sz w:val="20"/>
          <w:szCs w:val="20"/>
        </w:rPr>
        <w:t>which</w:t>
      </w:r>
      <w:proofErr w:type="spellEnd"/>
      <w:r w:rsidRPr="0007364D">
        <w:rPr>
          <w:sz w:val="20"/>
          <w:szCs w:val="20"/>
        </w:rPr>
        <w:t xml:space="preserve"> </w:t>
      </w:r>
      <w:proofErr w:type="spellStart"/>
      <w:r w:rsidRPr="0007364D">
        <w:rPr>
          <w:sz w:val="20"/>
          <w:szCs w:val="20"/>
        </w:rPr>
        <w:t>PRBs</w:t>
      </w:r>
      <w:proofErr w:type="spellEnd"/>
      <w:r w:rsidRPr="0007364D">
        <w:rPr>
          <w:sz w:val="20"/>
          <w:szCs w:val="20"/>
        </w:rPr>
        <w:t xml:space="preserve"> </w:t>
      </w:r>
      <w:proofErr w:type="spellStart"/>
      <w:r w:rsidRPr="0007364D">
        <w:rPr>
          <w:sz w:val="20"/>
          <w:szCs w:val="20"/>
        </w:rPr>
        <w:t>are</w:t>
      </w:r>
      <w:proofErr w:type="spellEnd"/>
      <w:r w:rsidRPr="0007364D">
        <w:rPr>
          <w:sz w:val="20"/>
          <w:szCs w:val="20"/>
        </w:rPr>
        <w:t xml:space="preserve"> </w:t>
      </w:r>
      <w:proofErr w:type="spellStart"/>
      <w:r w:rsidRPr="0007364D">
        <w:rPr>
          <w:sz w:val="20"/>
          <w:szCs w:val="20"/>
        </w:rPr>
        <w:t>used</w:t>
      </w:r>
      <w:proofErr w:type="spellEnd"/>
      <w:r w:rsidRPr="0007364D">
        <w:rPr>
          <w:sz w:val="20"/>
          <w:szCs w:val="20"/>
        </w:rPr>
        <w:t xml:space="preserve"> and </w:t>
      </w:r>
      <w:proofErr w:type="spellStart"/>
      <w:r w:rsidRPr="0007364D">
        <w:rPr>
          <w:sz w:val="20"/>
          <w:szCs w:val="20"/>
        </w:rPr>
        <w:t>how</w:t>
      </w:r>
      <w:proofErr w:type="spellEnd"/>
      <w:r w:rsidRPr="0007364D">
        <w:rPr>
          <w:sz w:val="20"/>
          <w:szCs w:val="20"/>
        </w:rPr>
        <w:t xml:space="preserve"> to </w:t>
      </w:r>
      <w:proofErr w:type="spellStart"/>
      <w:r w:rsidRPr="0007364D">
        <w:rPr>
          <w:sz w:val="20"/>
          <w:szCs w:val="20"/>
        </w:rPr>
        <w:t>use</w:t>
      </w:r>
      <w:proofErr w:type="spellEnd"/>
      <w:r w:rsidRPr="0007364D">
        <w:rPr>
          <w:sz w:val="20"/>
          <w:szCs w:val="20"/>
        </w:rPr>
        <w:t xml:space="preserve"> </w:t>
      </w:r>
      <w:proofErr w:type="spellStart"/>
      <w:r w:rsidRPr="0007364D">
        <w:rPr>
          <w:sz w:val="20"/>
          <w:szCs w:val="20"/>
        </w:rPr>
        <w:t>the</w:t>
      </w:r>
      <w:proofErr w:type="spellEnd"/>
      <w:r w:rsidRPr="0007364D">
        <w:rPr>
          <w:sz w:val="20"/>
          <w:szCs w:val="20"/>
        </w:rPr>
        <w:t xml:space="preserve"> </w:t>
      </w:r>
      <w:proofErr w:type="spellStart"/>
      <w:r w:rsidRPr="0007364D">
        <w:rPr>
          <w:sz w:val="20"/>
          <w:szCs w:val="20"/>
        </w:rPr>
        <w:t>PRBs</w:t>
      </w:r>
      <w:proofErr w:type="spellEnd"/>
      <w:r w:rsidRPr="0007364D">
        <w:rPr>
          <w:sz w:val="20"/>
          <w:szCs w:val="20"/>
        </w:rPr>
        <w:t xml:space="preserve"> </w:t>
      </w:r>
    </w:p>
    <w:p w14:paraId="112D4846" w14:textId="77777777" w:rsidR="00EC5A90" w:rsidRPr="0007364D" w:rsidRDefault="00EC5A90" w:rsidP="00FC606D">
      <w:pPr>
        <w:pStyle w:val="ListParagraph"/>
        <w:numPr>
          <w:ilvl w:val="0"/>
          <w:numId w:val="62"/>
        </w:numPr>
        <w:spacing w:after="120" w:line="276" w:lineRule="auto"/>
        <w:ind w:left="420" w:hanging="420"/>
        <w:rPr>
          <w:sz w:val="20"/>
          <w:szCs w:val="20"/>
        </w:rPr>
      </w:pPr>
      <w:proofErr w:type="spellStart"/>
      <w:r w:rsidRPr="0007364D">
        <w:rPr>
          <w:sz w:val="20"/>
          <w:szCs w:val="20"/>
        </w:rPr>
        <w:t>Note</w:t>
      </w:r>
      <w:proofErr w:type="spellEnd"/>
      <w:r w:rsidRPr="0007364D">
        <w:rPr>
          <w:sz w:val="20"/>
          <w:szCs w:val="20"/>
        </w:rPr>
        <w:t xml:space="preserve">: </w:t>
      </w:r>
      <w:proofErr w:type="spellStart"/>
      <w:r w:rsidRPr="0007364D">
        <w:rPr>
          <w:sz w:val="20"/>
          <w:szCs w:val="20"/>
        </w:rPr>
        <w:t>PRBs</w:t>
      </w:r>
      <w:proofErr w:type="spellEnd"/>
      <w:r w:rsidRPr="0007364D">
        <w:rPr>
          <w:sz w:val="20"/>
          <w:szCs w:val="20"/>
        </w:rPr>
        <w:t xml:space="preserve"> for PSS/SSS </w:t>
      </w:r>
      <w:proofErr w:type="spellStart"/>
      <w:r w:rsidRPr="0007364D">
        <w:rPr>
          <w:sz w:val="20"/>
          <w:szCs w:val="20"/>
        </w:rPr>
        <w:t>are</w:t>
      </w:r>
      <w:proofErr w:type="spellEnd"/>
      <w:r w:rsidRPr="0007364D">
        <w:rPr>
          <w:sz w:val="20"/>
          <w:szCs w:val="20"/>
        </w:rPr>
        <w:t xml:space="preserve"> </w:t>
      </w:r>
      <w:proofErr w:type="spellStart"/>
      <w:r w:rsidRPr="0007364D">
        <w:rPr>
          <w:sz w:val="20"/>
          <w:szCs w:val="20"/>
        </w:rPr>
        <w:t>not</w:t>
      </w:r>
      <w:proofErr w:type="spellEnd"/>
      <w:r w:rsidRPr="0007364D">
        <w:rPr>
          <w:sz w:val="20"/>
          <w:szCs w:val="20"/>
        </w:rPr>
        <w:t xml:space="preserve"> </w:t>
      </w:r>
      <w:proofErr w:type="spellStart"/>
      <w:r w:rsidRPr="0007364D">
        <w:rPr>
          <w:sz w:val="20"/>
          <w:szCs w:val="20"/>
        </w:rPr>
        <w:t>punctured</w:t>
      </w:r>
      <w:proofErr w:type="spellEnd"/>
      <w:r w:rsidRPr="0007364D">
        <w:rPr>
          <w:sz w:val="20"/>
          <w:szCs w:val="20"/>
        </w:rPr>
        <w:t>.</w:t>
      </w:r>
      <w:bookmarkEnd w:id="46"/>
    </w:p>
    <w:p w14:paraId="113A5A68" w14:textId="77777777" w:rsidR="00EC5A90" w:rsidRPr="0007364D" w:rsidRDefault="00EC5A90" w:rsidP="0007364D">
      <w:pPr>
        <w:spacing w:before="240" w:after="120"/>
        <w:rPr>
          <w:rFonts w:eastAsia="Microsoft YaHei UI"/>
          <w:b/>
          <w:bCs/>
          <w:highlight w:val="green"/>
          <w:lang w:val="en-US" w:eastAsia="zh-CN"/>
        </w:rPr>
      </w:pPr>
      <w:r w:rsidRPr="0007364D">
        <w:rPr>
          <w:rFonts w:eastAsia="DengXian"/>
          <w:b/>
          <w:bCs/>
          <w:highlight w:val="green"/>
          <w:lang w:eastAsia="zh-CN"/>
        </w:rPr>
        <w:t>Agreement</w:t>
      </w:r>
    </w:p>
    <w:p w14:paraId="06AB0B5F" w14:textId="77777777" w:rsidR="00EC5A90" w:rsidRPr="0007364D" w:rsidRDefault="00EC5A90" w:rsidP="00FC606D">
      <w:pPr>
        <w:spacing w:after="0"/>
        <w:rPr>
          <w:rFonts w:eastAsia="Microsoft YaHei UI"/>
          <w:lang w:val="en-US" w:eastAsia="zh-CN"/>
        </w:rPr>
      </w:pPr>
      <w:r w:rsidRPr="0007364D">
        <w:rPr>
          <w:rFonts w:eastAsia="Microsoft YaHei UI"/>
          <w:lang w:val="en-US" w:eastAsia="zh-CN"/>
        </w:rPr>
        <w:t xml:space="preserve">For CORESET#0 </w:t>
      </w:r>
      <w:proofErr w:type="spellStart"/>
      <w:r w:rsidRPr="0007364D">
        <w:rPr>
          <w:rFonts w:eastAsia="Microsoft YaHei UI"/>
          <w:lang w:val="en-US" w:eastAsia="zh-CN"/>
        </w:rPr>
        <w:t>configuratio</w:t>
      </w:r>
      <w:proofErr w:type="spellEnd"/>
      <w:r w:rsidRPr="0007364D">
        <w:rPr>
          <w:lang w:eastAsia="zh-CN"/>
        </w:rPr>
        <w:t xml:space="preserve">n for transmission bandwidths &lt;5 MHz for 3MHz and 5MHz channel bandwidth, </w:t>
      </w:r>
      <w:proofErr w:type="spellStart"/>
      <w:r w:rsidRPr="0007364D">
        <w:rPr>
          <w:lang w:eastAsia="zh-CN"/>
        </w:rPr>
        <w:t>follo</w:t>
      </w:r>
      <w:proofErr w:type="spellEnd"/>
      <w:r w:rsidRPr="0007364D">
        <w:rPr>
          <w:rFonts w:eastAsia="Microsoft YaHei UI"/>
          <w:lang w:val="en-US" w:eastAsia="zh-CN"/>
        </w:rPr>
        <w:t xml:space="preserve">wing options are for study, </w:t>
      </w:r>
    </w:p>
    <w:p w14:paraId="6ADFE8D7" w14:textId="77777777" w:rsidR="00EC5A90" w:rsidRPr="0007364D" w:rsidRDefault="00EC5A90" w:rsidP="00FC606D">
      <w:pPr>
        <w:pStyle w:val="ListParagraph"/>
        <w:numPr>
          <w:ilvl w:val="0"/>
          <w:numId w:val="62"/>
        </w:numPr>
        <w:spacing w:line="276" w:lineRule="auto"/>
        <w:ind w:left="839"/>
        <w:jc w:val="both"/>
        <w:rPr>
          <w:sz w:val="20"/>
          <w:szCs w:val="20"/>
        </w:rPr>
      </w:pPr>
      <w:r w:rsidRPr="0007364D">
        <w:rPr>
          <w:sz w:val="20"/>
          <w:szCs w:val="20"/>
        </w:rPr>
        <w:t xml:space="preserve">Opt.1: </w:t>
      </w:r>
      <w:proofErr w:type="spellStart"/>
      <w:r w:rsidRPr="0007364D">
        <w:rPr>
          <w:sz w:val="20"/>
          <w:szCs w:val="20"/>
        </w:rPr>
        <w:t>Existing</w:t>
      </w:r>
      <w:proofErr w:type="spellEnd"/>
      <w:r w:rsidRPr="0007364D">
        <w:rPr>
          <w:sz w:val="20"/>
          <w:szCs w:val="20"/>
        </w:rPr>
        <w:t xml:space="preserve"> </w:t>
      </w:r>
      <w:proofErr w:type="spellStart"/>
      <w:r w:rsidRPr="0007364D">
        <w:rPr>
          <w:sz w:val="20"/>
          <w:szCs w:val="20"/>
        </w:rPr>
        <w:t>configuration</w:t>
      </w:r>
      <w:proofErr w:type="spellEnd"/>
      <w:r w:rsidRPr="0007364D">
        <w:rPr>
          <w:sz w:val="20"/>
          <w:szCs w:val="20"/>
        </w:rPr>
        <w:t xml:space="preserve"> </w:t>
      </w:r>
      <w:proofErr w:type="spellStart"/>
      <w:r w:rsidRPr="0007364D">
        <w:rPr>
          <w:sz w:val="20"/>
          <w:szCs w:val="20"/>
        </w:rPr>
        <w:t>table</w:t>
      </w:r>
      <w:proofErr w:type="spellEnd"/>
      <w:r w:rsidRPr="0007364D">
        <w:rPr>
          <w:sz w:val="20"/>
          <w:szCs w:val="20"/>
        </w:rPr>
        <w:t xml:space="preserve"> for 15kHz SCS, 5MHz </w:t>
      </w:r>
      <w:proofErr w:type="spellStart"/>
      <w:r w:rsidRPr="0007364D">
        <w:rPr>
          <w:sz w:val="20"/>
          <w:szCs w:val="20"/>
        </w:rPr>
        <w:t>minimum</w:t>
      </w:r>
      <w:proofErr w:type="spellEnd"/>
      <w:r w:rsidRPr="0007364D">
        <w:rPr>
          <w:sz w:val="20"/>
          <w:szCs w:val="20"/>
        </w:rPr>
        <w:t xml:space="preserve"> </w:t>
      </w:r>
      <w:proofErr w:type="spellStart"/>
      <w:r w:rsidRPr="0007364D">
        <w:rPr>
          <w:sz w:val="20"/>
          <w:szCs w:val="20"/>
        </w:rPr>
        <w:t>channel</w:t>
      </w:r>
      <w:proofErr w:type="spellEnd"/>
      <w:r w:rsidRPr="0007364D">
        <w:rPr>
          <w:sz w:val="20"/>
          <w:szCs w:val="20"/>
        </w:rPr>
        <w:t xml:space="preserve"> BW (i.e., </w:t>
      </w:r>
      <w:proofErr w:type="spellStart"/>
      <w:r w:rsidRPr="0007364D">
        <w:rPr>
          <w:sz w:val="20"/>
          <w:szCs w:val="20"/>
        </w:rPr>
        <w:t>table</w:t>
      </w:r>
      <w:proofErr w:type="spellEnd"/>
      <w:r w:rsidRPr="0007364D">
        <w:rPr>
          <w:sz w:val="20"/>
          <w:szCs w:val="20"/>
        </w:rPr>
        <w:t xml:space="preserve"> 13-1 in TS38.213) is </w:t>
      </w:r>
      <w:proofErr w:type="spellStart"/>
      <w:r w:rsidRPr="0007364D">
        <w:rPr>
          <w:sz w:val="20"/>
          <w:szCs w:val="20"/>
        </w:rPr>
        <w:t>reused</w:t>
      </w:r>
      <w:proofErr w:type="spellEnd"/>
      <w:r w:rsidRPr="0007364D">
        <w:rPr>
          <w:sz w:val="20"/>
          <w:szCs w:val="20"/>
        </w:rPr>
        <w:t xml:space="preserve"> for </w:t>
      </w:r>
      <w:proofErr w:type="spellStart"/>
      <w:r w:rsidRPr="0007364D">
        <w:rPr>
          <w:sz w:val="20"/>
          <w:szCs w:val="20"/>
        </w:rPr>
        <w:t>configuration</w:t>
      </w:r>
      <w:proofErr w:type="spellEnd"/>
    </w:p>
    <w:p w14:paraId="2AF47C30" w14:textId="77777777" w:rsidR="00EC5A90" w:rsidRPr="0007364D" w:rsidRDefault="00EC5A90" w:rsidP="00EC5A90">
      <w:pPr>
        <w:pStyle w:val="ListParagraph"/>
        <w:numPr>
          <w:ilvl w:val="0"/>
          <w:numId w:val="62"/>
        </w:numPr>
        <w:spacing w:before="180" w:afterLines="100" w:after="240" w:line="276" w:lineRule="auto"/>
        <w:ind w:left="840"/>
        <w:jc w:val="both"/>
        <w:rPr>
          <w:sz w:val="20"/>
          <w:szCs w:val="20"/>
        </w:rPr>
      </w:pPr>
      <w:r w:rsidRPr="0007364D">
        <w:rPr>
          <w:sz w:val="20"/>
          <w:szCs w:val="20"/>
        </w:rPr>
        <w:t xml:space="preserve">Opt.2: A </w:t>
      </w:r>
      <w:proofErr w:type="spellStart"/>
      <w:r w:rsidRPr="0007364D">
        <w:rPr>
          <w:sz w:val="20"/>
          <w:szCs w:val="20"/>
        </w:rPr>
        <w:t>new</w:t>
      </w:r>
      <w:proofErr w:type="spellEnd"/>
      <w:r w:rsidRPr="0007364D">
        <w:rPr>
          <w:sz w:val="20"/>
          <w:szCs w:val="20"/>
        </w:rPr>
        <w:t xml:space="preserve"> CORESET#0 </w:t>
      </w:r>
      <w:proofErr w:type="spellStart"/>
      <w:r w:rsidRPr="0007364D">
        <w:rPr>
          <w:sz w:val="20"/>
          <w:szCs w:val="20"/>
        </w:rPr>
        <w:t>configuration</w:t>
      </w:r>
      <w:proofErr w:type="spellEnd"/>
      <w:r w:rsidRPr="0007364D">
        <w:rPr>
          <w:sz w:val="20"/>
          <w:szCs w:val="20"/>
        </w:rPr>
        <w:t xml:space="preserve"> </w:t>
      </w:r>
      <w:proofErr w:type="spellStart"/>
      <w:r w:rsidRPr="0007364D">
        <w:rPr>
          <w:sz w:val="20"/>
          <w:szCs w:val="20"/>
        </w:rPr>
        <w:t>table</w:t>
      </w:r>
      <w:proofErr w:type="spellEnd"/>
      <w:r w:rsidRPr="0007364D">
        <w:rPr>
          <w:sz w:val="20"/>
          <w:szCs w:val="20"/>
        </w:rPr>
        <w:t xml:space="preserve"> is to </w:t>
      </w:r>
      <w:proofErr w:type="spellStart"/>
      <w:r w:rsidRPr="0007364D">
        <w:rPr>
          <w:sz w:val="20"/>
          <w:szCs w:val="20"/>
        </w:rPr>
        <w:t>be</w:t>
      </w:r>
      <w:proofErr w:type="spellEnd"/>
      <w:r w:rsidRPr="0007364D">
        <w:rPr>
          <w:sz w:val="20"/>
          <w:szCs w:val="20"/>
        </w:rPr>
        <w:t xml:space="preserve"> </w:t>
      </w:r>
      <w:proofErr w:type="spellStart"/>
      <w:r w:rsidRPr="0007364D">
        <w:rPr>
          <w:sz w:val="20"/>
          <w:szCs w:val="20"/>
        </w:rPr>
        <w:t>introduced</w:t>
      </w:r>
      <w:proofErr w:type="spellEnd"/>
      <w:r w:rsidRPr="0007364D">
        <w:rPr>
          <w:sz w:val="20"/>
          <w:szCs w:val="20"/>
        </w:rPr>
        <w:t xml:space="preserve"> for </w:t>
      </w:r>
      <w:proofErr w:type="spellStart"/>
      <w:r w:rsidRPr="0007364D">
        <w:rPr>
          <w:sz w:val="20"/>
          <w:szCs w:val="20"/>
        </w:rPr>
        <w:t>the</w:t>
      </w:r>
      <w:proofErr w:type="spellEnd"/>
      <w:r w:rsidRPr="0007364D">
        <w:rPr>
          <w:sz w:val="20"/>
          <w:szCs w:val="20"/>
        </w:rPr>
        <w:t xml:space="preserve"> </w:t>
      </w:r>
      <w:proofErr w:type="spellStart"/>
      <w:r w:rsidRPr="0007364D">
        <w:rPr>
          <w:sz w:val="20"/>
          <w:szCs w:val="20"/>
        </w:rPr>
        <w:t>configuration</w:t>
      </w:r>
      <w:proofErr w:type="spellEnd"/>
      <w:r w:rsidRPr="0007364D">
        <w:rPr>
          <w:sz w:val="20"/>
          <w:szCs w:val="20"/>
        </w:rPr>
        <w:t>.</w:t>
      </w:r>
    </w:p>
    <w:p w14:paraId="2757DDEB" w14:textId="77777777" w:rsidR="00EC5A90" w:rsidRPr="0007364D" w:rsidRDefault="00EC5A90" w:rsidP="0007364D">
      <w:pPr>
        <w:spacing w:before="240" w:after="120"/>
        <w:rPr>
          <w:rFonts w:eastAsia="DengXian"/>
          <w:b/>
          <w:bCs/>
          <w:lang w:val="en-US" w:eastAsia="zh-CN"/>
        </w:rPr>
      </w:pPr>
      <w:r w:rsidRPr="0007364D">
        <w:rPr>
          <w:b/>
          <w:bCs/>
          <w:highlight w:val="cyan"/>
          <w:lang w:eastAsia="zh-CN"/>
        </w:rPr>
        <w:lastRenderedPageBreak/>
        <w:t>Conclusion</w:t>
      </w:r>
    </w:p>
    <w:p w14:paraId="70E939FD" w14:textId="77777777" w:rsidR="00EC5A90" w:rsidRPr="0007364D" w:rsidRDefault="00EC5A90" w:rsidP="00FC606D">
      <w:pPr>
        <w:spacing w:after="0"/>
        <w:rPr>
          <w:lang w:eastAsia="zh-CN"/>
        </w:rPr>
      </w:pPr>
      <w:r w:rsidRPr="0007364D">
        <w:rPr>
          <w:lang w:eastAsia="zh-CN"/>
        </w:rPr>
        <w:t xml:space="preserve">No enhancements are required for PRACH to operate NR on </w:t>
      </w:r>
      <w:r w:rsidRPr="0007364D">
        <w:rPr>
          <w:rFonts w:eastAsia="Microsoft YaHei UI"/>
          <w:lang w:val="en-US" w:eastAsia="zh-CN"/>
        </w:rPr>
        <w:t>transmission bandwidths of</w:t>
      </w:r>
      <w:r w:rsidRPr="0007364D">
        <w:rPr>
          <w:lang w:eastAsia="zh-CN"/>
        </w:rPr>
        <w:t xml:space="preserve"> &lt;5MHz for 3MHz and 5MHz channel bandwidth. </w:t>
      </w:r>
    </w:p>
    <w:p w14:paraId="68D24974" w14:textId="3BF38686" w:rsidR="00EC5A90" w:rsidRPr="003F204A" w:rsidRDefault="00EC5A90" w:rsidP="000A1393">
      <w:pPr>
        <w:pStyle w:val="ListParagraph"/>
        <w:numPr>
          <w:ilvl w:val="0"/>
          <w:numId w:val="62"/>
        </w:numPr>
        <w:spacing w:after="200" w:line="276" w:lineRule="auto"/>
        <w:ind w:left="420" w:hanging="420"/>
      </w:pPr>
      <w:proofErr w:type="spellStart"/>
      <w:r w:rsidRPr="0007364D">
        <w:rPr>
          <w:sz w:val="20"/>
          <w:szCs w:val="20"/>
        </w:rPr>
        <w:t>Note</w:t>
      </w:r>
      <w:proofErr w:type="spellEnd"/>
      <w:r w:rsidRPr="0007364D">
        <w:rPr>
          <w:sz w:val="20"/>
          <w:szCs w:val="20"/>
        </w:rPr>
        <w:t xml:space="preserve">: PRACH </w:t>
      </w:r>
      <w:proofErr w:type="spellStart"/>
      <w:r w:rsidRPr="0007364D">
        <w:rPr>
          <w:sz w:val="20"/>
          <w:szCs w:val="20"/>
        </w:rPr>
        <w:t>formats</w:t>
      </w:r>
      <w:proofErr w:type="spellEnd"/>
      <w:r w:rsidRPr="0007364D">
        <w:rPr>
          <w:sz w:val="20"/>
          <w:szCs w:val="20"/>
        </w:rPr>
        <w:t xml:space="preserve"> and </w:t>
      </w:r>
      <w:proofErr w:type="spellStart"/>
      <w:r w:rsidRPr="0007364D">
        <w:rPr>
          <w:sz w:val="20"/>
          <w:szCs w:val="20"/>
        </w:rPr>
        <w:t>configurations</w:t>
      </w:r>
      <w:proofErr w:type="spellEnd"/>
      <w:r w:rsidRPr="0007364D">
        <w:rPr>
          <w:sz w:val="20"/>
          <w:szCs w:val="20"/>
        </w:rPr>
        <w:t xml:space="preserve"> </w:t>
      </w:r>
      <w:proofErr w:type="spellStart"/>
      <w:r w:rsidRPr="0007364D">
        <w:rPr>
          <w:sz w:val="20"/>
          <w:szCs w:val="20"/>
        </w:rPr>
        <w:t>not</w:t>
      </w:r>
      <w:proofErr w:type="spellEnd"/>
      <w:r w:rsidRPr="0007364D">
        <w:rPr>
          <w:sz w:val="20"/>
          <w:szCs w:val="20"/>
        </w:rPr>
        <w:t xml:space="preserve"> </w:t>
      </w:r>
      <w:proofErr w:type="spellStart"/>
      <w:r w:rsidRPr="0007364D">
        <w:rPr>
          <w:sz w:val="20"/>
          <w:szCs w:val="20"/>
        </w:rPr>
        <w:t>fitting</w:t>
      </w:r>
      <w:proofErr w:type="spellEnd"/>
      <w:r w:rsidRPr="0007364D">
        <w:rPr>
          <w:sz w:val="20"/>
          <w:szCs w:val="20"/>
        </w:rPr>
        <w:t xml:space="preserve"> into </w:t>
      </w:r>
      <w:proofErr w:type="spellStart"/>
      <w:r w:rsidRPr="0007364D">
        <w:rPr>
          <w:sz w:val="20"/>
          <w:szCs w:val="20"/>
        </w:rPr>
        <w:t>the</w:t>
      </w:r>
      <w:proofErr w:type="spellEnd"/>
      <w:r w:rsidRPr="0007364D">
        <w:rPr>
          <w:sz w:val="20"/>
          <w:szCs w:val="20"/>
        </w:rPr>
        <w:t xml:space="preserve"> transmission BW </w:t>
      </w:r>
      <w:proofErr w:type="spellStart"/>
      <w:r w:rsidRPr="0007364D">
        <w:rPr>
          <w:sz w:val="20"/>
          <w:szCs w:val="20"/>
        </w:rPr>
        <w:t>are</w:t>
      </w:r>
      <w:proofErr w:type="spellEnd"/>
      <w:r w:rsidRPr="0007364D">
        <w:rPr>
          <w:sz w:val="20"/>
          <w:szCs w:val="20"/>
        </w:rPr>
        <w:t xml:space="preserve"> </w:t>
      </w:r>
      <w:proofErr w:type="spellStart"/>
      <w:r w:rsidRPr="0007364D">
        <w:rPr>
          <w:sz w:val="20"/>
          <w:szCs w:val="20"/>
        </w:rPr>
        <w:t>not</w:t>
      </w:r>
      <w:proofErr w:type="spellEnd"/>
      <w:r w:rsidRPr="0007364D">
        <w:rPr>
          <w:sz w:val="20"/>
          <w:szCs w:val="20"/>
        </w:rPr>
        <w:t xml:space="preserve"> </w:t>
      </w:r>
      <w:proofErr w:type="spellStart"/>
      <w:r w:rsidRPr="0007364D">
        <w:rPr>
          <w:sz w:val="20"/>
          <w:szCs w:val="20"/>
        </w:rPr>
        <w:t>applicable</w:t>
      </w:r>
      <w:proofErr w:type="spellEnd"/>
    </w:p>
    <w:p w14:paraId="6658E278" w14:textId="77777777" w:rsidR="00EC5A90" w:rsidRPr="0007364D" w:rsidRDefault="00EC5A90" w:rsidP="00EC5A90">
      <w:pPr>
        <w:rPr>
          <w:b/>
          <w:bCs/>
          <w:highlight w:val="green"/>
          <w:lang w:eastAsia="zh-CN"/>
        </w:rPr>
      </w:pPr>
      <w:r w:rsidRPr="0007364D">
        <w:rPr>
          <w:b/>
          <w:bCs/>
          <w:highlight w:val="green"/>
          <w:lang w:eastAsia="zh-CN"/>
        </w:rPr>
        <w:t>Agreement</w:t>
      </w:r>
    </w:p>
    <w:p w14:paraId="27354614" w14:textId="7EFAE948" w:rsidR="00EC5A90" w:rsidRPr="000A1393" w:rsidRDefault="00EC5A90" w:rsidP="00EC5A90">
      <w:pPr>
        <w:rPr>
          <w:lang w:eastAsia="zh-CN"/>
        </w:rPr>
      </w:pPr>
      <w:r w:rsidRPr="0007364D">
        <w:rPr>
          <w:lang w:eastAsia="zh-CN"/>
        </w:rPr>
        <w:t>Short PRACH formats with 15kHz SCS, and long PRACH formats with 1.25kHz SCS are supported for transmission bandwidths &lt;5 MHz for 3MHz and 5MHz channel bandwidth.</w:t>
      </w:r>
    </w:p>
    <w:p w14:paraId="41CE2324" w14:textId="77777777" w:rsidR="00EC5A90" w:rsidRPr="0007364D" w:rsidRDefault="00EC5A90" w:rsidP="0007364D">
      <w:pPr>
        <w:spacing w:before="240" w:after="120"/>
        <w:rPr>
          <w:rFonts w:eastAsia="Microsoft YaHei UI"/>
          <w:b/>
          <w:bCs/>
          <w:lang w:val="en-US" w:eastAsia="zh-CN"/>
        </w:rPr>
      </w:pPr>
      <w:r w:rsidRPr="0007364D">
        <w:rPr>
          <w:rFonts w:eastAsia="Microsoft YaHei UI"/>
          <w:b/>
          <w:bCs/>
          <w:highlight w:val="cyan"/>
          <w:lang w:val="en-US" w:eastAsia="zh-CN"/>
        </w:rPr>
        <w:t>Conclusion</w:t>
      </w:r>
      <w:r w:rsidRPr="0007364D">
        <w:rPr>
          <w:rFonts w:eastAsia="Microsoft YaHei UI"/>
          <w:b/>
          <w:bCs/>
          <w:lang w:val="en-US" w:eastAsia="zh-CN"/>
        </w:rPr>
        <w:t xml:space="preserve"> </w:t>
      </w:r>
    </w:p>
    <w:p w14:paraId="1C26E68F" w14:textId="77777777" w:rsidR="00EC5A90" w:rsidRPr="0007364D" w:rsidRDefault="00EC5A90" w:rsidP="00FC606D">
      <w:pPr>
        <w:spacing w:after="0"/>
        <w:rPr>
          <w:rFonts w:eastAsia="Microsoft YaHei UI"/>
          <w:lang w:val="en-US" w:eastAsia="zh-CN"/>
        </w:rPr>
      </w:pPr>
      <w:r w:rsidRPr="0007364D">
        <w:rPr>
          <w:rFonts w:eastAsia="Microsoft YaHei UI"/>
          <w:lang w:val="en-US" w:eastAsia="zh-CN"/>
        </w:rPr>
        <w:t xml:space="preserve">No enhancements are needed for PUCCH to support transmission bandwidths of &lt;5MHz </w:t>
      </w:r>
      <w:r w:rsidRPr="0007364D">
        <w:rPr>
          <w:lang w:eastAsia="zh-CN"/>
        </w:rPr>
        <w:t>for 3MHz and 5MHz channel bandwidth</w:t>
      </w:r>
      <w:r w:rsidRPr="0007364D">
        <w:rPr>
          <w:rFonts w:eastAsia="Microsoft YaHei UI"/>
          <w:lang w:val="en-US" w:eastAsia="zh-CN"/>
        </w:rPr>
        <w:t xml:space="preserve">, </w:t>
      </w:r>
    </w:p>
    <w:p w14:paraId="1B67C48F" w14:textId="77777777" w:rsidR="00EC5A90" w:rsidRPr="0007364D" w:rsidRDefault="00EC5A90" w:rsidP="00EC5A90">
      <w:pPr>
        <w:pStyle w:val="ListParagraph"/>
        <w:numPr>
          <w:ilvl w:val="0"/>
          <w:numId w:val="62"/>
        </w:numPr>
        <w:spacing w:after="200" w:line="276" w:lineRule="auto"/>
        <w:ind w:left="420" w:hanging="420"/>
        <w:rPr>
          <w:rFonts w:eastAsia="Microsoft YaHei UI"/>
          <w:sz w:val="20"/>
          <w:szCs w:val="20"/>
          <w:lang w:val="en-US"/>
        </w:rPr>
      </w:pPr>
      <w:r w:rsidRPr="0007364D">
        <w:rPr>
          <w:rFonts w:eastAsia="Microsoft YaHei UI"/>
          <w:sz w:val="20"/>
          <w:szCs w:val="20"/>
          <w:lang w:val="en-US"/>
        </w:rPr>
        <w:t>FFS: the necessity for PUCCH FH disabling.</w:t>
      </w:r>
    </w:p>
    <w:p w14:paraId="76EC55CC" w14:textId="77777777" w:rsidR="00EC5A90" w:rsidRPr="0007364D" w:rsidRDefault="00EC5A90" w:rsidP="0007364D">
      <w:pPr>
        <w:spacing w:before="240" w:after="120"/>
        <w:rPr>
          <w:rFonts w:eastAsia="Microsoft YaHei UI"/>
          <w:b/>
          <w:bCs/>
          <w:highlight w:val="green"/>
          <w:lang w:val="en-US" w:eastAsia="zh-CN"/>
        </w:rPr>
      </w:pPr>
      <w:r w:rsidRPr="0007364D">
        <w:rPr>
          <w:rFonts w:eastAsia="Microsoft YaHei UI"/>
          <w:b/>
          <w:bCs/>
          <w:highlight w:val="green"/>
          <w:lang w:val="en-US" w:eastAsia="zh-CN"/>
        </w:rPr>
        <w:t xml:space="preserve">Agreement </w:t>
      </w:r>
    </w:p>
    <w:p w14:paraId="63A4679F" w14:textId="77777777" w:rsidR="00EC5A90" w:rsidRPr="0007364D" w:rsidRDefault="00EC5A90" w:rsidP="00FC606D">
      <w:pPr>
        <w:spacing w:after="0"/>
        <w:rPr>
          <w:rFonts w:eastAsia="Microsoft YaHei UI"/>
          <w:lang w:val="en-US" w:eastAsia="zh-CN"/>
        </w:rPr>
      </w:pPr>
      <w:r w:rsidRPr="0007364D">
        <w:rPr>
          <w:rFonts w:eastAsia="Microsoft YaHei UI"/>
          <w:lang w:val="en-US" w:eastAsia="zh-CN"/>
        </w:rPr>
        <w:t>Study whether and how to recover PDCCH detection performance of CORESET#0 for transmission bandwidths of &lt;5MHz</w:t>
      </w:r>
      <w:r w:rsidRPr="0007364D">
        <w:rPr>
          <w:lang w:eastAsia="zh-CN"/>
        </w:rPr>
        <w:t xml:space="preserve"> for 3MHz and 5MHz channel bandwidth.</w:t>
      </w:r>
      <w:r w:rsidRPr="0007364D">
        <w:rPr>
          <w:rFonts w:eastAsia="Microsoft YaHei UI"/>
          <w:lang w:val="en-US" w:eastAsia="zh-CN"/>
        </w:rPr>
        <w:t xml:space="preserve"> The following options are considered, </w:t>
      </w:r>
    </w:p>
    <w:p w14:paraId="352829FC" w14:textId="77777777" w:rsidR="00EC5A90" w:rsidRPr="0007364D" w:rsidRDefault="00EC5A90" w:rsidP="00EC5A90">
      <w:pPr>
        <w:pStyle w:val="ListParagraph"/>
        <w:numPr>
          <w:ilvl w:val="0"/>
          <w:numId w:val="62"/>
        </w:numPr>
        <w:spacing w:after="200" w:line="276" w:lineRule="auto"/>
        <w:ind w:left="420" w:hanging="420"/>
        <w:rPr>
          <w:rFonts w:eastAsia="Microsoft YaHei UI"/>
          <w:sz w:val="20"/>
          <w:szCs w:val="20"/>
          <w:lang w:val="en-US"/>
        </w:rPr>
      </w:pPr>
      <w:r w:rsidRPr="0007364D">
        <w:rPr>
          <w:rFonts w:eastAsia="Microsoft YaHei UI"/>
          <w:sz w:val="20"/>
          <w:szCs w:val="20"/>
          <w:lang w:val="en-US"/>
        </w:rPr>
        <w:t xml:space="preserve">Opt.1: Power boosting </w:t>
      </w:r>
    </w:p>
    <w:p w14:paraId="60DF7F9D" w14:textId="77777777" w:rsidR="00EC5A90" w:rsidRPr="0007364D" w:rsidRDefault="00EC5A90" w:rsidP="00EC5A90">
      <w:pPr>
        <w:pStyle w:val="ListParagraph"/>
        <w:numPr>
          <w:ilvl w:val="0"/>
          <w:numId w:val="62"/>
        </w:numPr>
        <w:spacing w:after="200" w:line="276" w:lineRule="auto"/>
        <w:ind w:left="420" w:hanging="420"/>
        <w:rPr>
          <w:rFonts w:eastAsia="Microsoft YaHei UI"/>
          <w:sz w:val="20"/>
          <w:szCs w:val="20"/>
          <w:lang w:val="en-US"/>
        </w:rPr>
      </w:pPr>
      <w:r w:rsidRPr="0007364D">
        <w:rPr>
          <w:rFonts w:eastAsia="Microsoft YaHei UI"/>
          <w:sz w:val="20"/>
          <w:szCs w:val="20"/>
          <w:lang w:val="en-US"/>
        </w:rPr>
        <w:t>Opt.2: Non-interleaved CCE-to-REG mapping</w:t>
      </w:r>
    </w:p>
    <w:p w14:paraId="792F866B" w14:textId="77777777" w:rsidR="00EC5A90" w:rsidRPr="0007364D" w:rsidRDefault="00EC5A90" w:rsidP="00EC5A90">
      <w:pPr>
        <w:pStyle w:val="ListParagraph"/>
        <w:numPr>
          <w:ilvl w:val="0"/>
          <w:numId w:val="62"/>
        </w:numPr>
        <w:spacing w:after="200" w:line="276" w:lineRule="auto"/>
        <w:ind w:left="420" w:hanging="420"/>
        <w:rPr>
          <w:rFonts w:eastAsia="Microsoft YaHei UI"/>
          <w:sz w:val="20"/>
          <w:szCs w:val="20"/>
          <w:lang w:val="en-US"/>
        </w:rPr>
      </w:pPr>
      <w:r w:rsidRPr="0007364D">
        <w:rPr>
          <w:rFonts w:eastAsia="Microsoft YaHei UI"/>
          <w:sz w:val="20"/>
          <w:szCs w:val="20"/>
          <w:lang w:val="en-US"/>
        </w:rPr>
        <w:t>Opt.3: A new interleaver to ensure PDCCH is fully mapped in the spectrum</w:t>
      </w:r>
    </w:p>
    <w:p w14:paraId="2F44B5A7" w14:textId="77777777" w:rsidR="00EC5A90" w:rsidRPr="0007364D" w:rsidRDefault="00EC5A90" w:rsidP="00EC5A90">
      <w:pPr>
        <w:pStyle w:val="ListParagraph"/>
        <w:numPr>
          <w:ilvl w:val="0"/>
          <w:numId w:val="62"/>
        </w:numPr>
        <w:spacing w:after="200" w:line="276" w:lineRule="auto"/>
        <w:ind w:left="420" w:hanging="420"/>
        <w:rPr>
          <w:rFonts w:eastAsia="Microsoft YaHei UI"/>
          <w:sz w:val="20"/>
          <w:szCs w:val="20"/>
          <w:lang w:val="en-US"/>
        </w:rPr>
      </w:pPr>
      <w:r w:rsidRPr="0007364D">
        <w:rPr>
          <w:rFonts w:eastAsia="Microsoft YaHei UI"/>
          <w:sz w:val="20"/>
          <w:szCs w:val="20"/>
          <w:lang w:val="en-US"/>
        </w:rPr>
        <w:t>Opt.4: New aggregation level(s) for fit in the spectrum</w:t>
      </w:r>
    </w:p>
    <w:p w14:paraId="79F98807" w14:textId="77777777" w:rsidR="00EC5A90" w:rsidRPr="0007364D" w:rsidRDefault="00EC5A90" w:rsidP="00EC5A90">
      <w:pPr>
        <w:pStyle w:val="ListParagraph"/>
        <w:numPr>
          <w:ilvl w:val="0"/>
          <w:numId w:val="62"/>
        </w:numPr>
        <w:spacing w:after="200" w:line="276" w:lineRule="auto"/>
        <w:ind w:left="420" w:hanging="420"/>
        <w:rPr>
          <w:rFonts w:eastAsia="Microsoft YaHei UI"/>
          <w:sz w:val="20"/>
          <w:szCs w:val="20"/>
          <w:lang w:val="en-US"/>
        </w:rPr>
      </w:pPr>
      <w:r w:rsidRPr="0007364D">
        <w:rPr>
          <w:rFonts w:eastAsia="Microsoft YaHei UI"/>
          <w:sz w:val="20"/>
          <w:szCs w:val="20"/>
          <w:lang w:val="en-US"/>
        </w:rPr>
        <w:t>Opt.5: PDCCH rate matching</w:t>
      </w:r>
    </w:p>
    <w:p w14:paraId="7B8AB344" w14:textId="04F69E66" w:rsidR="00EC5A90" w:rsidRPr="000A1393" w:rsidRDefault="00EC5A90" w:rsidP="000A1393">
      <w:pPr>
        <w:pStyle w:val="ListParagraph"/>
        <w:numPr>
          <w:ilvl w:val="0"/>
          <w:numId w:val="62"/>
        </w:numPr>
        <w:spacing w:after="200" w:line="276" w:lineRule="auto"/>
        <w:ind w:left="420" w:hanging="420"/>
        <w:rPr>
          <w:rFonts w:eastAsia="Microsoft YaHei UI"/>
          <w:lang w:val="en-US"/>
        </w:rPr>
      </w:pPr>
      <w:r w:rsidRPr="0007364D">
        <w:rPr>
          <w:rFonts w:eastAsia="Microsoft YaHei UI"/>
          <w:sz w:val="20"/>
          <w:szCs w:val="20"/>
          <w:lang w:val="en-US"/>
        </w:rPr>
        <w:t xml:space="preserve">Opt.6.: no enhancement specified </w:t>
      </w:r>
    </w:p>
    <w:p w14:paraId="130C2E05" w14:textId="77777777" w:rsidR="00EC5A90" w:rsidRPr="0007364D" w:rsidRDefault="00EC5A90" w:rsidP="0007364D">
      <w:pPr>
        <w:spacing w:before="240" w:after="120"/>
        <w:rPr>
          <w:b/>
          <w:bCs/>
          <w:highlight w:val="green"/>
          <w:lang w:val="en-US" w:eastAsia="zh-CN"/>
        </w:rPr>
      </w:pPr>
      <w:r w:rsidRPr="0007364D">
        <w:rPr>
          <w:b/>
          <w:bCs/>
          <w:highlight w:val="green"/>
          <w:lang w:val="en-US" w:eastAsia="zh-CN"/>
        </w:rPr>
        <w:t>Agreement</w:t>
      </w:r>
    </w:p>
    <w:p w14:paraId="554E2219" w14:textId="77777777" w:rsidR="00EC5A90" w:rsidRPr="0007364D" w:rsidRDefault="00EC5A90" w:rsidP="000A1393">
      <w:pPr>
        <w:spacing w:after="0"/>
        <w:rPr>
          <w:lang w:val="en-US" w:eastAsia="zh-CN"/>
        </w:rPr>
      </w:pPr>
      <w:r w:rsidRPr="0007364D">
        <w:rPr>
          <w:lang w:val="en-US" w:eastAsia="zh-CN"/>
        </w:rPr>
        <w:t xml:space="preserve">Study whether and how to recover PBCH detection performance for transmission bandwidths of &lt;5MHz </w:t>
      </w:r>
      <w:r w:rsidRPr="0007364D">
        <w:rPr>
          <w:lang w:eastAsia="zh-CN"/>
        </w:rPr>
        <w:t>for 3MHz and 5MHz channel bandwidth</w:t>
      </w:r>
      <w:r w:rsidRPr="0007364D">
        <w:rPr>
          <w:lang w:val="en-US" w:eastAsia="zh-CN"/>
        </w:rPr>
        <w:t xml:space="preserve">. The following options are considered, </w:t>
      </w:r>
    </w:p>
    <w:p w14:paraId="317F0056" w14:textId="77777777" w:rsidR="00EC5A90" w:rsidRPr="0007364D" w:rsidRDefault="00EC5A90" w:rsidP="00EC5A90">
      <w:pPr>
        <w:pStyle w:val="ListParagraph"/>
        <w:numPr>
          <w:ilvl w:val="0"/>
          <w:numId w:val="62"/>
        </w:numPr>
        <w:spacing w:after="200" w:line="276" w:lineRule="auto"/>
        <w:ind w:left="420" w:hanging="420"/>
        <w:rPr>
          <w:rFonts w:eastAsia="Microsoft YaHei UI"/>
          <w:sz w:val="20"/>
          <w:szCs w:val="20"/>
          <w:lang w:val="en-US"/>
        </w:rPr>
      </w:pPr>
      <w:r w:rsidRPr="0007364D">
        <w:rPr>
          <w:rFonts w:eastAsia="Microsoft YaHei UI"/>
          <w:sz w:val="20"/>
          <w:szCs w:val="20"/>
          <w:lang w:val="en-US"/>
        </w:rPr>
        <w:t>Opt.1: Power boosting</w:t>
      </w:r>
    </w:p>
    <w:p w14:paraId="703CA241" w14:textId="77777777" w:rsidR="00EC5A90" w:rsidRPr="0007364D" w:rsidRDefault="00EC5A90" w:rsidP="00EC5A90">
      <w:pPr>
        <w:pStyle w:val="ListParagraph"/>
        <w:numPr>
          <w:ilvl w:val="0"/>
          <w:numId w:val="62"/>
        </w:numPr>
        <w:spacing w:after="200" w:line="276" w:lineRule="auto"/>
        <w:ind w:left="420" w:hanging="420"/>
        <w:rPr>
          <w:rFonts w:eastAsia="Microsoft YaHei UI"/>
          <w:sz w:val="20"/>
          <w:szCs w:val="20"/>
          <w:lang w:val="en-US"/>
        </w:rPr>
      </w:pPr>
      <w:r w:rsidRPr="0007364D">
        <w:rPr>
          <w:rFonts w:eastAsia="Microsoft YaHei UI"/>
          <w:sz w:val="20"/>
          <w:szCs w:val="20"/>
          <w:lang w:val="en-US"/>
        </w:rPr>
        <w:t xml:space="preserve">Opt.2: Multiple PBCH receptions </w:t>
      </w:r>
    </w:p>
    <w:p w14:paraId="61298E99" w14:textId="77777777" w:rsidR="00EC5A90" w:rsidRPr="0007364D" w:rsidRDefault="00EC5A90" w:rsidP="00EC5A90">
      <w:pPr>
        <w:pStyle w:val="ListParagraph"/>
        <w:numPr>
          <w:ilvl w:val="0"/>
          <w:numId w:val="62"/>
        </w:numPr>
        <w:spacing w:after="200" w:line="276" w:lineRule="auto"/>
        <w:ind w:left="420" w:hanging="420"/>
        <w:rPr>
          <w:rFonts w:eastAsia="Microsoft YaHei UI"/>
          <w:sz w:val="20"/>
          <w:szCs w:val="20"/>
          <w:lang w:val="en-US"/>
        </w:rPr>
      </w:pPr>
      <w:r w:rsidRPr="0007364D">
        <w:rPr>
          <w:rFonts w:eastAsia="Microsoft YaHei UI"/>
          <w:sz w:val="20"/>
          <w:szCs w:val="20"/>
          <w:lang w:val="en-US"/>
        </w:rPr>
        <w:t>Opt.3: PBCH remapping</w:t>
      </w:r>
    </w:p>
    <w:p w14:paraId="12506E82" w14:textId="77777777" w:rsidR="00EC5A90" w:rsidRPr="0007364D" w:rsidRDefault="00EC5A90" w:rsidP="00EC5A90">
      <w:pPr>
        <w:pStyle w:val="ListParagraph"/>
        <w:numPr>
          <w:ilvl w:val="0"/>
          <w:numId w:val="62"/>
        </w:numPr>
        <w:spacing w:after="200" w:line="276" w:lineRule="auto"/>
        <w:ind w:left="420" w:hanging="420"/>
        <w:rPr>
          <w:rFonts w:eastAsia="Microsoft YaHei UI"/>
          <w:sz w:val="20"/>
          <w:szCs w:val="20"/>
          <w:lang w:val="en-US"/>
        </w:rPr>
      </w:pPr>
      <w:r w:rsidRPr="0007364D">
        <w:rPr>
          <w:rFonts w:eastAsia="Microsoft YaHei UI"/>
          <w:sz w:val="20"/>
          <w:szCs w:val="20"/>
          <w:lang w:val="en-US"/>
        </w:rPr>
        <w:t>Opt.4: PBCH payload reduction</w:t>
      </w:r>
    </w:p>
    <w:p w14:paraId="32AC2C6C" w14:textId="77777777" w:rsidR="00EC5A90" w:rsidRPr="0007364D" w:rsidRDefault="00EC5A90" w:rsidP="00EC5A90">
      <w:pPr>
        <w:pStyle w:val="ListParagraph"/>
        <w:numPr>
          <w:ilvl w:val="0"/>
          <w:numId w:val="62"/>
        </w:numPr>
        <w:spacing w:after="200" w:line="276" w:lineRule="auto"/>
        <w:ind w:left="420" w:hanging="420"/>
        <w:rPr>
          <w:rFonts w:eastAsia="Microsoft YaHei UI"/>
          <w:sz w:val="20"/>
          <w:szCs w:val="20"/>
          <w:lang w:val="en-US"/>
        </w:rPr>
      </w:pPr>
      <w:r w:rsidRPr="0007364D">
        <w:rPr>
          <w:rFonts w:eastAsia="Microsoft YaHei UI"/>
          <w:sz w:val="20"/>
          <w:szCs w:val="20"/>
          <w:lang w:val="en-US"/>
        </w:rPr>
        <w:t>Opt.5: PBCH rate matching around the punctured PRBs</w:t>
      </w:r>
    </w:p>
    <w:p w14:paraId="73A0283C" w14:textId="56871D0F" w:rsidR="00A16CD2" w:rsidRPr="000A1393" w:rsidRDefault="00EC5A90" w:rsidP="000A1393">
      <w:pPr>
        <w:pStyle w:val="ListParagraph"/>
        <w:numPr>
          <w:ilvl w:val="0"/>
          <w:numId w:val="62"/>
        </w:numPr>
        <w:spacing w:after="200" w:line="276" w:lineRule="auto"/>
        <w:ind w:left="420" w:hanging="420"/>
        <w:rPr>
          <w:rFonts w:eastAsia="Microsoft YaHei UI"/>
          <w:lang w:val="en-US"/>
        </w:rPr>
      </w:pPr>
      <w:r w:rsidRPr="0007364D">
        <w:rPr>
          <w:rFonts w:eastAsia="Microsoft YaHei UI"/>
          <w:sz w:val="20"/>
          <w:szCs w:val="20"/>
          <w:lang w:val="en-US"/>
        </w:rPr>
        <w:t>Opt.6: no enhancement specified</w:t>
      </w:r>
    </w:p>
    <w:sectPr w:rsidR="00A16CD2" w:rsidRPr="000A1393"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09CB6" w14:textId="77777777" w:rsidR="0046307C" w:rsidRDefault="0046307C">
      <w:r>
        <w:separator/>
      </w:r>
    </w:p>
  </w:endnote>
  <w:endnote w:type="continuationSeparator" w:id="0">
    <w:p w14:paraId="245B83CC" w14:textId="77777777" w:rsidR="0046307C" w:rsidRDefault="0046307C">
      <w:r>
        <w:continuationSeparator/>
      </w:r>
    </w:p>
  </w:endnote>
  <w:endnote w:type="continuationNotice" w:id="1">
    <w:p w14:paraId="43110578" w14:textId="77777777" w:rsidR="0046307C" w:rsidRDefault="004630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Microsoft YaHei UI">
    <w:panose1 w:val="020B0503020204020204"/>
    <w:charset w:val="86"/>
    <w:family w:val="swiss"/>
    <w:pitch w:val="variable"/>
    <w:sig w:usb0="80000287" w:usb1="2ACF3C50" w:usb2="00000016" w:usb3="00000000" w:csb0="0004001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Nokia Pure Text IN">
    <w:altName w:val="Nirmala UI"/>
    <w:charset w:val="00"/>
    <w:family w:val="swiss"/>
    <w:pitch w:val="variable"/>
    <w:sig w:usb0="800080AF" w:usb1="5000204B"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B30B5" w14:textId="77777777" w:rsidR="0046307C" w:rsidRDefault="0046307C">
      <w:r>
        <w:separator/>
      </w:r>
    </w:p>
  </w:footnote>
  <w:footnote w:type="continuationSeparator" w:id="0">
    <w:p w14:paraId="189FC62C" w14:textId="77777777" w:rsidR="0046307C" w:rsidRDefault="0046307C">
      <w:r>
        <w:continuationSeparator/>
      </w:r>
    </w:p>
  </w:footnote>
  <w:footnote w:type="continuationNotice" w:id="1">
    <w:p w14:paraId="5219FE97" w14:textId="77777777" w:rsidR="0046307C" w:rsidRDefault="0046307C">
      <w:pPr>
        <w:spacing w:after="0"/>
      </w:pPr>
    </w:p>
  </w:footnote>
  <w:footnote w:id="2">
    <w:p w14:paraId="29DB2093" w14:textId="565E815B" w:rsidR="000E7EA0" w:rsidRPr="000A1393" w:rsidRDefault="000E7EA0" w:rsidP="000A1393">
      <w:pPr>
        <w:pStyle w:val="FootnoteText"/>
        <w:ind w:left="142" w:hanging="142"/>
        <w:rPr>
          <w:lang w:val="en-US"/>
        </w:rPr>
      </w:pPr>
      <w:r>
        <w:rPr>
          <w:rStyle w:val="FootnoteReference"/>
        </w:rPr>
        <w:footnoteRef/>
      </w:r>
      <w:r>
        <w:t xml:space="preserve"> </w:t>
      </w:r>
      <w:r>
        <w:rPr>
          <w:lang w:val="en-US"/>
        </w:rPr>
        <w:t xml:space="preserve">We assume </w:t>
      </w:r>
      <w:r w:rsidR="00FD1478">
        <w:rPr>
          <w:lang w:val="en-US"/>
        </w:rPr>
        <w:t>that UE knows the PBCH puncturing pattern after correct detection of PBCH.</w:t>
      </w:r>
      <w:r w:rsidR="003E23DB">
        <w:rPr>
          <w:lang w:val="en-US"/>
        </w:rPr>
        <w:t xml:space="preserve"> This is inline with the agreement made in RAN1 #11</w:t>
      </w:r>
      <w:r w:rsidR="001749E7">
        <w:rPr>
          <w:lang w:val="en-US"/>
        </w:rPr>
        <w:t>1: “</w:t>
      </w:r>
      <w:r w:rsidR="001749E7" w:rsidRPr="000A1393">
        <w:rPr>
          <w:rFonts w:eastAsia="DengXian"/>
          <w:i/>
          <w:lang w:eastAsia="zh-CN"/>
        </w:rPr>
        <w:t>RAN1 assume that the UE could know which RBs are used for SSB transmission after PSS/SSS is detected</w:t>
      </w:r>
      <w:r w:rsidR="001749E7">
        <w:rPr>
          <w:lang w:val="en-US"/>
        </w:rPr>
        <w:t>”</w:t>
      </w:r>
    </w:p>
  </w:footnote>
  <w:footnote w:id="3">
    <w:p w14:paraId="4D80DBF4" w14:textId="248C6BD6" w:rsidR="00F44BD3" w:rsidRPr="00C858DD" w:rsidRDefault="00F44BD3">
      <w:pPr>
        <w:pStyle w:val="FootnoteText"/>
        <w:rPr>
          <w:lang w:val="en-US"/>
        </w:rPr>
      </w:pPr>
      <w:r>
        <w:rPr>
          <w:rStyle w:val="FootnoteReference"/>
        </w:rPr>
        <w:footnoteRef/>
      </w:r>
      <w:r>
        <w:t xml:space="preserve"> </w:t>
      </w:r>
      <w:r>
        <w:rPr>
          <w:lang w:val="en-US"/>
        </w:rPr>
        <w:t>See simulation assumptions in Appendix 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17336EC"/>
    <w:multiLevelType w:val="hybridMultilevel"/>
    <w:tmpl w:val="8E4A2BC6"/>
    <w:lvl w:ilvl="0" w:tplc="20000001">
      <w:start w:val="1"/>
      <w:numFmt w:val="bullet"/>
      <w:lvlText w:val=""/>
      <w:lvlJc w:val="left"/>
      <w:pPr>
        <w:ind w:left="795" w:hanging="360"/>
      </w:pPr>
      <w:rPr>
        <w:rFonts w:ascii="Symbol" w:hAnsi="Symbol" w:hint="default"/>
      </w:rPr>
    </w:lvl>
    <w:lvl w:ilvl="1" w:tplc="20000003" w:tentative="1">
      <w:start w:val="1"/>
      <w:numFmt w:val="bullet"/>
      <w:lvlText w:val="o"/>
      <w:lvlJc w:val="left"/>
      <w:pPr>
        <w:ind w:left="1515" w:hanging="360"/>
      </w:pPr>
      <w:rPr>
        <w:rFonts w:ascii="Courier New" w:hAnsi="Courier New" w:cs="Courier New" w:hint="default"/>
      </w:rPr>
    </w:lvl>
    <w:lvl w:ilvl="2" w:tplc="20000005" w:tentative="1">
      <w:start w:val="1"/>
      <w:numFmt w:val="bullet"/>
      <w:lvlText w:val=""/>
      <w:lvlJc w:val="left"/>
      <w:pPr>
        <w:ind w:left="2235" w:hanging="360"/>
      </w:pPr>
      <w:rPr>
        <w:rFonts w:ascii="Wingdings" w:hAnsi="Wingdings" w:hint="default"/>
      </w:rPr>
    </w:lvl>
    <w:lvl w:ilvl="3" w:tplc="20000001" w:tentative="1">
      <w:start w:val="1"/>
      <w:numFmt w:val="bullet"/>
      <w:lvlText w:val=""/>
      <w:lvlJc w:val="left"/>
      <w:pPr>
        <w:ind w:left="2955" w:hanging="360"/>
      </w:pPr>
      <w:rPr>
        <w:rFonts w:ascii="Symbol" w:hAnsi="Symbol" w:hint="default"/>
      </w:rPr>
    </w:lvl>
    <w:lvl w:ilvl="4" w:tplc="20000003" w:tentative="1">
      <w:start w:val="1"/>
      <w:numFmt w:val="bullet"/>
      <w:lvlText w:val="o"/>
      <w:lvlJc w:val="left"/>
      <w:pPr>
        <w:ind w:left="3675" w:hanging="360"/>
      </w:pPr>
      <w:rPr>
        <w:rFonts w:ascii="Courier New" w:hAnsi="Courier New" w:cs="Courier New" w:hint="default"/>
      </w:rPr>
    </w:lvl>
    <w:lvl w:ilvl="5" w:tplc="20000005" w:tentative="1">
      <w:start w:val="1"/>
      <w:numFmt w:val="bullet"/>
      <w:lvlText w:val=""/>
      <w:lvlJc w:val="left"/>
      <w:pPr>
        <w:ind w:left="4395" w:hanging="360"/>
      </w:pPr>
      <w:rPr>
        <w:rFonts w:ascii="Wingdings" w:hAnsi="Wingdings" w:hint="default"/>
      </w:rPr>
    </w:lvl>
    <w:lvl w:ilvl="6" w:tplc="20000001" w:tentative="1">
      <w:start w:val="1"/>
      <w:numFmt w:val="bullet"/>
      <w:lvlText w:val=""/>
      <w:lvlJc w:val="left"/>
      <w:pPr>
        <w:ind w:left="5115" w:hanging="360"/>
      </w:pPr>
      <w:rPr>
        <w:rFonts w:ascii="Symbol" w:hAnsi="Symbol" w:hint="default"/>
      </w:rPr>
    </w:lvl>
    <w:lvl w:ilvl="7" w:tplc="20000003" w:tentative="1">
      <w:start w:val="1"/>
      <w:numFmt w:val="bullet"/>
      <w:lvlText w:val="o"/>
      <w:lvlJc w:val="left"/>
      <w:pPr>
        <w:ind w:left="5835" w:hanging="360"/>
      </w:pPr>
      <w:rPr>
        <w:rFonts w:ascii="Courier New" w:hAnsi="Courier New" w:cs="Courier New" w:hint="default"/>
      </w:rPr>
    </w:lvl>
    <w:lvl w:ilvl="8" w:tplc="20000005" w:tentative="1">
      <w:start w:val="1"/>
      <w:numFmt w:val="bullet"/>
      <w:lvlText w:val=""/>
      <w:lvlJc w:val="left"/>
      <w:pPr>
        <w:ind w:left="6555" w:hanging="360"/>
      </w:pPr>
      <w:rPr>
        <w:rFonts w:ascii="Wingdings" w:hAnsi="Wingdings" w:hint="default"/>
      </w:rPr>
    </w:lvl>
  </w:abstractNum>
  <w:abstractNum w:abstractNumId="2"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BB526D"/>
    <w:multiLevelType w:val="hybridMultilevel"/>
    <w:tmpl w:val="E81287C0"/>
    <w:lvl w:ilvl="0" w:tplc="4D72A606">
      <w:start w:val="5033"/>
      <w:numFmt w:val="bullet"/>
      <w:lvlText w:val="-"/>
      <w:lvlJc w:val="left"/>
      <w:pPr>
        <w:ind w:left="644" w:hanging="360"/>
      </w:pPr>
      <w:rPr>
        <w:rFonts w:ascii="Times New Roman" w:eastAsia="Times New Roma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5" w15:restartNumberingAfterBreak="0">
    <w:nsid w:val="073A7A8A"/>
    <w:multiLevelType w:val="hybridMultilevel"/>
    <w:tmpl w:val="85C687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9FB00EB"/>
    <w:multiLevelType w:val="hybridMultilevel"/>
    <w:tmpl w:val="BE789B40"/>
    <w:lvl w:ilvl="0" w:tplc="20000001">
      <w:start w:val="1"/>
      <w:numFmt w:val="bullet"/>
      <w:lvlText w:val=""/>
      <w:lvlJc w:val="left"/>
      <w:pPr>
        <w:ind w:left="800" w:hanging="360"/>
      </w:pPr>
      <w:rPr>
        <w:rFonts w:ascii="Symbol" w:hAnsi="Symbol" w:hint="default"/>
      </w:rPr>
    </w:lvl>
    <w:lvl w:ilvl="1" w:tplc="20000003" w:tentative="1">
      <w:start w:val="1"/>
      <w:numFmt w:val="bullet"/>
      <w:lvlText w:val="o"/>
      <w:lvlJc w:val="left"/>
      <w:pPr>
        <w:ind w:left="1520" w:hanging="360"/>
      </w:pPr>
      <w:rPr>
        <w:rFonts w:ascii="Courier New" w:hAnsi="Courier New" w:cs="Courier New" w:hint="default"/>
      </w:rPr>
    </w:lvl>
    <w:lvl w:ilvl="2" w:tplc="20000005" w:tentative="1">
      <w:start w:val="1"/>
      <w:numFmt w:val="bullet"/>
      <w:lvlText w:val=""/>
      <w:lvlJc w:val="left"/>
      <w:pPr>
        <w:ind w:left="2240" w:hanging="360"/>
      </w:pPr>
      <w:rPr>
        <w:rFonts w:ascii="Wingdings" w:hAnsi="Wingdings" w:hint="default"/>
      </w:rPr>
    </w:lvl>
    <w:lvl w:ilvl="3" w:tplc="20000001" w:tentative="1">
      <w:start w:val="1"/>
      <w:numFmt w:val="bullet"/>
      <w:lvlText w:val=""/>
      <w:lvlJc w:val="left"/>
      <w:pPr>
        <w:ind w:left="2960" w:hanging="360"/>
      </w:pPr>
      <w:rPr>
        <w:rFonts w:ascii="Symbol" w:hAnsi="Symbol" w:hint="default"/>
      </w:rPr>
    </w:lvl>
    <w:lvl w:ilvl="4" w:tplc="20000003" w:tentative="1">
      <w:start w:val="1"/>
      <w:numFmt w:val="bullet"/>
      <w:lvlText w:val="o"/>
      <w:lvlJc w:val="left"/>
      <w:pPr>
        <w:ind w:left="3680" w:hanging="360"/>
      </w:pPr>
      <w:rPr>
        <w:rFonts w:ascii="Courier New" w:hAnsi="Courier New" w:cs="Courier New" w:hint="default"/>
      </w:rPr>
    </w:lvl>
    <w:lvl w:ilvl="5" w:tplc="20000005" w:tentative="1">
      <w:start w:val="1"/>
      <w:numFmt w:val="bullet"/>
      <w:lvlText w:val=""/>
      <w:lvlJc w:val="left"/>
      <w:pPr>
        <w:ind w:left="4400" w:hanging="360"/>
      </w:pPr>
      <w:rPr>
        <w:rFonts w:ascii="Wingdings" w:hAnsi="Wingdings" w:hint="default"/>
      </w:rPr>
    </w:lvl>
    <w:lvl w:ilvl="6" w:tplc="20000001" w:tentative="1">
      <w:start w:val="1"/>
      <w:numFmt w:val="bullet"/>
      <w:lvlText w:val=""/>
      <w:lvlJc w:val="left"/>
      <w:pPr>
        <w:ind w:left="5120" w:hanging="360"/>
      </w:pPr>
      <w:rPr>
        <w:rFonts w:ascii="Symbol" w:hAnsi="Symbol" w:hint="default"/>
      </w:rPr>
    </w:lvl>
    <w:lvl w:ilvl="7" w:tplc="20000003" w:tentative="1">
      <w:start w:val="1"/>
      <w:numFmt w:val="bullet"/>
      <w:lvlText w:val="o"/>
      <w:lvlJc w:val="left"/>
      <w:pPr>
        <w:ind w:left="5840" w:hanging="360"/>
      </w:pPr>
      <w:rPr>
        <w:rFonts w:ascii="Courier New" w:hAnsi="Courier New" w:cs="Courier New" w:hint="default"/>
      </w:rPr>
    </w:lvl>
    <w:lvl w:ilvl="8" w:tplc="20000005" w:tentative="1">
      <w:start w:val="1"/>
      <w:numFmt w:val="bullet"/>
      <w:lvlText w:val=""/>
      <w:lvlJc w:val="left"/>
      <w:pPr>
        <w:ind w:left="6560" w:hanging="360"/>
      </w:pPr>
      <w:rPr>
        <w:rFonts w:ascii="Wingdings" w:hAnsi="Wingdings" w:hint="default"/>
      </w:rPr>
    </w:lvl>
  </w:abstractNum>
  <w:abstractNum w:abstractNumId="7"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1E7794B"/>
    <w:multiLevelType w:val="hybridMultilevel"/>
    <w:tmpl w:val="1F3CB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836611"/>
    <w:multiLevelType w:val="hybridMultilevel"/>
    <w:tmpl w:val="B2F88198"/>
    <w:lvl w:ilvl="0" w:tplc="20000001">
      <w:start w:val="1"/>
      <w:numFmt w:val="bullet"/>
      <w:lvlText w:val=""/>
      <w:lvlJc w:val="left"/>
      <w:pPr>
        <w:ind w:left="1108" w:hanging="360"/>
      </w:pPr>
      <w:rPr>
        <w:rFonts w:ascii="Symbol" w:hAnsi="Symbol" w:hint="default"/>
      </w:rPr>
    </w:lvl>
    <w:lvl w:ilvl="1" w:tplc="20000003" w:tentative="1">
      <w:start w:val="1"/>
      <w:numFmt w:val="bullet"/>
      <w:lvlText w:val="o"/>
      <w:lvlJc w:val="left"/>
      <w:pPr>
        <w:ind w:left="1828" w:hanging="360"/>
      </w:pPr>
      <w:rPr>
        <w:rFonts w:ascii="Courier New" w:hAnsi="Courier New" w:cs="Courier New" w:hint="default"/>
      </w:rPr>
    </w:lvl>
    <w:lvl w:ilvl="2" w:tplc="20000005" w:tentative="1">
      <w:start w:val="1"/>
      <w:numFmt w:val="bullet"/>
      <w:lvlText w:val=""/>
      <w:lvlJc w:val="left"/>
      <w:pPr>
        <w:ind w:left="2548" w:hanging="360"/>
      </w:pPr>
      <w:rPr>
        <w:rFonts w:ascii="Wingdings" w:hAnsi="Wingdings" w:hint="default"/>
      </w:rPr>
    </w:lvl>
    <w:lvl w:ilvl="3" w:tplc="20000001" w:tentative="1">
      <w:start w:val="1"/>
      <w:numFmt w:val="bullet"/>
      <w:lvlText w:val=""/>
      <w:lvlJc w:val="left"/>
      <w:pPr>
        <w:ind w:left="3268" w:hanging="360"/>
      </w:pPr>
      <w:rPr>
        <w:rFonts w:ascii="Symbol" w:hAnsi="Symbol" w:hint="default"/>
      </w:rPr>
    </w:lvl>
    <w:lvl w:ilvl="4" w:tplc="20000003" w:tentative="1">
      <w:start w:val="1"/>
      <w:numFmt w:val="bullet"/>
      <w:lvlText w:val="o"/>
      <w:lvlJc w:val="left"/>
      <w:pPr>
        <w:ind w:left="3988" w:hanging="360"/>
      </w:pPr>
      <w:rPr>
        <w:rFonts w:ascii="Courier New" w:hAnsi="Courier New" w:cs="Courier New" w:hint="default"/>
      </w:rPr>
    </w:lvl>
    <w:lvl w:ilvl="5" w:tplc="20000005" w:tentative="1">
      <w:start w:val="1"/>
      <w:numFmt w:val="bullet"/>
      <w:lvlText w:val=""/>
      <w:lvlJc w:val="left"/>
      <w:pPr>
        <w:ind w:left="4708" w:hanging="360"/>
      </w:pPr>
      <w:rPr>
        <w:rFonts w:ascii="Wingdings" w:hAnsi="Wingdings" w:hint="default"/>
      </w:rPr>
    </w:lvl>
    <w:lvl w:ilvl="6" w:tplc="20000001" w:tentative="1">
      <w:start w:val="1"/>
      <w:numFmt w:val="bullet"/>
      <w:lvlText w:val=""/>
      <w:lvlJc w:val="left"/>
      <w:pPr>
        <w:ind w:left="5428" w:hanging="360"/>
      </w:pPr>
      <w:rPr>
        <w:rFonts w:ascii="Symbol" w:hAnsi="Symbol" w:hint="default"/>
      </w:rPr>
    </w:lvl>
    <w:lvl w:ilvl="7" w:tplc="20000003" w:tentative="1">
      <w:start w:val="1"/>
      <w:numFmt w:val="bullet"/>
      <w:lvlText w:val="o"/>
      <w:lvlJc w:val="left"/>
      <w:pPr>
        <w:ind w:left="6148" w:hanging="360"/>
      </w:pPr>
      <w:rPr>
        <w:rFonts w:ascii="Courier New" w:hAnsi="Courier New" w:cs="Courier New" w:hint="default"/>
      </w:rPr>
    </w:lvl>
    <w:lvl w:ilvl="8" w:tplc="20000005" w:tentative="1">
      <w:start w:val="1"/>
      <w:numFmt w:val="bullet"/>
      <w:lvlText w:val=""/>
      <w:lvlJc w:val="left"/>
      <w:pPr>
        <w:ind w:left="6868" w:hanging="360"/>
      </w:pPr>
      <w:rPr>
        <w:rFonts w:ascii="Wingdings" w:hAnsi="Wingdings" w:hint="default"/>
      </w:rPr>
    </w:lvl>
  </w:abstractNum>
  <w:abstractNum w:abstractNumId="10"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77D4CED"/>
    <w:multiLevelType w:val="hybridMultilevel"/>
    <w:tmpl w:val="CA78FCE2"/>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2"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7CD53C0"/>
    <w:multiLevelType w:val="hybridMultilevel"/>
    <w:tmpl w:val="68761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172093"/>
    <w:multiLevelType w:val="hybridMultilevel"/>
    <w:tmpl w:val="E104FED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7" w15:restartNumberingAfterBreak="0">
    <w:nsid w:val="1E2B1E5B"/>
    <w:multiLevelType w:val="multilevel"/>
    <w:tmpl w:val="89284426"/>
    <w:lvl w:ilvl="0">
      <w:start w:val="1"/>
      <w:numFmt w:val="bullet"/>
      <w:lvlText w:val=""/>
      <w:lvlJc w:val="left"/>
      <w:pPr>
        <w:tabs>
          <w:tab w:val="num" w:pos="567"/>
        </w:tabs>
        <w:ind w:left="567" w:hanging="360"/>
      </w:pPr>
      <w:rPr>
        <w:rFonts w:ascii="Symbol" w:hAnsi="Symbol" w:hint="default"/>
        <w:sz w:val="20"/>
      </w:rPr>
    </w:lvl>
    <w:lvl w:ilvl="1" w:tentative="1">
      <w:start w:val="1"/>
      <w:numFmt w:val="bullet"/>
      <w:lvlText w:val=""/>
      <w:lvlJc w:val="left"/>
      <w:pPr>
        <w:tabs>
          <w:tab w:val="num" w:pos="1287"/>
        </w:tabs>
        <w:ind w:left="1287" w:hanging="360"/>
      </w:pPr>
      <w:rPr>
        <w:rFonts w:ascii="Symbol" w:hAnsi="Symbol" w:hint="default"/>
        <w:sz w:val="20"/>
      </w:rPr>
    </w:lvl>
    <w:lvl w:ilvl="2" w:tentative="1">
      <w:start w:val="1"/>
      <w:numFmt w:val="bullet"/>
      <w:lvlText w:val=""/>
      <w:lvlJc w:val="left"/>
      <w:pPr>
        <w:tabs>
          <w:tab w:val="num" w:pos="2007"/>
        </w:tabs>
        <w:ind w:left="2007" w:hanging="360"/>
      </w:pPr>
      <w:rPr>
        <w:rFonts w:ascii="Symbol" w:hAnsi="Symbol" w:hint="default"/>
        <w:sz w:val="20"/>
      </w:rPr>
    </w:lvl>
    <w:lvl w:ilvl="3" w:tentative="1">
      <w:start w:val="1"/>
      <w:numFmt w:val="bullet"/>
      <w:lvlText w:val=""/>
      <w:lvlJc w:val="left"/>
      <w:pPr>
        <w:tabs>
          <w:tab w:val="num" w:pos="2727"/>
        </w:tabs>
        <w:ind w:left="2727" w:hanging="360"/>
      </w:pPr>
      <w:rPr>
        <w:rFonts w:ascii="Symbol" w:hAnsi="Symbol" w:hint="default"/>
        <w:sz w:val="20"/>
      </w:rPr>
    </w:lvl>
    <w:lvl w:ilvl="4" w:tentative="1">
      <w:start w:val="1"/>
      <w:numFmt w:val="bullet"/>
      <w:lvlText w:val=""/>
      <w:lvlJc w:val="left"/>
      <w:pPr>
        <w:tabs>
          <w:tab w:val="num" w:pos="3447"/>
        </w:tabs>
        <w:ind w:left="3447" w:hanging="360"/>
      </w:pPr>
      <w:rPr>
        <w:rFonts w:ascii="Symbol" w:hAnsi="Symbol" w:hint="default"/>
        <w:sz w:val="20"/>
      </w:rPr>
    </w:lvl>
    <w:lvl w:ilvl="5" w:tentative="1">
      <w:start w:val="1"/>
      <w:numFmt w:val="bullet"/>
      <w:lvlText w:val=""/>
      <w:lvlJc w:val="left"/>
      <w:pPr>
        <w:tabs>
          <w:tab w:val="num" w:pos="4167"/>
        </w:tabs>
        <w:ind w:left="4167" w:hanging="360"/>
      </w:pPr>
      <w:rPr>
        <w:rFonts w:ascii="Symbol" w:hAnsi="Symbol" w:hint="default"/>
        <w:sz w:val="20"/>
      </w:rPr>
    </w:lvl>
    <w:lvl w:ilvl="6" w:tentative="1">
      <w:start w:val="1"/>
      <w:numFmt w:val="bullet"/>
      <w:lvlText w:val=""/>
      <w:lvlJc w:val="left"/>
      <w:pPr>
        <w:tabs>
          <w:tab w:val="num" w:pos="4887"/>
        </w:tabs>
        <w:ind w:left="4887" w:hanging="360"/>
      </w:pPr>
      <w:rPr>
        <w:rFonts w:ascii="Symbol" w:hAnsi="Symbol" w:hint="default"/>
        <w:sz w:val="20"/>
      </w:rPr>
    </w:lvl>
    <w:lvl w:ilvl="7" w:tentative="1">
      <w:start w:val="1"/>
      <w:numFmt w:val="bullet"/>
      <w:lvlText w:val=""/>
      <w:lvlJc w:val="left"/>
      <w:pPr>
        <w:tabs>
          <w:tab w:val="num" w:pos="5607"/>
        </w:tabs>
        <w:ind w:left="5607" w:hanging="360"/>
      </w:pPr>
      <w:rPr>
        <w:rFonts w:ascii="Symbol" w:hAnsi="Symbol" w:hint="default"/>
        <w:sz w:val="20"/>
      </w:rPr>
    </w:lvl>
    <w:lvl w:ilvl="8" w:tentative="1">
      <w:start w:val="1"/>
      <w:numFmt w:val="bullet"/>
      <w:lvlText w:val=""/>
      <w:lvlJc w:val="left"/>
      <w:pPr>
        <w:tabs>
          <w:tab w:val="num" w:pos="6327"/>
        </w:tabs>
        <w:ind w:left="6327" w:hanging="360"/>
      </w:pPr>
      <w:rPr>
        <w:rFonts w:ascii="Symbol" w:hAnsi="Symbol" w:hint="default"/>
        <w:sz w:val="20"/>
      </w:rPr>
    </w:lvl>
  </w:abstractNum>
  <w:abstractNum w:abstractNumId="18" w15:restartNumberingAfterBreak="0">
    <w:nsid w:val="1F7E5196"/>
    <w:multiLevelType w:val="hybridMultilevel"/>
    <w:tmpl w:val="40AEB3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226838A5"/>
    <w:multiLevelType w:val="hybridMultilevel"/>
    <w:tmpl w:val="A6D81EDA"/>
    <w:lvl w:ilvl="0" w:tplc="E71EFF48">
      <w:start w:val="1"/>
      <w:numFmt w:val="bullet"/>
      <w:lvlText w:val="•"/>
      <w:lvlJc w:val="left"/>
      <w:pPr>
        <w:tabs>
          <w:tab w:val="num" w:pos="720"/>
        </w:tabs>
        <w:ind w:left="720" w:hanging="360"/>
      </w:pPr>
      <w:rPr>
        <w:rFonts w:ascii="Arial" w:hAnsi="Arial" w:hint="default"/>
      </w:rPr>
    </w:lvl>
    <w:lvl w:ilvl="1" w:tplc="28C8C992" w:tentative="1">
      <w:start w:val="1"/>
      <w:numFmt w:val="bullet"/>
      <w:lvlText w:val="•"/>
      <w:lvlJc w:val="left"/>
      <w:pPr>
        <w:tabs>
          <w:tab w:val="num" w:pos="1440"/>
        </w:tabs>
        <w:ind w:left="1440" w:hanging="360"/>
      </w:pPr>
      <w:rPr>
        <w:rFonts w:ascii="Arial" w:hAnsi="Arial" w:hint="default"/>
      </w:rPr>
    </w:lvl>
    <w:lvl w:ilvl="2" w:tplc="78803CEC" w:tentative="1">
      <w:start w:val="1"/>
      <w:numFmt w:val="bullet"/>
      <w:lvlText w:val="•"/>
      <w:lvlJc w:val="left"/>
      <w:pPr>
        <w:tabs>
          <w:tab w:val="num" w:pos="2160"/>
        </w:tabs>
        <w:ind w:left="2160" w:hanging="360"/>
      </w:pPr>
      <w:rPr>
        <w:rFonts w:ascii="Arial" w:hAnsi="Arial" w:hint="default"/>
      </w:rPr>
    </w:lvl>
    <w:lvl w:ilvl="3" w:tplc="8BE419A6" w:tentative="1">
      <w:start w:val="1"/>
      <w:numFmt w:val="bullet"/>
      <w:lvlText w:val="•"/>
      <w:lvlJc w:val="left"/>
      <w:pPr>
        <w:tabs>
          <w:tab w:val="num" w:pos="2880"/>
        </w:tabs>
        <w:ind w:left="2880" w:hanging="360"/>
      </w:pPr>
      <w:rPr>
        <w:rFonts w:ascii="Arial" w:hAnsi="Arial" w:hint="default"/>
      </w:rPr>
    </w:lvl>
    <w:lvl w:ilvl="4" w:tplc="4290E60C" w:tentative="1">
      <w:start w:val="1"/>
      <w:numFmt w:val="bullet"/>
      <w:lvlText w:val="•"/>
      <w:lvlJc w:val="left"/>
      <w:pPr>
        <w:tabs>
          <w:tab w:val="num" w:pos="3600"/>
        </w:tabs>
        <w:ind w:left="3600" w:hanging="360"/>
      </w:pPr>
      <w:rPr>
        <w:rFonts w:ascii="Arial" w:hAnsi="Arial" w:hint="default"/>
      </w:rPr>
    </w:lvl>
    <w:lvl w:ilvl="5" w:tplc="0D98C0E8" w:tentative="1">
      <w:start w:val="1"/>
      <w:numFmt w:val="bullet"/>
      <w:lvlText w:val="•"/>
      <w:lvlJc w:val="left"/>
      <w:pPr>
        <w:tabs>
          <w:tab w:val="num" w:pos="4320"/>
        </w:tabs>
        <w:ind w:left="4320" w:hanging="360"/>
      </w:pPr>
      <w:rPr>
        <w:rFonts w:ascii="Arial" w:hAnsi="Arial" w:hint="default"/>
      </w:rPr>
    </w:lvl>
    <w:lvl w:ilvl="6" w:tplc="2C203D70" w:tentative="1">
      <w:start w:val="1"/>
      <w:numFmt w:val="bullet"/>
      <w:lvlText w:val="•"/>
      <w:lvlJc w:val="left"/>
      <w:pPr>
        <w:tabs>
          <w:tab w:val="num" w:pos="5040"/>
        </w:tabs>
        <w:ind w:left="5040" w:hanging="360"/>
      </w:pPr>
      <w:rPr>
        <w:rFonts w:ascii="Arial" w:hAnsi="Arial" w:hint="default"/>
      </w:rPr>
    </w:lvl>
    <w:lvl w:ilvl="7" w:tplc="51209090" w:tentative="1">
      <w:start w:val="1"/>
      <w:numFmt w:val="bullet"/>
      <w:lvlText w:val="•"/>
      <w:lvlJc w:val="left"/>
      <w:pPr>
        <w:tabs>
          <w:tab w:val="num" w:pos="5760"/>
        </w:tabs>
        <w:ind w:left="5760" w:hanging="360"/>
      </w:pPr>
      <w:rPr>
        <w:rFonts w:ascii="Arial" w:hAnsi="Arial" w:hint="default"/>
      </w:rPr>
    </w:lvl>
    <w:lvl w:ilvl="8" w:tplc="8C5E62D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6D90E0D"/>
    <w:multiLevelType w:val="hybridMultilevel"/>
    <w:tmpl w:val="8670F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874065"/>
    <w:multiLevelType w:val="hybridMultilevel"/>
    <w:tmpl w:val="616E30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2BA74F76"/>
    <w:multiLevelType w:val="hybridMultilevel"/>
    <w:tmpl w:val="55865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12401E8"/>
    <w:multiLevelType w:val="hybridMultilevel"/>
    <w:tmpl w:val="08FE7914"/>
    <w:lvl w:ilvl="0" w:tplc="7082BC9A">
      <w:start w:val="10"/>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331023C3"/>
    <w:multiLevelType w:val="hybridMultilevel"/>
    <w:tmpl w:val="741E0D5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35C467FE"/>
    <w:multiLevelType w:val="hybridMultilevel"/>
    <w:tmpl w:val="A790F3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CAA0391"/>
    <w:multiLevelType w:val="hybridMultilevel"/>
    <w:tmpl w:val="C868E714"/>
    <w:lvl w:ilvl="0" w:tplc="C6E269C2">
      <w:start w:val="6"/>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3D610090"/>
    <w:multiLevelType w:val="hybridMultilevel"/>
    <w:tmpl w:val="096E25A0"/>
    <w:lvl w:ilvl="0" w:tplc="C31EEF36">
      <w:start w:val="1"/>
      <w:numFmt w:val="decimal"/>
      <w:lvlText w:val="%1)"/>
      <w:lvlJc w:val="left"/>
      <w:pPr>
        <w:ind w:left="648" w:hanging="360"/>
      </w:pPr>
      <w:rPr>
        <w:rFonts w:hint="default"/>
        <w:sz w:val="20"/>
        <w:szCs w:val="20"/>
      </w:rPr>
    </w:lvl>
    <w:lvl w:ilvl="1" w:tplc="040B0019" w:tentative="1">
      <w:start w:val="1"/>
      <w:numFmt w:val="lowerLetter"/>
      <w:lvlText w:val="%2."/>
      <w:lvlJc w:val="left"/>
      <w:pPr>
        <w:ind w:left="1368" w:hanging="360"/>
      </w:pPr>
    </w:lvl>
    <w:lvl w:ilvl="2" w:tplc="040B001B" w:tentative="1">
      <w:start w:val="1"/>
      <w:numFmt w:val="lowerRoman"/>
      <w:lvlText w:val="%3."/>
      <w:lvlJc w:val="right"/>
      <w:pPr>
        <w:ind w:left="2088" w:hanging="180"/>
      </w:pPr>
    </w:lvl>
    <w:lvl w:ilvl="3" w:tplc="040B000F" w:tentative="1">
      <w:start w:val="1"/>
      <w:numFmt w:val="decimal"/>
      <w:lvlText w:val="%4."/>
      <w:lvlJc w:val="left"/>
      <w:pPr>
        <w:ind w:left="2808" w:hanging="360"/>
      </w:pPr>
    </w:lvl>
    <w:lvl w:ilvl="4" w:tplc="040B0019" w:tentative="1">
      <w:start w:val="1"/>
      <w:numFmt w:val="lowerLetter"/>
      <w:lvlText w:val="%5."/>
      <w:lvlJc w:val="left"/>
      <w:pPr>
        <w:ind w:left="3528" w:hanging="360"/>
      </w:pPr>
    </w:lvl>
    <w:lvl w:ilvl="5" w:tplc="040B001B" w:tentative="1">
      <w:start w:val="1"/>
      <w:numFmt w:val="lowerRoman"/>
      <w:lvlText w:val="%6."/>
      <w:lvlJc w:val="right"/>
      <w:pPr>
        <w:ind w:left="4248" w:hanging="180"/>
      </w:pPr>
    </w:lvl>
    <w:lvl w:ilvl="6" w:tplc="040B000F" w:tentative="1">
      <w:start w:val="1"/>
      <w:numFmt w:val="decimal"/>
      <w:lvlText w:val="%7."/>
      <w:lvlJc w:val="left"/>
      <w:pPr>
        <w:ind w:left="4968" w:hanging="360"/>
      </w:pPr>
    </w:lvl>
    <w:lvl w:ilvl="7" w:tplc="040B0019" w:tentative="1">
      <w:start w:val="1"/>
      <w:numFmt w:val="lowerLetter"/>
      <w:lvlText w:val="%8."/>
      <w:lvlJc w:val="left"/>
      <w:pPr>
        <w:ind w:left="5688" w:hanging="360"/>
      </w:pPr>
    </w:lvl>
    <w:lvl w:ilvl="8" w:tplc="040B001B" w:tentative="1">
      <w:start w:val="1"/>
      <w:numFmt w:val="lowerRoman"/>
      <w:lvlText w:val="%9."/>
      <w:lvlJc w:val="right"/>
      <w:pPr>
        <w:ind w:left="6408" w:hanging="180"/>
      </w:pPr>
    </w:lvl>
  </w:abstractNum>
  <w:abstractNum w:abstractNumId="36" w15:restartNumberingAfterBreak="0">
    <w:nsid w:val="3F584FAE"/>
    <w:multiLevelType w:val="hybridMultilevel"/>
    <w:tmpl w:val="FEE8CE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42771F35"/>
    <w:multiLevelType w:val="hybridMultilevel"/>
    <w:tmpl w:val="D8306A2A"/>
    <w:lvl w:ilvl="0" w:tplc="61B02C5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5840AA2"/>
    <w:multiLevelType w:val="hybridMultilevel"/>
    <w:tmpl w:val="096E25A0"/>
    <w:lvl w:ilvl="0" w:tplc="C31EEF36">
      <w:start w:val="1"/>
      <w:numFmt w:val="decimal"/>
      <w:lvlText w:val="%1)"/>
      <w:lvlJc w:val="left"/>
      <w:pPr>
        <w:ind w:left="648" w:hanging="360"/>
      </w:pPr>
      <w:rPr>
        <w:rFonts w:hint="default"/>
        <w:sz w:val="20"/>
        <w:szCs w:val="20"/>
      </w:rPr>
    </w:lvl>
    <w:lvl w:ilvl="1" w:tplc="040B0019" w:tentative="1">
      <w:start w:val="1"/>
      <w:numFmt w:val="lowerLetter"/>
      <w:lvlText w:val="%2."/>
      <w:lvlJc w:val="left"/>
      <w:pPr>
        <w:ind w:left="1368" w:hanging="360"/>
      </w:pPr>
    </w:lvl>
    <w:lvl w:ilvl="2" w:tplc="040B001B" w:tentative="1">
      <w:start w:val="1"/>
      <w:numFmt w:val="lowerRoman"/>
      <w:lvlText w:val="%3."/>
      <w:lvlJc w:val="right"/>
      <w:pPr>
        <w:ind w:left="2088" w:hanging="180"/>
      </w:pPr>
    </w:lvl>
    <w:lvl w:ilvl="3" w:tplc="040B000F" w:tentative="1">
      <w:start w:val="1"/>
      <w:numFmt w:val="decimal"/>
      <w:lvlText w:val="%4."/>
      <w:lvlJc w:val="left"/>
      <w:pPr>
        <w:ind w:left="2808" w:hanging="360"/>
      </w:pPr>
    </w:lvl>
    <w:lvl w:ilvl="4" w:tplc="040B0019" w:tentative="1">
      <w:start w:val="1"/>
      <w:numFmt w:val="lowerLetter"/>
      <w:lvlText w:val="%5."/>
      <w:lvlJc w:val="left"/>
      <w:pPr>
        <w:ind w:left="3528" w:hanging="360"/>
      </w:pPr>
    </w:lvl>
    <w:lvl w:ilvl="5" w:tplc="040B001B" w:tentative="1">
      <w:start w:val="1"/>
      <w:numFmt w:val="lowerRoman"/>
      <w:lvlText w:val="%6."/>
      <w:lvlJc w:val="right"/>
      <w:pPr>
        <w:ind w:left="4248" w:hanging="180"/>
      </w:pPr>
    </w:lvl>
    <w:lvl w:ilvl="6" w:tplc="040B000F" w:tentative="1">
      <w:start w:val="1"/>
      <w:numFmt w:val="decimal"/>
      <w:lvlText w:val="%7."/>
      <w:lvlJc w:val="left"/>
      <w:pPr>
        <w:ind w:left="4968" w:hanging="360"/>
      </w:pPr>
    </w:lvl>
    <w:lvl w:ilvl="7" w:tplc="040B0019" w:tentative="1">
      <w:start w:val="1"/>
      <w:numFmt w:val="lowerLetter"/>
      <w:lvlText w:val="%8."/>
      <w:lvlJc w:val="left"/>
      <w:pPr>
        <w:ind w:left="5688" w:hanging="360"/>
      </w:pPr>
    </w:lvl>
    <w:lvl w:ilvl="8" w:tplc="040B001B" w:tentative="1">
      <w:start w:val="1"/>
      <w:numFmt w:val="lowerRoman"/>
      <w:lvlText w:val="%9."/>
      <w:lvlJc w:val="right"/>
      <w:pPr>
        <w:ind w:left="6408" w:hanging="180"/>
      </w:pPr>
    </w:lvl>
  </w:abstractNum>
  <w:abstractNum w:abstractNumId="42" w15:restartNumberingAfterBreak="0">
    <w:nsid w:val="4A002592"/>
    <w:multiLevelType w:val="hybridMultilevel"/>
    <w:tmpl w:val="FF3A22D8"/>
    <w:lvl w:ilvl="0" w:tplc="11DEEA9C">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4D632123"/>
    <w:multiLevelType w:val="hybridMultilevel"/>
    <w:tmpl w:val="0762896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8" w15:restartNumberingAfterBreak="0">
    <w:nsid w:val="520302E4"/>
    <w:multiLevelType w:val="hybridMultilevel"/>
    <w:tmpl w:val="8B7EFA9A"/>
    <w:lvl w:ilvl="0" w:tplc="9CA04944">
      <w:start w:val="55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58114D25"/>
    <w:multiLevelType w:val="hybridMultilevel"/>
    <w:tmpl w:val="50342FF2"/>
    <w:lvl w:ilvl="0" w:tplc="61B02C5C">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9863725"/>
    <w:multiLevelType w:val="hybridMultilevel"/>
    <w:tmpl w:val="A1F6D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9E02B5A"/>
    <w:multiLevelType w:val="hybridMultilevel"/>
    <w:tmpl w:val="A33A6E70"/>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52"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4" w15:restartNumberingAfterBreak="0">
    <w:nsid w:val="5EC31669"/>
    <w:multiLevelType w:val="hybridMultilevel"/>
    <w:tmpl w:val="1BAE340A"/>
    <w:lvl w:ilvl="0" w:tplc="E90028E4">
      <w:numFmt w:val="bullet"/>
      <w:lvlText w:val="-"/>
      <w:lvlJc w:val="left"/>
      <w:pPr>
        <w:ind w:left="720" w:hanging="360"/>
      </w:pPr>
      <w:rPr>
        <w:rFonts w:ascii="Calibri" w:eastAsia="Calibri"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5"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56" w15:restartNumberingAfterBreak="0">
    <w:nsid w:val="63BB3F07"/>
    <w:multiLevelType w:val="hybridMultilevel"/>
    <w:tmpl w:val="455070D0"/>
    <w:lvl w:ilvl="0" w:tplc="61B02C5C">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F8E655C"/>
    <w:multiLevelType w:val="hybridMultilevel"/>
    <w:tmpl w:val="84182C24"/>
    <w:lvl w:ilvl="0" w:tplc="20000001">
      <w:start w:val="1"/>
      <w:numFmt w:val="bullet"/>
      <w:lvlText w:val=""/>
      <w:lvlJc w:val="left"/>
      <w:pPr>
        <w:ind w:left="1019" w:hanging="360"/>
      </w:pPr>
      <w:rPr>
        <w:rFonts w:ascii="Symbol" w:hAnsi="Symbol" w:hint="default"/>
      </w:rPr>
    </w:lvl>
    <w:lvl w:ilvl="1" w:tplc="20000003" w:tentative="1">
      <w:start w:val="1"/>
      <w:numFmt w:val="bullet"/>
      <w:lvlText w:val="o"/>
      <w:lvlJc w:val="left"/>
      <w:pPr>
        <w:ind w:left="1739" w:hanging="360"/>
      </w:pPr>
      <w:rPr>
        <w:rFonts w:ascii="Courier New" w:hAnsi="Courier New" w:cs="Courier New" w:hint="default"/>
      </w:rPr>
    </w:lvl>
    <w:lvl w:ilvl="2" w:tplc="20000005" w:tentative="1">
      <w:start w:val="1"/>
      <w:numFmt w:val="bullet"/>
      <w:lvlText w:val=""/>
      <w:lvlJc w:val="left"/>
      <w:pPr>
        <w:ind w:left="2459" w:hanging="360"/>
      </w:pPr>
      <w:rPr>
        <w:rFonts w:ascii="Wingdings" w:hAnsi="Wingdings" w:hint="default"/>
      </w:rPr>
    </w:lvl>
    <w:lvl w:ilvl="3" w:tplc="20000001" w:tentative="1">
      <w:start w:val="1"/>
      <w:numFmt w:val="bullet"/>
      <w:lvlText w:val=""/>
      <w:lvlJc w:val="left"/>
      <w:pPr>
        <w:ind w:left="3179" w:hanging="360"/>
      </w:pPr>
      <w:rPr>
        <w:rFonts w:ascii="Symbol" w:hAnsi="Symbol" w:hint="default"/>
      </w:rPr>
    </w:lvl>
    <w:lvl w:ilvl="4" w:tplc="20000003" w:tentative="1">
      <w:start w:val="1"/>
      <w:numFmt w:val="bullet"/>
      <w:lvlText w:val="o"/>
      <w:lvlJc w:val="left"/>
      <w:pPr>
        <w:ind w:left="3899" w:hanging="360"/>
      </w:pPr>
      <w:rPr>
        <w:rFonts w:ascii="Courier New" w:hAnsi="Courier New" w:cs="Courier New" w:hint="default"/>
      </w:rPr>
    </w:lvl>
    <w:lvl w:ilvl="5" w:tplc="20000005" w:tentative="1">
      <w:start w:val="1"/>
      <w:numFmt w:val="bullet"/>
      <w:lvlText w:val=""/>
      <w:lvlJc w:val="left"/>
      <w:pPr>
        <w:ind w:left="4619" w:hanging="360"/>
      </w:pPr>
      <w:rPr>
        <w:rFonts w:ascii="Wingdings" w:hAnsi="Wingdings" w:hint="default"/>
      </w:rPr>
    </w:lvl>
    <w:lvl w:ilvl="6" w:tplc="20000001" w:tentative="1">
      <w:start w:val="1"/>
      <w:numFmt w:val="bullet"/>
      <w:lvlText w:val=""/>
      <w:lvlJc w:val="left"/>
      <w:pPr>
        <w:ind w:left="5339" w:hanging="360"/>
      </w:pPr>
      <w:rPr>
        <w:rFonts w:ascii="Symbol" w:hAnsi="Symbol" w:hint="default"/>
      </w:rPr>
    </w:lvl>
    <w:lvl w:ilvl="7" w:tplc="20000003" w:tentative="1">
      <w:start w:val="1"/>
      <w:numFmt w:val="bullet"/>
      <w:lvlText w:val="o"/>
      <w:lvlJc w:val="left"/>
      <w:pPr>
        <w:ind w:left="6059" w:hanging="360"/>
      </w:pPr>
      <w:rPr>
        <w:rFonts w:ascii="Courier New" w:hAnsi="Courier New" w:cs="Courier New" w:hint="default"/>
      </w:rPr>
    </w:lvl>
    <w:lvl w:ilvl="8" w:tplc="20000005" w:tentative="1">
      <w:start w:val="1"/>
      <w:numFmt w:val="bullet"/>
      <w:lvlText w:val=""/>
      <w:lvlJc w:val="left"/>
      <w:pPr>
        <w:ind w:left="6779" w:hanging="360"/>
      </w:pPr>
      <w:rPr>
        <w:rFonts w:ascii="Wingdings" w:hAnsi="Wingdings" w:hint="default"/>
      </w:rPr>
    </w:lvl>
  </w:abstractNum>
  <w:abstractNum w:abstractNumId="59" w15:restartNumberingAfterBreak="0">
    <w:nsid w:val="71C60859"/>
    <w:multiLevelType w:val="hybridMultilevel"/>
    <w:tmpl w:val="EA4848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0" w15:restartNumberingAfterBreak="0">
    <w:nsid w:val="72B42891"/>
    <w:multiLevelType w:val="hybridMultilevel"/>
    <w:tmpl w:val="16809B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1" w15:restartNumberingAfterBreak="0">
    <w:nsid w:val="786B6272"/>
    <w:multiLevelType w:val="hybridMultilevel"/>
    <w:tmpl w:val="0AA835F4"/>
    <w:lvl w:ilvl="0" w:tplc="97A8924E">
      <w:start w:val="1"/>
      <w:numFmt w:val="bullet"/>
      <w:lvlText w:val="-"/>
      <w:lvlJc w:val="left"/>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3" w15:restartNumberingAfterBreak="0">
    <w:nsid w:val="79CA0302"/>
    <w:multiLevelType w:val="hybridMultilevel"/>
    <w:tmpl w:val="1BB2EB20"/>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64"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AE21539"/>
    <w:multiLevelType w:val="hybridMultilevel"/>
    <w:tmpl w:val="D5582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16"/>
  </w:num>
  <w:num w:numId="2">
    <w:abstractNumId w:val="53"/>
  </w:num>
  <w:num w:numId="3">
    <w:abstractNumId w:val="0"/>
  </w:num>
  <w:num w:numId="4">
    <w:abstractNumId w:val="7"/>
  </w:num>
  <w:num w:numId="5">
    <w:abstractNumId w:val="32"/>
  </w:num>
  <w:num w:numId="6">
    <w:abstractNumId w:val="55"/>
  </w:num>
  <w:num w:numId="7">
    <w:abstractNumId w:val="37"/>
  </w:num>
  <w:num w:numId="8">
    <w:abstractNumId w:val="31"/>
  </w:num>
  <w:num w:numId="9">
    <w:abstractNumId w:val="64"/>
  </w:num>
  <w:num w:numId="10">
    <w:abstractNumId w:val="12"/>
  </w:num>
  <w:num w:numId="11">
    <w:abstractNumId w:val="40"/>
  </w:num>
  <w:num w:numId="12">
    <w:abstractNumId w:val="10"/>
  </w:num>
  <w:num w:numId="13">
    <w:abstractNumId w:val="26"/>
  </w:num>
  <w:num w:numId="14">
    <w:abstractNumId w:val="47"/>
  </w:num>
  <w:num w:numId="15">
    <w:abstractNumId w:val="33"/>
  </w:num>
  <w:num w:numId="16">
    <w:abstractNumId w:val="3"/>
  </w:num>
  <w:num w:numId="17">
    <w:abstractNumId w:val="45"/>
  </w:num>
  <w:num w:numId="18">
    <w:abstractNumId w:val="27"/>
  </w:num>
  <w:num w:numId="19">
    <w:abstractNumId w:val="38"/>
  </w:num>
  <w:num w:numId="20">
    <w:abstractNumId w:val="62"/>
  </w:num>
  <w:num w:numId="21">
    <w:abstractNumId w:val="66"/>
  </w:num>
  <w:num w:numId="22">
    <w:abstractNumId w:val="43"/>
  </w:num>
  <w:num w:numId="23">
    <w:abstractNumId w:val="25"/>
  </w:num>
  <w:num w:numId="24">
    <w:abstractNumId w:val="15"/>
  </w:num>
  <w:num w:numId="25">
    <w:abstractNumId w:val="57"/>
  </w:num>
  <w:num w:numId="26">
    <w:abstractNumId w:val="52"/>
  </w:num>
  <w:num w:numId="27">
    <w:abstractNumId w:val="20"/>
  </w:num>
  <w:num w:numId="28">
    <w:abstractNumId w:val="19"/>
  </w:num>
  <w:num w:numId="29">
    <w:abstractNumId w:val="46"/>
  </w:num>
  <w:num w:numId="30">
    <w:abstractNumId w:val="65"/>
  </w:num>
  <w:num w:numId="31">
    <w:abstractNumId w:val="21"/>
  </w:num>
  <w:num w:numId="32">
    <w:abstractNumId w:val="49"/>
  </w:num>
  <w:num w:numId="33">
    <w:abstractNumId w:val="39"/>
  </w:num>
  <w:num w:numId="34">
    <w:abstractNumId w:val="56"/>
  </w:num>
  <w:num w:numId="35">
    <w:abstractNumId w:val="48"/>
  </w:num>
  <w:num w:numId="36">
    <w:abstractNumId w:val="17"/>
  </w:num>
  <w:num w:numId="37">
    <w:abstractNumId w:val="2"/>
  </w:num>
  <w:num w:numId="38">
    <w:abstractNumId w:val="54"/>
  </w:num>
  <w:num w:numId="39">
    <w:abstractNumId w:val="4"/>
  </w:num>
  <w:num w:numId="40">
    <w:abstractNumId w:val="35"/>
  </w:num>
  <w:num w:numId="41">
    <w:abstractNumId w:val="41"/>
  </w:num>
  <w:num w:numId="42">
    <w:abstractNumId w:val="34"/>
  </w:num>
  <w:num w:numId="43">
    <w:abstractNumId w:val="14"/>
  </w:num>
  <w:num w:numId="44">
    <w:abstractNumId w:val="24"/>
  </w:num>
  <w:num w:numId="45">
    <w:abstractNumId w:val="50"/>
  </w:num>
  <w:num w:numId="46">
    <w:abstractNumId w:val="51"/>
  </w:num>
  <w:num w:numId="47">
    <w:abstractNumId w:val="13"/>
  </w:num>
  <w:num w:numId="48">
    <w:abstractNumId w:val="29"/>
  </w:num>
  <w:num w:numId="49">
    <w:abstractNumId w:val="18"/>
  </w:num>
  <w:num w:numId="50">
    <w:abstractNumId w:val="58"/>
  </w:num>
  <w:num w:numId="51">
    <w:abstractNumId w:val="5"/>
  </w:num>
  <w:num w:numId="52">
    <w:abstractNumId w:val="59"/>
  </w:num>
  <w:num w:numId="53">
    <w:abstractNumId w:val="36"/>
  </w:num>
  <w:num w:numId="54">
    <w:abstractNumId w:val="30"/>
  </w:num>
  <w:num w:numId="55">
    <w:abstractNumId w:val="11"/>
  </w:num>
  <w:num w:numId="56">
    <w:abstractNumId w:val="9"/>
  </w:num>
  <w:num w:numId="57">
    <w:abstractNumId w:val="44"/>
  </w:num>
  <w:num w:numId="58">
    <w:abstractNumId w:val="6"/>
  </w:num>
  <w:num w:numId="59">
    <w:abstractNumId w:val="23"/>
  </w:num>
  <w:num w:numId="60">
    <w:abstractNumId w:val="60"/>
  </w:num>
  <w:num w:numId="61">
    <w:abstractNumId w:val="42"/>
  </w:num>
  <w:num w:numId="62">
    <w:abstractNumId w:val="61"/>
  </w:num>
  <w:num w:numId="63">
    <w:abstractNumId w:val="63"/>
  </w:num>
  <w:num w:numId="64">
    <w:abstractNumId w:val="28"/>
  </w:num>
  <w:num w:numId="65">
    <w:abstractNumId w:val="8"/>
  </w:num>
  <w:num w:numId="66">
    <w:abstractNumId w:val="1"/>
  </w:num>
  <w:num w:numId="67">
    <w:abstractNumId w:val="22"/>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6A7"/>
    <w:rsid w:val="00002AD1"/>
    <w:rsid w:val="00002CF1"/>
    <w:rsid w:val="00003564"/>
    <w:rsid w:val="00003DCA"/>
    <w:rsid w:val="00003E20"/>
    <w:rsid w:val="00004139"/>
    <w:rsid w:val="00004AC8"/>
    <w:rsid w:val="00004FBA"/>
    <w:rsid w:val="000053BA"/>
    <w:rsid w:val="00005C42"/>
    <w:rsid w:val="00005EF5"/>
    <w:rsid w:val="00006055"/>
    <w:rsid w:val="00006AD4"/>
    <w:rsid w:val="00006CB9"/>
    <w:rsid w:val="00006D2E"/>
    <w:rsid w:val="00006D8C"/>
    <w:rsid w:val="000073BE"/>
    <w:rsid w:val="000074C4"/>
    <w:rsid w:val="000079A6"/>
    <w:rsid w:val="00010171"/>
    <w:rsid w:val="0001053A"/>
    <w:rsid w:val="00010AEE"/>
    <w:rsid w:val="00010E2C"/>
    <w:rsid w:val="000113E4"/>
    <w:rsid w:val="00011B93"/>
    <w:rsid w:val="00011BB2"/>
    <w:rsid w:val="00012064"/>
    <w:rsid w:val="00012505"/>
    <w:rsid w:val="00012685"/>
    <w:rsid w:val="00012C4F"/>
    <w:rsid w:val="000131D1"/>
    <w:rsid w:val="00013455"/>
    <w:rsid w:val="000134E3"/>
    <w:rsid w:val="00013632"/>
    <w:rsid w:val="00013C2B"/>
    <w:rsid w:val="00013F5E"/>
    <w:rsid w:val="0001403F"/>
    <w:rsid w:val="0001468E"/>
    <w:rsid w:val="0001487F"/>
    <w:rsid w:val="00014B70"/>
    <w:rsid w:val="00014F35"/>
    <w:rsid w:val="00015E6A"/>
    <w:rsid w:val="00015F98"/>
    <w:rsid w:val="000166AC"/>
    <w:rsid w:val="00017A74"/>
    <w:rsid w:val="00017B7F"/>
    <w:rsid w:val="00017EDA"/>
    <w:rsid w:val="000201F0"/>
    <w:rsid w:val="00020B1F"/>
    <w:rsid w:val="000212A5"/>
    <w:rsid w:val="00022B8C"/>
    <w:rsid w:val="00023742"/>
    <w:rsid w:val="00023B6D"/>
    <w:rsid w:val="0002480A"/>
    <w:rsid w:val="00024AEF"/>
    <w:rsid w:val="00024B62"/>
    <w:rsid w:val="000259FE"/>
    <w:rsid w:val="000264C7"/>
    <w:rsid w:val="00026BCD"/>
    <w:rsid w:val="00026C65"/>
    <w:rsid w:val="00026E99"/>
    <w:rsid w:val="00027755"/>
    <w:rsid w:val="00027864"/>
    <w:rsid w:val="0002789E"/>
    <w:rsid w:val="00027AFF"/>
    <w:rsid w:val="00030048"/>
    <w:rsid w:val="0003072D"/>
    <w:rsid w:val="000314CD"/>
    <w:rsid w:val="00032F65"/>
    <w:rsid w:val="0003332B"/>
    <w:rsid w:val="00033544"/>
    <w:rsid w:val="00033976"/>
    <w:rsid w:val="00033D1C"/>
    <w:rsid w:val="000344DC"/>
    <w:rsid w:val="0003479E"/>
    <w:rsid w:val="00035618"/>
    <w:rsid w:val="00035691"/>
    <w:rsid w:val="0003767C"/>
    <w:rsid w:val="00040C92"/>
    <w:rsid w:val="00040F4F"/>
    <w:rsid w:val="0004132D"/>
    <w:rsid w:val="0004133F"/>
    <w:rsid w:val="00041C9D"/>
    <w:rsid w:val="00042BA9"/>
    <w:rsid w:val="00043D4B"/>
    <w:rsid w:val="00043DC0"/>
    <w:rsid w:val="00043FA5"/>
    <w:rsid w:val="000447C2"/>
    <w:rsid w:val="000447FC"/>
    <w:rsid w:val="00044CFA"/>
    <w:rsid w:val="000453E7"/>
    <w:rsid w:val="000457DA"/>
    <w:rsid w:val="000459C7"/>
    <w:rsid w:val="00045E07"/>
    <w:rsid w:val="0004637B"/>
    <w:rsid w:val="00046630"/>
    <w:rsid w:val="00046C80"/>
    <w:rsid w:val="0004743C"/>
    <w:rsid w:val="0004793C"/>
    <w:rsid w:val="00050112"/>
    <w:rsid w:val="00050276"/>
    <w:rsid w:val="00050466"/>
    <w:rsid w:val="000505CC"/>
    <w:rsid w:val="00050617"/>
    <w:rsid w:val="000511F9"/>
    <w:rsid w:val="00051AE1"/>
    <w:rsid w:val="00051B32"/>
    <w:rsid w:val="0005230E"/>
    <w:rsid w:val="00052850"/>
    <w:rsid w:val="000528A2"/>
    <w:rsid w:val="00052BBA"/>
    <w:rsid w:val="00052DF6"/>
    <w:rsid w:val="00053588"/>
    <w:rsid w:val="000541EC"/>
    <w:rsid w:val="00054985"/>
    <w:rsid w:val="00054B05"/>
    <w:rsid w:val="00054D9D"/>
    <w:rsid w:val="00055676"/>
    <w:rsid w:val="00055F4F"/>
    <w:rsid w:val="00056218"/>
    <w:rsid w:val="00056544"/>
    <w:rsid w:val="0005654B"/>
    <w:rsid w:val="00056BDE"/>
    <w:rsid w:val="00057A60"/>
    <w:rsid w:val="00060093"/>
    <w:rsid w:val="000602DB"/>
    <w:rsid w:val="000607D0"/>
    <w:rsid w:val="00060D8E"/>
    <w:rsid w:val="00061728"/>
    <w:rsid w:val="00062159"/>
    <w:rsid w:val="00062380"/>
    <w:rsid w:val="00062B22"/>
    <w:rsid w:val="000634ED"/>
    <w:rsid w:val="00063D9E"/>
    <w:rsid w:val="00064AD3"/>
    <w:rsid w:val="00065088"/>
    <w:rsid w:val="000652D3"/>
    <w:rsid w:val="000654A0"/>
    <w:rsid w:val="00065558"/>
    <w:rsid w:val="00065E94"/>
    <w:rsid w:val="00066719"/>
    <w:rsid w:val="00067FD3"/>
    <w:rsid w:val="000701AD"/>
    <w:rsid w:val="000705ED"/>
    <w:rsid w:val="000707CA"/>
    <w:rsid w:val="00070B15"/>
    <w:rsid w:val="00070D21"/>
    <w:rsid w:val="0007152F"/>
    <w:rsid w:val="000717FB"/>
    <w:rsid w:val="000719BF"/>
    <w:rsid w:val="00071F1C"/>
    <w:rsid w:val="0007208A"/>
    <w:rsid w:val="0007213C"/>
    <w:rsid w:val="00072BBA"/>
    <w:rsid w:val="00072FF5"/>
    <w:rsid w:val="000730DC"/>
    <w:rsid w:val="0007364D"/>
    <w:rsid w:val="000758BD"/>
    <w:rsid w:val="00075965"/>
    <w:rsid w:val="00075FDA"/>
    <w:rsid w:val="00076386"/>
    <w:rsid w:val="0007669C"/>
    <w:rsid w:val="00076D82"/>
    <w:rsid w:val="00077CB3"/>
    <w:rsid w:val="00080C9F"/>
    <w:rsid w:val="000814FE"/>
    <w:rsid w:val="00081C7B"/>
    <w:rsid w:val="00081EC2"/>
    <w:rsid w:val="00081F40"/>
    <w:rsid w:val="00082154"/>
    <w:rsid w:val="000827F3"/>
    <w:rsid w:val="00082F78"/>
    <w:rsid w:val="00083800"/>
    <w:rsid w:val="0008388C"/>
    <w:rsid w:val="000838B4"/>
    <w:rsid w:val="000839C9"/>
    <w:rsid w:val="00083EE1"/>
    <w:rsid w:val="00084557"/>
    <w:rsid w:val="00084A65"/>
    <w:rsid w:val="0008559A"/>
    <w:rsid w:val="00085C4A"/>
    <w:rsid w:val="000866C0"/>
    <w:rsid w:val="0009025C"/>
    <w:rsid w:val="000902C2"/>
    <w:rsid w:val="00090660"/>
    <w:rsid w:val="00090988"/>
    <w:rsid w:val="00090D9D"/>
    <w:rsid w:val="00091A92"/>
    <w:rsid w:val="000920AA"/>
    <w:rsid w:val="00092394"/>
    <w:rsid w:val="00093A82"/>
    <w:rsid w:val="00093C49"/>
    <w:rsid w:val="000942A7"/>
    <w:rsid w:val="00095A80"/>
    <w:rsid w:val="00095B68"/>
    <w:rsid w:val="00097044"/>
    <w:rsid w:val="000973E1"/>
    <w:rsid w:val="000A00A9"/>
    <w:rsid w:val="000A12A8"/>
    <w:rsid w:val="000A137A"/>
    <w:rsid w:val="000A1393"/>
    <w:rsid w:val="000A1402"/>
    <w:rsid w:val="000A1467"/>
    <w:rsid w:val="000A20BA"/>
    <w:rsid w:val="000A24F2"/>
    <w:rsid w:val="000A262C"/>
    <w:rsid w:val="000A2F63"/>
    <w:rsid w:val="000A35D2"/>
    <w:rsid w:val="000A3C8D"/>
    <w:rsid w:val="000A3DFE"/>
    <w:rsid w:val="000A3FDB"/>
    <w:rsid w:val="000A40EC"/>
    <w:rsid w:val="000A54EE"/>
    <w:rsid w:val="000A5D93"/>
    <w:rsid w:val="000A616C"/>
    <w:rsid w:val="000A6A23"/>
    <w:rsid w:val="000A6E7B"/>
    <w:rsid w:val="000A725E"/>
    <w:rsid w:val="000A7BC5"/>
    <w:rsid w:val="000B01EA"/>
    <w:rsid w:val="000B02A5"/>
    <w:rsid w:val="000B047B"/>
    <w:rsid w:val="000B0A39"/>
    <w:rsid w:val="000B0C45"/>
    <w:rsid w:val="000B13E1"/>
    <w:rsid w:val="000B16DB"/>
    <w:rsid w:val="000B1766"/>
    <w:rsid w:val="000B1930"/>
    <w:rsid w:val="000B19B1"/>
    <w:rsid w:val="000B1C5E"/>
    <w:rsid w:val="000B1D37"/>
    <w:rsid w:val="000B2282"/>
    <w:rsid w:val="000B27E9"/>
    <w:rsid w:val="000B2A11"/>
    <w:rsid w:val="000B2A5B"/>
    <w:rsid w:val="000B325B"/>
    <w:rsid w:val="000B3B91"/>
    <w:rsid w:val="000B4207"/>
    <w:rsid w:val="000B4621"/>
    <w:rsid w:val="000B4925"/>
    <w:rsid w:val="000B4B1B"/>
    <w:rsid w:val="000B50C3"/>
    <w:rsid w:val="000B5AC9"/>
    <w:rsid w:val="000B5F0A"/>
    <w:rsid w:val="000B64E5"/>
    <w:rsid w:val="000B68EC"/>
    <w:rsid w:val="000B6D65"/>
    <w:rsid w:val="000B743C"/>
    <w:rsid w:val="000B78AD"/>
    <w:rsid w:val="000B7CA9"/>
    <w:rsid w:val="000C0174"/>
    <w:rsid w:val="000C0CAA"/>
    <w:rsid w:val="000C0F6F"/>
    <w:rsid w:val="000C0FB1"/>
    <w:rsid w:val="000C1D59"/>
    <w:rsid w:val="000C1FC2"/>
    <w:rsid w:val="000C23E4"/>
    <w:rsid w:val="000C2B09"/>
    <w:rsid w:val="000C2FF0"/>
    <w:rsid w:val="000C30CF"/>
    <w:rsid w:val="000C30D4"/>
    <w:rsid w:val="000C36BA"/>
    <w:rsid w:val="000C3C2A"/>
    <w:rsid w:val="000C4434"/>
    <w:rsid w:val="000C4B7C"/>
    <w:rsid w:val="000C4E5F"/>
    <w:rsid w:val="000C4EDF"/>
    <w:rsid w:val="000C501D"/>
    <w:rsid w:val="000C54F7"/>
    <w:rsid w:val="000C578E"/>
    <w:rsid w:val="000C5B5B"/>
    <w:rsid w:val="000C5CBA"/>
    <w:rsid w:val="000C70E7"/>
    <w:rsid w:val="000C72FA"/>
    <w:rsid w:val="000C74BA"/>
    <w:rsid w:val="000C7531"/>
    <w:rsid w:val="000C7850"/>
    <w:rsid w:val="000C7BA7"/>
    <w:rsid w:val="000C7C3F"/>
    <w:rsid w:val="000D004F"/>
    <w:rsid w:val="000D00C2"/>
    <w:rsid w:val="000D0292"/>
    <w:rsid w:val="000D08A8"/>
    <w:rsid w:val="000D0B93"/>
    <w:rsid w:val="000D0BD6"/>
    <w:rsid w:val="000D0C61"/>
    <w:rsid w:val="000D1440"/>
    <w:rsid w:val="000D1869"/>
    <w:rsid w:val="000D2265"/>
    <w:rsid w:val="000D25EF"/>
    <w:rsid w:val="000D27AD"/>
    <w:rsid w:val="000D29D1"/>
    <w:rsid w:val="000D2B0A"/>
    <w:rsid w:val="000D3286"/>
    <w:rsid w:val="000D344D"/>
    <w:rsid w:val="000D376F"/>
    <w:rsid w:val="000D40E7"/>
    <w:rsid w:val="000D43E7"/>
    <w:rsid w:val="000D4E57"/>
    <w:rsid w:val="000D584F"/>
    <w:rsid w:val="000D6285"/>
    <w:rsid w:val="000D6494"/>
    <w:rsid w:val="000D76BC"/>
    <w:rsid w:val="000D7750"/>
    <w:rsid w:val="000D7D85"/>
    <w:rsid w:val="000E00FD"/>
    <w:rsid w:val="000E071E"/>
    <w:rsid w:val="000E0DEE"/>
    <w:rsid w:val="000E11B7"/>
    <w:rsid w:val="000E13DF"/>
    <w:rsid w:val="000E181D"/>
    <w:rsid w:val="000E1895"/>
    <w:rsid w:val="000E1A7E"/>
    <w:rsid w:val="000E27AA"/>
    <w:rsid w:val="000E337A"/>
    <w:rsid w:val="000E34FD"/>
    <w:rsid w:val="000E4350"/>
    <w:rsid w:val="000E4376"/>
    <w:rsid w:val="000E4408"/>
    <w:rsid w:val="000E46B0"/>
    <w:rsid w:val="000E5391"/>
    <w:rsid w:val="000E53AB"/>
    <w:rsid w:val="000E55F3"/>
    <w:rsid w:val="000E5716"/>
    <w:rsid w:val="000E6337"/>
    <w:rsid w:val="000E6634"/>
    <w:rsid w:val="000E676F"/>
    <w:rsid w:val="000E6B57"/>
    <w:rsid w:val="000E7A79"/>
    <w:rsid w:val="000E7C79"/>
    <w:rsid w:val="000E7EA0"/>
    <w:rsid w:val="000F15B2"/>
    <w:rsid w:val="000F19DE"/>
    <w:rsid w:val="000F2C6B"/>
    <w:rsid w:val="000F2E1F"/>
    <w:rsid w:val="000F37B0"/>
    <w:rsid w:val="000F3837"/>
    <w:rsid w:val="000F3895"/>
    <w:rsid w:val="000F42C9"/>
    <w:rsid w:val="000F4595"/>
    <w:rsid w:val="000F4632"/>
    <w:rsid w:val="000F4CB2"/>
    <w:rsid w:val="000F4E44"/>
    <w:rsid w:val="000F4E90"/>
    <w:rsid w:val="000F4F3E"/>
    <w:rsid w:val="000F568D"/>
    <w:rsid w:val="000F56D1"/>
    <w:rsid w:val="000F6566"/>
    <w:rsid w:val="000F68D0"/>
    <w:rsid w:val="000F6B15"/>
    <w:rsid w:val="000F70CB"/>
    <w:rsid w:val="000F72F2"/>
    <w:rsid w:val="000F79C6"/>
    <w:rsid w:val="000F7E25"/>
    <w:rsid w:val="000F7EB8"/>
    <w:rsid w:val="00100B8A"/>
    <w:rsid w:val="00100D70"/>
    <w:rsid w:val="00100EF4"/>
    <w:rsid w:val="00100F16"/>
    <w:rsid w:val="001014D7"/>
    <w:rsid w:val="0010170B"/>
    <w:rsid w:val="00101869"/>
    <w:rsid w:val="00101C4F"/>
    <w:rsid w:val="00102BEE"/>
    <w:rsid w:val="00102C9F"/>
    <w:rsid w:val="00103FC9"/>
    <w:rsid w:val="00104B4B"/>
    <w:rsid w:val="00105BA1"/>
    <w:rsid w:val="00105FA5"/>
    <w:rsid w:val="001068D2"/>
    <w:rsid w:val="001069F2"/>
    <w:rsid w:val="001103BD"/>
    <w:rsid w:val="001104A3"/>
    <w:rsid w:val="001104B0"/>
    <w:rsid w:val="00111208"/>
    <w:rsid w:val="001115E4"/>
    <w:rsid w:val="00111808"/>
    <w:rsid w:val="00111F07"/>
    <w:rsid w:val="00112220"/>
    <w:rsid w:val="00112909"/>
    <w:rsid w:val="00112EAF"/>
    <w:rsid w:val="0011339F"/>
    <w:rsid w:val="00113B8F"/>
    <w:rsid w:val="00113EC8"/>
    <w:rsid w:val="001145BF"/>
    <w:rsid w:val="00114E96"/>
    <w:rsid w:val="001152C7"/>
    <w:rsid w:val="0011594C"/>
    <w:rsid w:val="00115C88"/>
    <w:rsid w:val="001161B4"/>
    <w:rsid w:val="0011620A"/>
    <w:rsid w:val="0011644A"/>
    <w:rsid w:val="0011683E"/>
    <w:rsid w:val="00116BF0"/>
    <w:rsid w:val="00117332"/>
    <w:rsid w:val="0011784B"/>
    <w:rsid w:val="001204DD"/>
    <w:rsid w:val="0012168F"/>
    <w:rsid w:val="00122025"/>
    <w:rsid w:val="00122839"/>
    <w:rsid w:val="00122A3E"/>
    <w:rsid w:val="001237AC"/>
    <w:rsid w:val="00124241"/>
    <w:rsid w:val="0012440D"/>
    <w:rsid w:val="00124ABC"/>
    <w:rsid w:val="00124E12"/>
    <w:rsid w:val="00124E75"/>
    <w:rsid w:val="00124FD3"/>
    <w:rsid w:val="00125577"/>
    <w:rsid w:val="00125A0D"/>
    <w:rsid w:val="00125F69"/>
    <w:rsid w:val="00126618"/>
    <w:rsid w:val="0012673D"/>
    <w:rsid w:val="001269B8"/>
    <w:rsid w:val="00126EE2"/>
    <w:rsid w:val="00127099"/>
    <w:rsid w:val="001277A5"/>
    <w:rsid w:val="001279F7"/>
    <w:rsid w:val="00127E26"/>
    <w:rsid w:val="001302ED"/>
    <w:rsid w:val="00131453"/>
    <w:rsid w:val="0013216C"/>
    <w:rsid w:val="00132830"/>
    <w:rsid w:val="00132B71"/>
    <w:rsid w:val="0013302D"/>
    <w:rsid w:val="001337A5"/>
    <w:rsid w:val="001337CA"/>
    <w:rsid w:val="0013427A"/>
    <w:rsid w:val="001348FE"/>
    <w:rsid w:val="00134B36"/>
    <w:rsid w:val="00134D55"/>
    <w:rsid w:val="00135027"/>
    <w:rsid w:val="00135F21"/>
    <w:rsid w:val="001360F3"/>
    <w:rsid w:val="001362C2"/>
    <w:rsid w:val="0013678C"/>
    <w:rsid w:val="00136955"/>
    <w:rsid w:val="00136E19"/>
    <w:rsid w:val="001371B2"/>
    <w:rsid w:val="00137AB9"/>
    <w:rsid w:val="00137D78"/>
    <w:rsid w:val="00137F22"/>
    <w:rsid w:val="0014060C"/>
    <w:rsid w:val="001409A0"/>
    <w:rsid w:val="00141E40"/>
    <w:rsid w:val="00141F08"/>
    <w:rsid w:val="00141FF2"/>
    <w:rsid w:val="001424ED"/>
    <w:rsid w:val="0014276A"/>
    <w:rsid w:val="0014287A"/>
    <w:rsid w:val="00142C84"/>
    <w:rsid w:val="00142DE2"/>
    <w:rsid w:val="00144850"/>
    <w:rsid w:val="001449D3"/>
    <w:rsid w:val="00144C87"/>
    <w:rsid w:val="00144CFA"/>
    <w:rsid w:val="00145093"/>
    <w:rsid w:val="00146695"/>
    <w:rsid w:val="001467B1"/>
    <w:rsid w:val="0014693C"/>
    <w:rsid w:val="00146C13"/>
    <w:rsid w:val="00146EA1"/>
    <w:rsid w:val="001474A0"/>
    <w:rsid w:val="001476C2"/>
    <w:rsid w:val="001478D8"/>
    <w:rsid w:val="00147D8A"/>
    <w:rsid w:val="00150175"/>
    <w:rsid w:val="001502C8"/>
    <w:rsid w:val="001502DA"/>
    <w:rsid w:val="00150389"/>
    <w:rsid w:val="0015041E"/>
    <w:rsid w:val="00151011"/>
    <w:rsid w:val="00151224"/>
    <w:rsid w:val="0015130F"/>
    <w:rsid w:val="00151453"/>
    <w:rsid w:val="00151A01"/>
    <w:rsid w:val="00151E76"/>
    <w:rsid w:val="001532BA"/>
    <w:rsid w:val="00153FED"/>
    <w:rsid w:val="001544A8"/>
    <w:rsid w:val="0015465F"/>
    <w:rsid w:val="00154CAB"/>
    <w:rsid w:val="00155BFD"/>
    <w:rsid w:val="00156ABA"/>
    <w:rsid w:val="00157129"/>
    <w:rsid w:val="00157390"/>
    <w:rsid w:val="0015741A"/>
    <w:rsid w:val="00160998"/>
    <w:rsid w:val="00160CD6"/>
    <w:rsid w:val="00160F5F"/>
    <w:rsid w:val="001611BF"/>
    <w:rsid w:val="00161225"/>
    <w:rsid w:val="00162308"/>
    <w:rsid w:val="0016316A"/>
    <w:rsid w:val="00163539"/>
    <w:rsid w:val="0016381F"/>
    <w:rsid w:val="00163BA1"/>
    <w:rsid w:val="00163D0D"/>
    <w:rsid w:val="00163D1D"/>
    <w:rsid w:val="00163D34"/>
    <w:rsid w:val="00163E46"/>
    <w:rsid w:val="00163EDB"/>
    <w:rsid w:val="00164171"/>
    <w:rsid w:val="00164E58"/>
    <w:rsid w:val="00165033"/>
    <w:rsid w:val="0016527F"/>
    <w:rsid w:val="00165926"/>
    <w:rsid w:val="00166274"/>
    <w:rsid w:val="001665EB"/>
    <w:rsid w:val="001670EA"/>
    <w:rsid w:val="00167264"/>
    <w:rsid w:val="001674A0"/>
    <w:rsid w:val="00167ED8"/>
    <w:rsid w:val="00170158"/>
    <w:rsid w:val="00170A50"/>
    <w:rsid w:val="0017225D"/>
    <w:rsid w:val="00172399"/>
    <w:rsid w:val="0017276F"/>
    <w:rsid w:val="00172DD1"/>
    <w:rsid w:val="001736E0"/>
    <w:rsid w:val="001737C3"/>
    <w:rsid w:val="001749E7"/>
    <w:rsid w:val="00174B33"/>
    <w:rsid w:val="00174FFD"/>
    <w:rsid w:val="001759CA"/>
    <w:rsid w:val="00176DD4"/>
    <w:rsid w:val="00176F84"/>
    <w:rsid w:val="0017726A"/>
    <w:rsid w:val="00177D0D"/>
    <w:rsid w:val="00177DD3"/>
    <w:rsid w:val="00180278"/>
    <w:rsid w:val="001807F2"/>
    <w:rsid w:val="00181745"/>
    <w:rsid w:val="001818A7"/>
    <w:rsid w:val="00182725"/>
    <w:rsid w:val="001829C8"/>
    <w:rsid w:val="001839E1"/>
    <w:rsid w:val="001843C7"/>
    <w:rsid w:val="00184868"/>
    <w:rsid w:val="00185E79"/>
    <w:rsid w:val="0018666A"/>
    <w:rsid w:val="00186904"/>
    <w:rsid w:val="00186B0A"/>
    <w:rsid w:val="00186BFE"/>
    <w:rsid w:val="00187C4F"/>
    <w:rsid w:val="00187C74"/>
    <w:rsid w:val="00187FE4"/>
    <w:rsid w:val="001905BD"/>
    <w:rsid w:val="00190BF4"/>
    <w:rsid w:val="00191E79"/>
    <w:rsid w:val="0019201D"/>
    <w:rsid w:val="00192E12"/>
    <w:rsid w:val="00192FE6"/>
    <w:rsid w:val="001933F1"/>
    <w:rsid w:val="0019360B"/>
    <w:rsid w:val="00193797"/>
    <w:rsid w:val="00193986"/>
    <w:rsid w:val="00193B08"/>
    <w:rsid w:val="001944F1"/>
    <w:rsid w:val="00194570"/>
    <w:rsid w:val="00194CB8"/>
    <w:rsid w:val="00196BF4"/>
    <w:rsid w:val="00196EC8"/>
    <w:rsid w:val="001972DA"/>
    <w:rsid w:val="001976AA"/>
    <w:rsid w:val="001A02F6"/>
    <w:rsid w:val="001A03D0"/>
    <w:rsid w:val="001A08E6"/>
    <w:rsid w:val="001A0B27"/>
    <w:rsid w:val="001A15C6"/>
    <w:rsid w:val="001A1E84"/>
    <w:rsid w:val="001A46BD"/>
    <w:rsid w:val="001A5510"/>
    <w:rsid w:val="001A5C7B"/>
    <w:rsid w:val="001A5E19"/>
    <w:rsid w:val="001A5F83"/>
    <w:rsid w:val="001A63D8"/>
    <w:rsid w:val="001A64B1"/>
    <w:rsid w:val="001A7E75"/>
    <w:rsid w:val="001B01FA"/>
    <w:rsid w:val="001B036D"/>
    <w:rsid w:val="001B04D1"/>
    <w:rsid w:val="001B0832"/>
    <w:rsid w:val="001B0FC1"/>
    <w:rsid w:val="001B1063"/>
    <w:rsid w:val="001B16BA"/>
    <w:rsid w:val="001B1808"/>
    <w:rsid w:val="001B18A7"/>
    <w:rsid w:val="001B2762"/>
    <w:rsid w:val="001B281B"/>
    <w:rsid w:val="001B2875"/>
    <w:rsid w:val="001B36FC"/>
    <w:rsid w:val="001B38EE"/>
    <w:rsid w:val="001B3A34"/>
    <w:rsid w:val="001B3FC7"/>
    <w:rsid w:val="001B41ED"/>
    <w:rsid w:val="001B4607"/>
    <w:rsid w:val="001B4BF0"/>
    <w:rsid w:val="001B55D5"/>
    <w:rsid w:val="001B572D"/>
    <w:rsid w:val="001B5963"/>
    <w:rsid w:val="001B73A4"/>
    <w:rsid w:val="001B7866"/>
    <w:rsid w:val="001B7CAD"/>
    <w:rsid w:val="001B7E0C"/>
    <w:rsid w:val="001C0544"/>
    <w:rsid w:val="001C0674"/>
    <w:rsid w:val="001C0759"/>
    <w:rsid w:val="001C1405"/>
    <w:rsid w:val="001C1709"/>
    <w:rsid w:val="001C1B93"/>
    <w:rsid w:val="001C226F"/>
    <w:rsid w:val="001C3506"/>
    <w:rsid w:val="001C4D96"/>
    <w:rsid w:val="001C5296"/>
    <w:rsid w:val="001C66AC"/>
    <w:rsid w:val="001C6754"/>
    <w:rsid w:val="001C6B1C"/>
    <w:rsid w:val="001C6C96"/>
    <w:rsid w:val="001C6E5B"/>
    <w:rsid w:val="001C77F0"/>
    <w:rsid w:val="001C7832"/>
    <w:rsid w:val="001C7857"/>
    <w:rsid w:val="001D076F"/>
    <w:rsid w:val="001D30C9"/>
    <w:rsid w:val="001D3B89"/>
    <w:rsid w:val="001D445B"/>
    <w:rsid w:val="001D46A0"/>
    <w:rsid w:val="001D50C2"/>
    <w:rsid w:val="001D5629"/>
    <w:rsid w:val="001D5B54"/>
    <w:rsid w:val="001D6985"/>
    <w:rsid w:val="001D6FD0"/>
    <w:rsid w:val="001D753C"/>
    <w:rsid w:val="001D7CA4"/>
    <w:rsid w:val="001D7E58"/>
    <w:rsid w:val="001E0220"/>
    <w:rsid w:val="001E0425"/>
    <w:rsid w:val="001E070F"/>
    <w:rsid w:val="001E082A"/>
    <w:rsid w:val="001E0F10"/>
    <w:rsid w:val="001E13B3"/>
    <w:rsid w:val="001E194E"/>
    <w:rsid w:val="001E2000"/>
    <w:rsid w:val="001E2A02"/>
    <w:rsid w:val="001E2DEC"/>
    <w:rsid w:val="001E30A0"/>
    <w:rsid w:val="001E3DE1"/>
    <w:rsid w:val="001E3E43"/>
    <w:rsid w:val="001E4D4F"/>
    <w:rsid w:val="001E5051"/>
    <w:rsid w:val="001E51CC"/>
    <w:rsid w:val="001E54F9"/>
    <w:rsid w:val="001E57CF"/>
    <w:rsid w:val="001E5981"/>
    <w:rsid w:val="001E5A01"/>
    <w:rsid w:val="001E637A"/>
    <w:rsid w:val="001E6826"/>
    <w:rsid w:val="001E6A61"/>
    <w:rsid w:val="001E6DF2"/>
    <w:rsid w:val="001E6E8E"/>
    <w:rsid w:val="001E74BA"/>
    <w:rsid w:val="001E7B9F"/>
    <w:rsid w:val="001F01FB"/>
    <w:rsid w:val="001F02C6"/>
    <w:rsid w:val="001F0658"/>
    <w:rsid w:val="001F0673"/>
    <w:rsid w:val="001F0C29"/>
    <w:rsid w:val="001F0D1F"/>
    <w:rsid w:val="001F0E92"/>
    <w:rsid w:val="001F0EFA"/>
    <w:rsid w:val="001F14CF"/>
    <w:rsid w:val="001F1987"/>
    <w:rsid w:val="001F1AAF"/>
    <w:rsid w:val="001F201D"/>
    <w:rsid w:val="001F21BC"/>
    <w:rsid w:val="001F22D5"/>
    <w:rsid w:val="001F23BD"/>
    <w:rsid w:val="001F2AD1"/>
    <w:rsid w:val="001F34DA"/>
    <w:rsid w:val="001F377D"/>
    <w:rsid w:val="001F447F"/>
    <w:rsid w:val="001F4C6C"/>
    <w:rsid w:val="001F4DAC"/>
    <w:rsid w:val="001F5019"/>
    <w:rsid w:val="001F51C5"/>
    <w:rsid w:val="001F65B0"/>
    <w:rsid w:val="001F67AA"/>
    <w:rsid w:val="001F6AFD"/>
    <w:rsid w:val="001F738D"/>
    <w:rsid w:val="001F7599"/>
    <w:rsid w:val="00200457"/>
    <w:rsid w:val="00200657"/>
    <w:rsid w:val="00200E9B"/>
    <w:rsid w:val="00201F86"/>
    <w:rsid w:val="002023E0"/>
    <w:rsid w:val="0020374D"/>
    <w:rsid w:val="00203A76"/>
    <w:rsid w:val="00203D3C"/>
    <w:rsid w:val="002045C4"/>
    <w:rsid w:val="002045CE"/>
    <w:rsid w:val="00204A2A"/>
    <w:rsid w:val="00204B22"/>
    <w:rsid w:val="00204B3A"/>
    <w:rsid w:val="0020535A"/>
    <w:rsid w:val="002055CB"/>
    <w:rsid w:val="002059EF"/>
    <w:rsid w:val="00205A4B"/>
    <w:rsid w:val="00205BDB"/>
    <w:rsid w:val="00206955"/>
    <w:rsid w:val="00206A79"/>
    <w:rsid w:val="00207861"/>
    <w:rsid w:val="00210309"/>
    <w:rsid w:val="00211519"/>
    <w:rsid w:val="002116D9"/>
    <w:rsid w:val="00211887"/>
    <w:rsid w:val="0021224B"/>
    <w:rsid w:val="0021235A"/>
    <w:rsid w:val="0021239A"/>
    <w:rsid w:val="00212950"/>
    <w:rsid w:val="00212B24"/>
    <w:rsid w:val="00212FB8"/>
    <w:rsid w:val="00213499"/>
    <w:rsid w:val="00213709"/>
    <w:rsid w:val="002149AF"/>
    <w:rsid w:val="00214A86"/>
    <w:rsid w:val="00215483"/>
    <w:rsid w:val="002158A2"/>
    <w:rsid w:val="00215AAA"/>
    <w:rsid w:val="00216105"/>
    <w:rsid w:val="00216677"/>
    <w:rsid w:val="0021683C"/>
    <w:rsid w:val="00216C00"/>
    <w:rsid w:val="00216D59"/>
    <w:rsid w:val="00216F5F"/>
    <w:rsid w:val="00220409"/>
    <w:rsid w:val="002205BD"/>
    <w:rsid w:val="00220615"/>
    <w:rsid w:val="0022141D"/>
    <w:rsid w:val="00221985"/>
    <w:rsid w:val="00221CB0"/>
    <w:rsid w:val="00221EC5"/>
    <w:rsid w:val="0022234D"/>
    <w:rsid w:val="00222504"/>
    <w:rsid w:val="00222A7A"/>
    <w:rsid w:val="00222C68"/>
    <w:rsid w:val="002238E0"/>
    <w:rsid w:val="00224482"/>
    <w:rsid w:val="002244FD"/>
    <w:rsid w:val="00224A2C"/>
    <w:rsid w:val="00225217"/>
    <w:rsid w:val="002255A3"/>
    <w:rsid w:val="002255AE"/>
    <w:rsid w:val="002256D9"/>
    <w:rsid w:val="002262A8"/>
    <w:rsid w:val="00226577"/>
    <w:rsid w:val="0022687C"/>
    <w:rsid w:val="00227335"/>
    <w:rsid w:val="0023007D"/>
    <w:rsid w:val="002306F8"/>
    <w:rsid w:val="00230777"/>
    <w:rsid w:val="00231006"/>
    <w:rsid w:val="002312F4"/>
    <w:rsid w:val="002313A2"/>
    <w:rsid w:val="002313AD"/>
    <w:rsid w:val="00231904"/>
    <w:rsid w:val="00231FC7"/>
    <w:rsid w:val="00232640"/>
    <w:rsid w:val="00232930"/>
    <w:rsid w:val="00232A95"/>
    <w:rsid w:val="00232B44"/>
    <w:rsid w:val="00232C3F"/>
    <w:rsid w:val="00232DD9"/>
    <w:rsid w:val="0023308F"/>
    <w:rsid w:val="002332D5"/>
    <w:rsid w:val="00233403"/>
    <w:rsid w:val="00233440"/>
    <w:rsid w:val="002336F8"/>
    <w:rsid w:val="00233C69"/>
    <w:rsid w:val="00233D0E"/>
    <w:rsid w:val="00234E13"/>
    <w:rsid w:val="00234E73"/>
    <w:rsid w:val="00235599"/>
    <w:rsid w:val="00235766"/>
    <w:rsid w:val="00235E41"/>
    <w:rsid w:val="00236450"/>
    <w:rsid w:val="0023765A"/>
    <w:rsid w:val="00237921"/>
    <w:rsid w:val="00237B65"/>
    <w:rsid w:val="002401E0"/>
    <w:rsid w:val="0024030C"/>
    <w:rsid w:val="00240342"/>
    <w:rsid w:val="00241311"/>
    <w:rsid w:val="002418E8"/>
    <w:rsid w:val="00241E5F"/>
    <w:rsid w:val="00242A5E"/>
    <w:rsid w:val="00242E22"/>
    <w:rsid w:val="002431AB"/>
    <w:rsid w:val="0024336B"/>
    <w:rsid w:val="00244194"/>
    <w:rsid w:val="0024424F"/>
    <w:rsid w:val="00244269"/>
    <w:rsid w:val="00244B30"/>
    <w:rsid w:val="00244D28"/>
    <w:rsid w:val="00245689"/>
    <w:rsid w:val="00245720"/>
    <w:rsid w:val="00245A6F"/>
    <w:rsid w:val="00245FD5"/>
    <w:rsid w:val="00246A4E"/>
    <w:rsid w:val="00247780"/>
    <w:rsid w:val="00247790"/>
    <w:rsid w:val="002477DF"/>
    <w:rsid w:val="00251112"/>
    <w:rsid w:val="00251AD6"/>
    <w:rsid w:val="00252430"/>
    <w:rsid w:val="00252C17"/>
    <w:rsid w:val="0025307F"/>
    <w:rsid w:val="002536FC"/>
    <w:rsid w:val="00253A03"/>
    <w:rsid w:val="00253D92"/>
    <w:rsid w:val="002551BD"/>
    <w:rsid w:val="002568D0"/>
    <w:rsid w:val="00256D8D"/>
    <w:rsid w:val="00256E01"/>
    <w:rsid w:val="002575E0"/>
    <w:rsid w:val="00257853"/>
    <w:rsid w:val="00257A80"/>
    <w:rsid w:val="00260687"/>
    <w:rsid w:val="00260AEE"/>
    <w:rsid w:val="00260CA3"/>
    <w:rsid w:val="00261F69"/>
    <w:rsid w:val="00262024"/>
    <w:rsid w:val="002621A6"/>
    <w:rsid w:val="00262661"/>
    <w:rsid w:val="00262AA8"/>
    <w:rsid w:val="00262D9D"/>
    <w:rsid w:val="002632DF"/>
    <w:rsid w:val="002637A6"/>
    <w:rsid w:val="00263946"/>
    <w:rsid w:val="002640BA"/>
    <w:rsid w:val="00264CF2"/>
    <w:rsid w:val="00264FD8"/>
    <w:rsid w:val="00265359"/>
    <w:rsid w:val="00265B4E"/>
    <w:rsid w:val="002667A8"/>
    <w:rsid w:val="002670A4"/>
    <w:rsid w:val="00267587"/>
    <w:rsid w:val="002675AD"/>
    <w:rsid w:val="002675C8"/>
    <w:rsid w:val="00267760"/>
    <w:rsid w:val="00267CD4"/>
    <w:rsid w:val="00271589"/>
    <w:rsid w:val="00271985"/>
    <w:rsid w:val="00272F7C"/>
    <w:rsid w:val="00273177"/>
    <w:rsid w:val="00273D67"/>
    <w:rsid w:val="00273DBC"/>
    <w:rsid w:val="0027455B"/>
    <w:rsid w:val="00275074"/>
    <w:rsid w:val="002763E9"/>
    <w:rsid w:val="00276736"/>
    <w:rsid w:val="002768D1"/>
    <w:rsid w:val="00276F4E"/>
    <w:rsid w:val="0027773D"/>
    <w:rsid w:val="002778BD"/>
    <w:rsid w:val="00277BEE"/>
    <w:rsid w:val="00277E66"/>
    <w:rsid w:val="00280AC8"/>
    <w:rsid w:val="00280FF4"/>
    <w:rsid w:val="00281188"/>
    <w:rsid w:val="0028124D"/>
    <w:rsid w:val="002815FA"/>
    <w:rsid w:val="002824C2"/>
    <w:rsid w:val="0028270E"/>
    <w:rsid w:val="002827BB"/>
    <w:rsid w:val="00282F53"/>
    <w:rsid w:val="00283C14"/>
    <w:rsid w:val="002844C5"/>
    <w:rsid w:val="002846CC"/>
    <w:rsid w:val="00284E32"/>
    <w:rsid w:val="002851EB"/>
    <w:rsid w:val="00285510"/>
    <w:rsid w:val="0028570B"/>
    <w:rsid w:val="00285BD1"/>
    <w:rsid w:val="00285DE2"/>
    <w:rsid w:val="0028616D"/>
    <w:rsid w:val="00286527"/>
    <w:rsid w:val="00286965"/>
    <w:rsid w:val="002872DD"/>
    <w:rsid w:val="002911D5"/>
    <w:rsid w:val="0029136E"/>
    <w:rsid w:val="00292399"/>
    <w:rsid w:val="00293755"/>
    <w:rsid w:val="00294445"/>
    <w:rsid w:val="00294988"/>
    <w:rsid w:val="00294B4D"/>
    <w:rsid w:val="0029537E"/>
    <w:rsid w:val="00295D69"/>
    <w:rsid w:val="00295F4D"/>
    <w:rsid w:val="002960D5"/>
    <w:rsid w:val="00296A12"/>
    <w:rsid w:val="00296D3D"/>
    <w:rsid w:val="00297926"/>
    <w:rsid w:val="002A02C9"/>
    <w:rsid w:val="002A078F"/>
    <w:rsid w:val="002A1062"/>
    <w:rsid w:val="002A2012"/>
    <w:rsid w:val="002A2413"/>
    <w:rsid w:val="002A2C63"/>
    <w:rsid w:val="002A2F5E"/>
    <w:rsid w:val="002A352A"/>
    <w:rsid w:val="002A3F7C"/>
    <w:rsid w:val="002A465F"/>
    <w:rsid w:val="002A5217"/>
    <w:rsid w:val="002A607D"/>
    <w:rsid w:val="002A6330"/>
    <w:rsid w:val="002A640D"/>
    <w:rsid w:val="002A727D"/>
    <w:rsid w:val="002A76D5"/>
    <w:rsid w:val="002B048D"/>
    <w:rsid w:val="002B06E9"/>
    <w:rsid w:val="002B0AED"/>
    <w:rsid w:val="002B132E"/>
    <w:rsid w:val="002B1499"/>
    <w:rsid w:val="002B1AB1"/>
    <w:rsid w:val="002B1CD8"/>
    <w:rsid w:val="002B1D25"/>
    <w:rsid w:val="002B2813"/>
    <w:rsid w:val="002B2D29"/>
    <w:rsid w:val="002B336E"/>
    <w:rsid w:val="002B3B31"/>
    <w:rsid w:val="002B3BBD"/>
    <w:rsid w:val="002B5E95"/>
    <w:rsid w:val="002B609D"/>
    <w:rsid w:val="002B6216"/>
    <w:rsid w:val="002B636F"/>
    <w:rsid w:val="002B6BBC"/>
    <w:rsid w:val="002B753C"/>
    <w:rsid w:val="002B7A5A"/>
    <w:rsid w:val="002C0AF7"/>
    <w:rsid w:val="002C0C4B"/>
    <w:rsid w:val="002C1803"/>
    <w:rsid w:val="002C1EEA"/>
    <w:rsid w:val="002C37DF"/>
    <w:rsid w:val="002C3943"/>
    <w:rsid w:val="002C47AD"/>
    <w:rsid w:val="002C5510"/>
    <w:rsid w:val="002C6034"/>
    <w:rsid w:val="002C60F8"/>
    <w:rsid w:val="002C635B"/>
    <w:rsid w:val="002C7276"/>
    <w:rsid w:val="002C770F"/>
    <w:rsid w:val="002C7CFF"/>
    <w:rsid w:val="002C7D58"/>
    <w:rsid w:val="002D0BC6"/>
    <w:rsid w:val="002D12DB"/>
    <w:rsid w:val="002D17C5"/>
    <w:rsid w:val="002D1CED"/>
    <w:rsid w:val="002D33ED"/>
    <w:rsid w:val="002D342A"/>
    <w:rsid w:val="002D365F"/>
    <w:rsid w:val="002D4951"/>
    <w:rsid w:val="002D4F03"/>
    <w:rsid w:val="002D51DF"/>
    <w:rsid w:val="002D5921"/>
    <w:rsid w:val="002D614D"/>
    <w:rsid w:val="002D66A6"/>
    <w:rsid w:val="002D6892"/>
    <w:rsid w:val="002D68C2"/>
    <w:rsid w:val="002D6E22"/>
    <w:rsid w:val="002D7B90"/>
    <w:rsid w:val="002D7C86"/>
    <w:rsid w:val="002E0692"/>
    <w:rsid w:val="002E152D"/>
    <w:rsid w:val="002E175E"/>
    <w:rsid w:val="002E179D"/>
    <w:rsid w:val="002E1D74"/>
    <w:rsid w:val="002E1E1B"/>
    <w:rsid w:val="002E23B5"/>
    <w:rsid w:val="002E244A"/>
    <w:rsid w:val="002E27A4"/>
    <w:rsid w:val="002E2943"/>
    <w:rsid w:val="002E2CF1"/>
    <w:rsid w:val="002E34AF"/>
    <w:rsid w:val="002E3919"/>
    <w:rsid w:val="002E3936"/>
    <w:rsid w:val="002E3DB1"/>
    <w:rsid w:val="002E4AAC"/>
    <w:rsid w:val="002E53DE"/>
    <w:rsid w:val="002E5481"/>
    <w:rsid w:val="002E563B"/>
    <w:rsid w:val="002E5FC0"/>
    <w:rsid w:val="002E62D2"/>
    <w:rsid w:val="002E65BA"/>
    <w:rsid w:val="002E7262"/>
    <w:rsid w:val="002E734F"/>
    <w:rsid w:val="002E73DF"/>
    <w:rsid w:val="002E74AF"/>
    <w:rsid w:val="002E758C"/>
    <w:rsid w:val="002E75D5"/>
    <w:rsid w:val="002F026B"/>
    <w:rsid w:val="002F03BB"/>
    <w:rsid w:val="002F05E9"/>
    <w:rsid w:val="002F1038"/>
    <w:rsid w:val="002F22FF"/>
    <w:rsid w:val="002F2792"/>
    <w:rsid w:val="002F28AA"/>
    <w:rsid w:val="002F2D8F"/>
    <w:rsid w:val="002F2E5B"/>
    <w:rsid w:val="002F2E93"/>
    <w:rsid w:val="002F3FB4"/>
    <w:rsid w:val="002F40F0"/>
    <w:rsid w:val="002F4479"/>
    <w:rsid w:val="002F5A95"/>
    <w:rsid w:val="002F5BE4"/>
    <w:rsid w:val="002F5CB9"/>
    <w:rsid w:val="002F6933"/>
    <w:rsid w:val="002F695B"/>
    <w:rsid w:val="002F72DA"/>
    <w:rsid w:val="002F76B1"/>
    <w:rsid w:val="002F7CA2"/>
    <w:rsid w:val="002F7D66"/>
    <w:rsid w:val="002F7DBE"/>
    <w:rsid w:val="003002A4"/>
    <w:rsid w:val="0030090B"/>
    <w:rsid w:val="00301473"/>
    <w:rsid w:val="00302AE8"/>
    <w:rsid w:val="00302BB1"/>
    <w:rsid w:val="003030F0"/>
    <w:rsid w:val="0030404B"/>
    <w:rsid w:val="00304210"/>
    <w:rsid w:val="003048D7"/>
    <w:rsid w:val="00304A1B"/>
    <w:rsid w:val="00304AD2"/>
    <w:rsid w:val="00304EAA"/>
    <w:rsid w:val="00305297"/>
    <w:rsid w:val="00305F0A"/>
    <w:rsid w:val="003062E6"/>
    <w:rsid w:val="003068B6"/>
    <w:rsid w:val="003071F6"/>
    <w:rsid w:val="00307FE0"/>
    <w:rsid w:val="003107EB"/>
    <w:rsid w:val="003109D6"/>
    <w:rsid w:val="00310E66"/>
    <w:rsid w:val="00311096"/>
    <w:rsid w:val="003110C3"/>
    <w:rsid w:val="00311181"/>
    <w:rsid w:val="00311C08"/>
    <w:rsid w:val="003125E0"/>
    <w:rsid w:val="00312ECE"/>
    <w:rsid w:val="003137EB"/>
    <w:rsid w:val="00313862"/>
    <w:rsid w:val="0031393C"/>
    <w:rsid w:val="00313CB0"/>
    <w:rsid w:val="00313E99"/>
    <w:rsid w:val="00313F96"/>
    <w:rsid w:val="00314B0A"/>
    <w:rsid w:val="003150B4"/>
    <w:rsid w:val="003150CE"/>
    <w:rsid w:val="003152C4"/>
    <w:rsid w:val="00315AAB"/>
    <w:rsid w:val="0031697D"/>
    <w:rsid w:val="00316AB0"/>
    <w:rsid w:val="003174F8"/>
    <w:rsid w:val="003175E1"/>
    <w:rsid w:val="00320299"/>
    <w:rsid w:val="00320473"/>
    <w:rsid w:val="00320D9B"/>
    <w:rsid w:val="00321154"/>
    <w:rsid w:val="003211B0"/>
    <w:rsid w:val="00321904"/>
    <w:rsid w:val="00321B77"/>
    <w:rsid w:val="00321EDA"/>
    <w:rsid w:val="00321F63"/>
    <w:rsid w:val="00322064"/>
    <w:rsid w:val="003224AA"/>
    <w:rsid w:val="003224E7"/>
    <w:rsid w:val="003226B6"/>
    <w:rsid w:val="00323162"/>
    <w:rsid w:val="0032375E"/>
    <w:rsid w:val="003237B6"/>
    <w:rsid w:val="00324CC5"/>
    <w:rsid w:val="0032512B"/>
    <w:rsid w:val="00325AED"/>
    <w:rsid w:val="00325D7A"/>
    <w:rsid w:val="00326145"/>
    <w:rsid w:val="00326232"/>
    <w:rsid w:val="00326AF3"/>
    <w:rsid w:val="00327163"/>
    <w:rsid w:val="00327305"/>
    <w:rsid w:val="0032743D"/>
    <w:rsid w:val="00327531"/>
    <w:rsid w:val="003278E1"/>
    <w:rsid w:val="00330187"/>
    <w:rsid w:val="00330ECD"/>
    <w:rsid w:val="00331C32"/>
    <w:rsid w:val="00331C77"/>
    <w:rsid w:val="00331DB6"/>
    <w:rsid w:val="00331F96"/>
    <w:rsid w:val="00332B55"/>
    <w:rsid w:val="00332DA0"/>
    <w:rsid w:val="003333C8"/>
    <w:rsid w:val="003336B9"/>
    <w:rsid w:val="00333AF2"/>
    <w:rsid w:val="00334293"/>
    <w:rsid w:val="0033476C"/>
    <w:rsid w:val="00335EA8"/>
    <w:rsid w:val="00335F42"/>
    <w:rsid w:val="003363DD"/>
    <w:rsid w:val="00337810"/>
    <w:rsid w:val="00340361"/>
    <w:rsid w:val="00340794"/>
    <w:rsid w:val="00340795"/>
    <w:rsid w:val="00340CB6"/>
    <w:rsid w:val="00340E71"/>
    <w:rsid w:val="0034111C"/>
    <w:rsid w:val="003418A1"/>
    <w:rsid w:val="00341947"/>
    <w:rsid w:val="00341E60"/>
    <w:rsid w:val="0034217F"/>
    <w:rsid w:val="00342AD2"/>
    <w:rsid w:val="003436F9"/>
    <w:rsid w:val="003437AE"/>
    <w:rsid w:val="00343954"/>
    <w:rsid w:val="00344BCA"/>
    <w:rsid w:val="00344E94"/>
    <w:rsid w:val="00345128"/>
    <w:rsid w:val="00345314"/>
    <w:rsid w:val="00345405"/>
    <w:rsid w:val="0034595C"/>
    <w:rsid w:val="00345DDD"/>
    <w:rsid w:val="003469A2"/>
    <w:rsid w:val="00346FED"/>
    <w:rsid w:val="00347465"/>
    <w:rsid w:val="0034748A"/>
    <w:rsid w:val="00347C45"/>
    <w:rsid w:val="00347C48"/>
    <w:rsid w:val="003500D9"/>
    <w:rsid w:val="003501B6"/>
    <w:rsid w:val="003514CE"/>
    <w:rsid w:val="00351C3C"/>
    <w:rsid w:val="00351E01"/>
    <w:rsid w:val="00351EEA"/>
    <w:rsid w:val="00352968"/>
    <w:rsid w:val="0035298B"/>
    <w:rsid w:val="00352D21"/>
    <w:rsid w:val="00352E8A"/>
    <w:rsid w:val="003533EE"/>
    <w:rsid w:val="00353606"/>
    <w:rsid w:val="00353849"/>
    <w:rsid w:val="0035443D"/>
    <w:rsid w:val="00354517"/>
    <w:rsid w:val="0035492E"/>
    <w:rsid w:val="00354AA2"/>
    <w:rsid w:val="00354FEE"/>
    <w:rsid w:val="003555A9"/>
    <w:rsid w:val="0035561B"/>
    <w:rsid w:val="003561AC"/>
    <w:rsid w:val="00356275"/>
    <w:rsid w:val="0035645C"/>
    <w:rsid w:val="00356C0B"/>
    <w:rsid w:val="0035740B"/>
    <w:rsid w:val="0035741C"/>
    <w:rsid w:val="00357532"/>
    <w:rsid w:val="0035784F"/>
    <w:rsid w:val="0035788D"/>
    <w:rsid w:val="00357B9C"/>
    <w:rsid w:val="00357EED"/>
    <w:rsid w:val="003607F3"/>
    <w:rsid w:val="00361387"/>
    <w:rsid w:val="00361412"/>
    <w:rsid w:val="003615CA"/>
    <w:rsid w:val="003620F7"/>
    <w:rsid w:val="0036212A"/>
    <w:rsid w:val="00363B2C"/>
    <w:rsid w:val="00364142"/>
    <w:rsid w:val="003642A6"/>
    <w:rsid w:val="00364763"/>
    <w:rsid w:val="00364D37"/>
    <w:rsid w:val="00365C3D"/>
    <w:rsid w:val="003661FE"/>
    <w:rsid w:val="00366307"/>
    <w:rsid w:val="0036641F"/>
    <w:rsid w:val="00366C1B"/>
    <w:rsid w:val="00367337"/>
    <w:rsid w:val="00367367"/>
    <w:rsid w:val="00367D4A"/>
    <w:rsid w:val="00367DAD"/>
    <w:rsid w:val="00367FD8"/>
    <w:rsid w:val="0037004E"/>
    <w:rsid w:val="003703DB"/>
    <w:rsid w:val="00370B63"/>
    <w:rsid w:val="00370FCC"/>
    <w:rsid w:val="003711AF"/>
    <w:rsid w:val="003713E2"/>
    <w:rsid w:val="00371E0B"/>
    <w:rsid w:val="0037203B"/>
    <w:rsid w:val="003735C6"/>
    <w:rsid w:val="0037471E"/>
    <w:rsid w:val="00374848"/>
    <w:rsid w:val="00374C0E"/>
    <w:rsid w:val="003757A1"/>
    <w:rsid w:val="00375D09"/>
    <w:rsid w:val="00375F65"/>
    <w:rsid w:val="0037613A"/>
    <w:rsid w:val="003762DC"/>
    <w:rsid w:val="0037684E"/>
    <w:rsid w:val="00376A42"/>
    <w:rsid w:val="0037739D"/>
    <w:rsid w:val="0037751C"/>
    <w:rsid w:val="00377D61"/>
    <w:rsid w:val="00377F3C"/>
    <w:rsid w:val="003802AD"/>
    <w:rsid w:val="00380B66"/>
    <w:rsid w:val="00380F3F"/>
    <w:rsid w:val="00381953"/>
    <w:rsid w:val="00382232"/>
    <w:rsid w:val="0038223A"/>
    <w:rsid w:val="00382F1A"/>
    <w:rsid w:val="00382F9A"/>
    <w:rsid w:val="00383282"/>
    <w:rsid w:val="00383422"/>
    <w:rsid w:val="003834F7"/>
    <w:rsid w:val="00383658"/>
    <w:rsid w:val="0038412E"/>
    <w:rsid w:val="00384744"/>
    <w:rsid w:val="00385738"/>
    <w:rsid w:val="00385889"/>
    <w:rsid w:val="00385D37"/>
    <w:rsid w:val="00385F2E"/>
    <w:rsid w:val="00386053"/>
    <w:rsid w:val="00386537"/>
    <w:rsid w:val="00386B6E"/>
    <w:rsid w:val="00387215"/>
    <w:rsid w:val="00387459"/>
    <w:rsid w:val="0038771D"/>
    <w:rsid w:val="00387DD2"/>
    <w:rsid w:val="00390625"/>
    <w:rsid w:val="0039067B"/>
    <w:rsid w:val="0039090C"/>
    <w:rsid w:val="00390935"/>
    <w:rsid w:val="0039096A"/>
    <w:rsid w:val="00391273"/>
    <w:rsid w:val="0039241F"/>
    <w:rsid w:val="00392491"/>
    <w:rsid w:val="00393254"/>
    <w:rsid w:val="003935B0"/>
    <w:rsid w:val="00393BB4"/>
    <w:rsid w:val="00393E44"/>
    <w:rsid w:val="00394301"/>
    <w:rsid w:val="003958E8"/>
    <w:rsid w:val="0039670E"/>
    <w:rsid w:val="00397064"/>
    <w:rsid w:val="0039747B"/>
    <w:rsid w:val="00397AB6"/>
    <w:rsid w:val="00397ACA"/>
    <w:rsid w:val="00397BF6"/>
    <w:rsid w:val="003A0697"/>
    <w:rsid w:val="003A098A"/>
    <w:rsid w:val="003A10C3"/>
    <w:rsid w:val="003A23C7"/>
    <w:rsid w:val="003A2F28"/>
    <w:rsid w:val="003A43F4"/>
    <w:rsid w:val="003A4495"/>
    <w:rsid w:val="003A495D"/>
    <w:rsid w:val="003A4A40"/>
    <w:rsid w:val="003A4B48"/>
    <w:rsid w:val="003A4C7C"/>
    <w:rsid w:val="003A4EDA"/>
    <w:rsid w:val="003A4F4B"/>
    <w:rsid w:val="003A5386"/>
    <w:rsid w:val="003A5611"/>
    <w:rsid w:val="003A5844"/>
    <w:rsid w:val="003A597F"/>
    <w:rsid w:val="003A71A8"/>
    <w:rsid w:val="003A71D2"/>
    <w:rsid w:val="003A78C8"/>
    <w:rsid w:val="003A78E6"/>
    <w:rsid w:val="003A7E2B"/>
    <w:rsid w:val="003B00CA"/>
    <w:rsid w:val="003B0243"/>
    <w:rsid w:val="003B030B"/>
    <w:rsid w:val="003B0432"/>
    <w:rsid w:val="003B0617"/>
    <w:rsid w:val="003B0821"/>
    <w:rsid w:val="003B0BE9"/>
    <w:rsid w:val="003B0F4B"/>
    <w:rsid w:val="003B1553"/>
    <w:rsid w:val="003B17C1"/>
    <w:rsid w:val="003B1EE7"/>
    <w:rsid w:val="003B2409"/>
    <w:rsid w:val="003B2E9B"/>
    <w:rsid w:val="003B2ECC"/>
    <w:rsid w:val="003B2F8D"/>
    <w:rsid w:val="003B3142"/>
    <w:rsid w:val="003B3C64"/>
    <w:rsid w:val="003B41B9"/>
    <w:rsid w:val="003B45DF"/>
    <w:rsid w:val="003B4FAA"/>
    <w:rsid w:val="003B5389"/>
    <w:rsid w:val="003B547A"/>
    <w:rsid w:val="003B5A12"/>
    <w:rsid w:val="003B62AC"/>
    <w:rsid w:val="003B6347"/>
    <w:rsid w:val="003B67F9"/>
    <w:rsid w:val="003B6BFE"/>
    <w:rsid w:val="003B6EC0"/>
    <w:rsid w:val="003B74FC"/>
    <w:rsid w:val="003B75B9"/>
    <w:rsid w:val="003C04BB"/>
    <w:rsid w:val="003C087B"/>
    <w:rsid w:val="003C0DA2"/>
    <w:rsid w:val="003C0EEA"/>
    <w:rsid w:val="003C18A4"/>
    <w:rsid w:val="003C1A18"/>
    <w:rsid w:val="003C1CC7"/>
    <w:rsid w:val="003C230E"/>
    <w:rsid w:val="003C2AFC"/>
    <w:rsid w:val="003C2FE5"/>
    <w:rsid w:val="003C4D1C"/>
    <w:rsid w:val="003C5C41"/>
    <w:rsid w:val="003C6424"/>
    <w:rsid w:val="003C669D"/>
    <w:rsid w:val="003C6877"/>
    <w:rsid w:val="003C7062"/>
    <w:rsid w:val="003C7461"/>
    <w:rsid w:val="003C7A97"/>
    <w:rsid w:val="003D0788"/>
    <w:rsid w:val="003D0998"/>
    <w:rsid w:val="003D0BE1"/>
    <w:rsid w:val="003D100E"/>
    <w:rsid w:val="003D132A"/>
    <w:rsid w:val="003D1517"/>
    <w:rsid w:val="003D1A00"/>
    <w:rsid w:val="003D1D50"/>
    <w:rsid w:val="003D232D"/>
    <w:rsid w:val="003D23EA"/>
    <w:rsid w:val="003D25E4"/>
    <w:rsid w:val="003D2683"/>
    <w:rsid w:val="003D286B"/>
    <w:rsid w:val="003D2938"/>
    <w:rsid w:val="003D2D5D"/>
    <w:rsid w:val="003D3FBA"/>
    <w:rsid w:val="003D402B"/>
    <w:rsid w:val="003D4184"/>
    <w:rsid w:val="003D46C2"/>
    <w:rsid w:val="003D54B0"/>
    <w:rsid w:val="003D5668"/>
    <w:rsid w:val="003D6783"/>
    <w:rsid w:val="003D683B"/>
    <w:rsid w:val="003D724F"/>
    <w:rsid w:val="003D764F"/>
    <w:rsid w:val="003D76EF"/>
    <w:rsid w:val="003E0042"/>
    <w:rsid w:val="003E0051"/>
    <w:rsid w:val="003E0667"/>
    <w:rsid w:val="003E0BCE"/>
    <w:rsid w:val="003E0DF3"/>
    <w:rsid w:val="003E1396"/>
    <w:rsid w:val="003E13E0"/>
    <w:rsid w:val="003E1660"/>
    <w:rsid w:val="003E1CD1"/>
    <w:rsid w:val="003E1F5A"/>
    <w:rsid w:val="003E20EA"/>
    <w:rsid w:val="003E2152"/>
    <w:rsid w:val="003E23DB"/>
    <w:rsid w:val="003E2A2D"/>
    <w:rsid w:val="003E2AF3"/>
    <w:rsid w:val="003E3414"/>
    <w:rsid w:val="003E3B99"/>
    <w:rsid w:val="003E3E2F"/>
    <w:rsid w:val="003E43CE"/>
    <w:rsid w:val="003E47D4"/>
    <w:rsid w:val="003E50B9"/>
    <w:rsid w:val="003E5EEB"/>
    <w:rsid w:val="003E64A9"/>
    <w:rsid w:val="003E65FC"/>
    <w:rsid w:val="003E6648"/>
    <w:rsid w:val="003E7486"/>
    <w:rsid w:val="003E78B3"/>
    <w:rsid w:val="003E7905"/>
    <w:rsid w:val="003F01E7"/>
    <w:rsid w:val="003F0336"/>
    <w:rsid w:val="003F0BAB"/>
    <w:rsid w:val="003F12C5"/>
    <w:rsid w:val="003F14B7"/>
    <w:rsid w:val="003F1A78"/>
    <w:rsid w:val="003F1CCE"/>
    <w:rsid w:val="003F204A"/>
    <w:rsid w:val="003F264B"/>
    <w:rsid w:val="003F3FCC"/>
    <w:rsid w:val="003F5547"/>
    <w:rsid w:val="003F5C40"/>
    <w:rsid w:val="003F6E12"/>
    <w:rsid w:val="003F6F8B"/>
    <w:rsid w:val="003F75ED"/>
    <w:rsid w:val="003F7754"/>
    <w:rsid w:val="004002B7"/>
    <w:rsid w:val="004005C2"/>
    <w:rsid w:val="0040066E"/>
    <w:rsid w:val="00400F31"/>
    <w:rsid w:val="0040131F"/>
    <w:rsid w:val="0040177C"/>
    <w:rsid w:val="00401DBC"/>
    <w:rsid w:val="00401F88"/>
    <w:rsid w:val="004023BA"/>
    <w:rsid w:val="004026F7"/>
    <w:rsid w:val="0040421C"/>
    <w:rsid w:val="00404E65"/>
    <w:rsid w:val="00406B4D"/>
    <w:rsid w:val="0040754F"/>
    <w:rsid w:val="0040796F"/>
    <w:rsid w:val="0041031E"/>
    <w:rsid w:val="00410753"/>
    <w:rsid w:val="00411EB0"/>
    <w:rsid w:val="004124B5"/>
    <w:rsid w:val="00412F85"/>
    <w:rsid w:val="0041443C"/>
    <w:rsid w:val="0041488F"/>
    <w:rsid w:val="00414E7A"/>
    <w:rsid w:val="0041516E"/>
    <w:rsid w:val="004154F7"/>
    <w:rsid w:val="00416691"/>
    <w:rsid w:val="00416D44"/>
    <w:rsid w:val="0041769A"/>
    <w:rsid w:val="004176FF"/>
    <w:rsid w:val="00417A1E"/>
    <w:rsid w:val="00420CDA"/>
    <w:rsid w:val="00421A27"/>
    <w:rsid w:val="00421D0A"/>
    <w:rsid w:val="004226C3"/>
    <w:rsid w:val="004228BA"/>
    <w:rsid w:val="00422BA7"/>
    <w:rsid w:val="00423520"/>
    <w:rsid w:val="004237F2"/>
    <w:rsid w:val="004241C5"/>
    <w:rsid w:val="004242A6"/>
    <w:rsid w:val="004249BA"/>
    <w:rsid w:val="00424A6C"/>
    <w:rsid w:val="00424CED"/>
    <w:rsid w:val="00424FA7"/>
    <w:rsid w:val="004257C5"/>
    <w:rsid w:val="00425D2C"/>
    <w:rsid w:val="00426450"/>
    <w:rsid w:val="0042675D"/>
    <w:rsid w:val="00426A87"/>
    <w:rsid w:val="00427007"/>
    <w:rsid w:val="0042749C"/>
    <w:rsid w:val="004309D8"/>
    <w:rsid w:val="004313D1"/>
    <w:rsid w:val="00432110"/>
    <w:rsid w:val="004328EE"/>
    <w:rsid w:val="00433EBE"/>
    <w:rsid w:val="00434406"/>
    <w:rsid w:val="00435DBA"/>
    <w:rsid w:val="00437CE9"/>
    <w:rsid w:val="00437FD1"/>
    <w:rsid w:val="00440C9F"/>
    <w:rsid w:val="00440FED"/>
    <w:rsid w:val="00441B92"/>
    <w:rsid w:val="00442496"/>
    <w:rsid w:val="004424FF"/>
    <w:rsid w:val="004428D5"/>
    <w:rsid w:val="004439DD"/>
    <w:rsid w:val="00443A9F"/>
    <w:rsid w:val="00443B67"/>
    <w:rsid w:val="00443F6B"/>
    <w:rsid w:val="00444484"/>
    <w:rsid w:val="0044474B"/>
    <w:rsid w:val="00444821"/>
    <w:rsid w:val="00445D07"/>
    <w:rsid w:val="00445FF7"/>
    <w:rsid w:val="00446021"/>
    <w:rsid w:val="004468EB"/>
    <w:rsid w:val="004479EE"/>
    <w:rsid w:val="00450324"/>
    <w:rsid w:val="004507FF"/>
    <w:rsid w:val="004508A8"/>
    <w:rsid w:val="004510DB"/>
    <w:rsid w:val="004515E1"/>
    <w:rsid w:val="00451BAE"/>
    <w:rsid w:val="00451D07"/>
    <w:rsid w:val="00452211"/>
    <w:rsid w:val="00452906"/>
    <w:rsid w:val="00452CA7"/>
    <w:rsid w:val="0045321F"/>
    <w:rsid w:val="00453341"/>
    <w:rsid w:val="00453739"/>
    <w:rsid w:val="004539DB"/>
    <w:rsid w:val="00454102"/>
    <w:rsid w:val="004545C6"/>
    <w:rsid w:val="00454B6E"/>
    <w:rsid w:val="00454DCA"/>
    <w:rsid w:val="00454E26"/>
    <w:rsid w:val="00455115"/>
    <w:rsid w:val="00455DFF"/>
    <w:rsid w:val="00456214"/>
    <w:rsid w:val="00456544"/>
    <w:rsid w:val="00456649"/>
    <w:rsid w:val="004567B7"/>
    <w:rsid w:val="004567DC"/>
    <w:rsid w:val="00456856"/>
    <w:rsid w:val="00456FFA"/>
    <w:rsid w:val="004571EF"/>
    <w:rsid w:val="0046047A"/>
    <w:rsid w:val="004609ED"/>
    <w:rsid w:val="00461210"/>
    <w:rsid w:val="00461337"/>
    <w:rsid w:val="00461700"/>
    <w:rsid w:val="00461811"/>
    <w:rsid w:val="00461A28"/>
    <w:rsid w:val="00461AAC"/>
    <w:rsid w:val="00462490"/>
    <w:rsid w:val="00462865"/>
    <w:rsid w:val="00462AC9"/>
    <w:rsid w:val="00462DE8"/>
    <w:rsid w:val="0046307C"/>
    <w:rsid w:val="0046347F"/>
    <w:rsid w:val="004635B0"/>
    <w:rsid w:val="00463DC3"/>
    <w:rsid w:val="00464F10"/>
    <w:rsid w:val="004651B5"/>
    <w:rsid w:val="00465299"/>
    <w:rsid w:val="00465B99"/>
    <w:rsid w:val="00466A0F"/>
    <w:rsid w:val="00467014"/>
    <w:rsid w:val="0046795B"/>
    <w:rsid w:val="004679C5"/>
    <w:rsid w:val="00470700"/>
    <w:rsid w:val="004708C0"/>
    <w:rsid w:val="00470C61"/>
    <w:rsid w:val="004710AF"/>
    <w:rsid w:val="0047115F"/>
    <w:rsid w:val="004715CB"/>
    <w:rsid w:val="00471863"/>
    <w:rsid w:val="004733A8"/>
    <w:rsid w:val="0047375C"/>
    <w:rsid w:val="00473777"/>
    <w:rsid w:val="00473A14"/>
    <w:rsid w:val="004745A9"/>
    <w:rsid w:val="00474871"/>
    <w:rsid w:val="00474BA8"/>
    <w:rsid w:val="00474CA8"/>
    <w:rsid w:val="00474D8F"/>
    <w:rsid w:val="00474E43"/>
    <w:rsid w:val="00475736"/>
    <w:rsid w:val="004766DA"/>
    <w:rsid w:val="00476A55"/>
    <w:rsid w:val="00476C96"/>
    <w:rsid w:val="004773D4"/>
    <w:rsid w:val="00477930"/>
    <w:rsid w:val="004806AD"/>
    <w:rsid w:val="0048076D"/>
    <w:rsid w:val="00480C3D"/>
    <w:rsid w:val="0048134D"/>
    <w:rsid w:val="00481624"/>
    <w:rsid w:val="00481765"/>
    <w:rsid w:val="00481D90"/>
    <w:rsid w:val="00482700"/>
    <w:rsid w:val="00482CD4"/>
    <w:rsid w:val="00483261"/>
    <w:rsid w:val="0048328A"/>
    <w:rsid w:val="00483305"/>
    <w:rsid w:val="00483858"/>
    <w:rsid w:val="00483D4B"/>
    <w:rsid w:val="00484377"/>
    <w:rsid w:val="00484D61"/>
    <w:rsid w:val="00485417"/>
    <w:rsid w:val="00485AF9"/>
    <w:rsid w:val="00485B23"/>
    <w:rsid w:val="00485B50"/>
    <w:rsid w:val="00485E02"/>
    <w:rsid w:val="00486AA1"/>
    <w:rsid w:val="004870BD"/>
    <w:rsid w:val="004874E4"/>
    <w:rsid w:val="00487CA3"/>
    <w:rsid w:val="0049070D"/>
    <w:rsid w:val="00490A39"/>
    <w:rsid w:val="00490B2F"/>
    <w:rsid w:val="00490BEB"/>
    <w:rsid w:val="00490E82"/>
    <w:rsid w:val="00491313"/>
    <w:rsid w:val="0049133F"/>
    <w:rsid w:val="00491BE4"/>
    <w:rsid w:val="00491DB2"/>
    <w:rsid w:val="004923BD"/>
    <w:rsid w:val="00492877"/>
    <w:rsid w:val="00493C78"/>
    <w:rsid w:val="00494B22"/>
    <w:rsid w:val="0049586F"/>
    <w:rsid w:val="00495BA6"/>
    <w:rsid w:val="00496DC2"/>
    <w:rsid w:val="00496E75"/>
    <w:rsid w:val="00497641"/>
    <w:rsid w:val="0049793E"/>
    <w:rsid w:val="004A014C"/>
    <w:rsid w:val="004A08D4"/>
    <w:rsid w:val="004A0AA8"/>
    <w:rsid w:val="004A1342"/>
    <w:rsid w:val="004A13F9"/>
    <w:rsid w:val="004A1B29"/>
    <w:rsid w:val="004A1FE4"/>
    <w:rsid w:val="004A2103"/>
    <w:rsid w:val="004A2CA9"/>
    <w:rsid w:val="004A33EF"/>
    <w:rsid w:val="004A34C9"/>
    <w:rsid w:val="004A3CB5"/>
    <w:rsid w:val="004A4E0E"/>
    <w:rsid w:val="004A537D"/>
    <w:rsid w:val="004A67F0"/>
    <w:rsid w:val="004A71C3"/>
    <w:rsid w:val="004A7769"/>
    <w:rsid w:val="004A77B1"/>
    <w:rsid w:val="004A7B95"/>
    <w:rsid w:val="004A7D02"/>
    <w:rsid w:val="004A7D3B"/>
    <w:rsid w:val="004B121D"/>
    <w:rsid w:val="004B21E4"/>
    <w:rsid w:val="004B23AD"/>
    <w:rsid w:val="004B290E"/>
    <w:rsid w:val="004B2965"/>
    <w:rsid w:val="004B2EDC"/>
    <w:rsid w:val="004B3265"/>
    <w:rsid w:val="004B3453"/>
    <w:rsid w:val="004B3545"/>
    <w:rsid w:val="004B3B41"/>
    <w:rsid w:val="004B4224"/>
    <w:rsid w:val="004B4297"/>
    <w:rsid w:val="004B4647"/>
    <w:rsid w:val="004B5F0D"/>
    <w:rsid w:val="004B6B25"/>
    <w:rsid w:val="004B7455"/>
    <w:rsid w:val="004B74FF"/>
    <w:rsid w:val="004B7CE4"/>
    <w:rsid w:val="004B7F0A"/>
    <w:rsid w:val="004C003A"/>
    <w:rsid w:val="004C0401"/>
    <w:rsid w:val="004C0C49"/>
    <w:rsid w:val="004C1096"/>
    <w:rsid w:val="004C183D"/>
    <w:rsid w:val="004C1A14"/>
    <w:rsid w:val="004C1D54"/>
    <w:rsid w:val="004C2898"/>
    <w:rsid w:val="004C307B"/>
    <w:rsid w:val="004C394F"/>
    <w:rsid w:val="004C3CDE"/>
    <w:rsid w:val="004C3EC7"/>
    <w:rsid w:val="004C3EEE"/>
    <w:rsid w:val="004C4744"/>
    <w:rsid w:val="004C483D"/>
    <w:rsid w:val="004C49EA"/>
    <w:rsid w:val="004C4CA3"/>
    <w:rsid w:val="004C4D15"/>
    <w:rsid w:val="004C6DA5"/>
    <w:rsid w:val="004C7919"/>
    <w:rsid w:val="004C795A"/>
    <w:rsid w:val="004C7F93"/>
    <w:rsid w:val="004D0405"/>
    <w:rsid w:val="004D2103"/>
    <w:rsid w:val="004D2403"/>
    <w:rsid w:val="004D2629"/>
    <w:rsid w:val="004D26B8"/>
    <w:rsid w:val="004D2C2C"/>
    <w:rsid w:val="004D38C2"/>
    <w:rsid w:val="004D41DC"/>
    <w:rsid w:val="004D4FBD"/>
    <w:rsid w:val="004D4FC0"/>
    <w:rsid w:val="004D5826"/>
    <w:rsid w:val="004D5CE7"/>
    <w:rsid w:val="004D6381"/>
    <w:rsid w:val="004D7627"/>
    <w:rsid w:val="004D7DA8"/>
    <w:rsid w:val="004D7E5E"/>
    <w:rsid w:val="004E10CD"/>
    <w:rsid w:val="004E125C"/>
    <w:rsid w:val="004E12F0"/>
    <w:rsid w:val="004E1401"/>
    <w:rsid w:val="004E14B3"/>
    <w:rsid w:val="004E1883"/>
    <w:rsid w:val="004E1961"/>
    <w:rsid w:val="004E1C49"/>
    <w:rsid w:val="004E2892"/>
    <w:rsid w:val="004E32CF"/>
    <w:rsid w:val="004E3426"/>
    <w:rsid w:val="004E362B"/>
    <w:rsid w:val="004E3681"/>
    <w:rsid w:val="004E3D74"/>
    <w:rsid w:val="004E4FB5"/>
    <w:rsid w:val="004E5712"/>
    <w:rsid w:val="004E5DE1"/>
    <w:rsid w:val="004E729D"/>
    <w:rsid w:val="004E784B"/>
    <w:rsid w:val="004F01BE"/>
    <w:rsid w:val="004F0224"/>
    <w:rsid w:val="004F09DC"/>
    <w:rsid w:val="004F0DB4"/>
    <w:rsid w:val="004F0E04"/>
    <w:rsid w:val="004F1CD3"/>
    <w:rsid w:val="004F1EBC"/>
    <w:rsid w:val="004F20E8"/>
    <w:rsid w:val="004F3172"/>
    <w:rsid w:val="004F3B71"/>
    <w:rsid w:val="004F3FE5"/>
    <w:rsid w:val="004F49AE"/>
    <w:rsid w:val="004F5154"/>
    <w:rsid w:val="004F56C3"/>
    <w:rsid w:val="004F5835"/>
    <w:rsid w:val="004F6008"/>
    <w:rsid w:val="004F60AE"/>
    <w:rsid w:val="004F661C"/>
    <w:rsid w:val="004F6D99"/>
    <w:rsid w:val="004F7C1F"/>
    <w:rsid w:val="004F7E92"/>
    <w:rsid w:val="00500389"/>
    <w:rsid w:val="00500572"/>
    <w:rsid w:val="00500573"/>
    <w:rsid w:val="00500701"/>
    <w:rsid w:val="005011CB"/>
    <w:rsid w:val="005011D9"/>
    <w:rsid w:val="00501304"/>
    <w:rsid w:val="00501370"/>
    <w:rsid w:val="00501425"/>
    <w:rsid w:val="0050289C"/>
    <w:rsid w:val="005029FA"/>
    <w:rsid w:val="0050318B"/>
    <w:rsid w:val="00503CF2"/>
    <w:rsid w:val="00504311"/>
    <w:rsid w:val="005043B9"/>
    <w:rsid w:val="0050485C"/>
    <w:rsid w:val="00504AC6"/>
    <w:rsid w:val="00504D75"/>
    <w:rsid w:val="005051A5"/>
    <w:rsid w:val="00505D51"/>
    <w:rsid w:val="0050751B"/>
    <w:rsid w:val="00507EB5"/>
    <w:rsid w:val="00507F05"/>
    <w:rsid w:val="00510ABC"/>
    <w:rsid w:val="00511079"/>
    <w:rsid w:val="00511411"/>
    <w:rsid w:val="00511CDF"/>
    <w:rsid w:val="00512829"/>
    <w:rsid w:val="00513839"/>
    <w:rsid w:val="00513DEF"/>
    <w:rsid w:val="0051423C"/>
    <w:rsid w:val="005148D4"/>
    <w:rsid w:val="00514C91"/>
    <w:rsid w:val="005153CE"/>
    <w:rsid w:val="0051549E"/>
    <w:rsid w:val="00516241"/>
    <w:rsid w:val="00516FD9"/>
    <w:rsid w:val="0051701F"/>
    <w:rsid w:val="0051791D"/>
    <w:rsid w:val="00517DB7"/>
    <w:rsid w:val="00520D6D"/>
    <w:rsid w:val="00520FD7"/>
    <w:rsid w:val="005212FD"/>
    <w:rsid w:val="00521425"/>
    <w:rsid w:val="005217D3"/>
    <w:rsid w:val="00521B49"/>
    <w:rsid w:val="00522052"/>
    <w:rsid w:val="00522B51"/>
    <w:rsid w:val="00523E75"/>
    <w:rsid w:val="005243E0"/>
    <w:rsid w:val="005246BD"/>
    <w:rsid w:val="00524A22"/>
    <w:rsid w:val="00524DA9"/>
    <w:rsid w:val="00525518"/>
    <w:rsid w:val="005256F3"/>
    <w:rsid w:val="005265A3"/>
    <w:rsid w:val="00526783"/>
    <w:rsid w:val="0052718B"/>
    <w:rsid w:val="00527667"/>
    <w:rsid w:val="0052773A"/>
    <w:rsid w:val="00527DD4"/>
    <w:rsid w:val="00527FB1"/>
    <w:rsid w:val="00527FC4"/>
    <w:rsid w:val="00527FE4"/>
    <w:rsid w:val="00530423"/>
    <w:rsid w:val="0053107E"/>
    <w:rsid w:val="005312CB"/>
    <w:rsid w:val="0053162F"/>
    <w:rsid w:val="00531777"/>
    <w:rsid w:val="0053197E"/>
    <w:rsid w:val="00531BDD"/>
    <w:rsid w:val="00531EF3"/>
    <w:rsid w:val="0053281C"/>
    <w:rsid w:val="00532AD0"/>
    <w:rsid w:val="00532BE1"/>
    <w:rsid w:val="00532D88"/>
    <w:rsid w:val="0053311D"/>
    <w:rsid w:val="00533B93"/>
    <w:rsid w:val="005340C9"/>
    <w:rsid w:val="00534796"/>
    <w:rsid w:val="00534902"/>
    <w:rsid w:val="00534D8A"/>
    <w:rsid w:val="00535071"/>
    <w:rsid w:val="00535B22"/>
    <w:rsid w:val="005360D4"/>
    <w:rsid w:val="00536389"/>
    <w:rsid w:val="00536698"/>
    <w:rsid w:val="0053670F"/>
    <w:rsid w:val="0053703F"/>
    <w:rsid w:val="005375FE"/>
    <w:rsid w:val="005405DF"/>
    <w:rsid w:val="00540969"/>
    <w:rsid w:val="00540BFC"/>
    <w:rsid w:val="00540D97"/>
    <w:rsid w:val="005413CD"/>
    <w:rsid w:val="0054195A"/>
    <w:rsid w:val="00541E0D"/>
    <w:rsid w:val="005420DE"/>
    <w:rsid w:val="00542249"/>
    <w:rsid w:val="005428CE"/>
    <w:rsid w:val="0054291B"/>
    <w:rsid w:val="00542DC4"/>
    <w:rsid w:val="00542F30"/>
    <w:rsid w:val="00542FAA"/>
    <w:rsid w:val="0054301F"/>
    <w:rsid w:val="005431F5"/>
    <w:rsid w:val="00543707"/>
    <w:rsid w:val="005439D2"/>
    <w:rsid w:val="00543EBB"/>
    <w:rsid w:val="00544213"/>
    <w:rsid w:val="00544736"/>
    <w:rsid w:val="0054486D"/>
    <w:rsid w:val="005453F3"/>
    <w:rsid w:val="00545549"/>
    <w:rsid w:val="005457A5"/>
    <w:rsid w:val="005462CD"/>
    <w:rsid w:val="00546561"/>
    <w:rsid w:val="00546601"/>
    <w:rsid w:val="005469F5"/>
    <w:rsid w:val="00546F36"/>
    <w:rsid w:val="00546FAB"/>
    <w:rsid w:val="005472DF"/>
    <w:rsid w:val="005478A4"/>
    <w:rsid w:val="0055001B"/>
    <w:rsid w:val="00550AC6"/>
    <w:rsid w:val="00550CFE"/>
    <w:rsid w:val="005518ED"/>
    <w:rsid w:val="00551A64"/>
    <w:rsid w:val="00552093"/>
    <w:rsid w:val="0055277F"/>
    <w:rsid w:val="00552F6E"/>
    <w:rsid w:val="00553544"/>
    <w:rsid w:val="0055366A"/>
    <w:rsid w:val="00553865"/>
    <w:rsid w:val="005539C9"/>
    <w:rsid w:val="00554822"/>
    <w:rsid w:val="00554C49"/>
    <w:rsid w:val="00554E06"/>
    <w:rsid w:val="00554E4B"/>
    <w:rsid w:val="0055519C"/>
    <w:rsid w:val="005554C1"/>
    <w:rsid w:val="00555F67"/>
    <w:rsid w:val="00556164"/>
    <w:rsid w:val="00556E32"/>
    <w:rsid w:val="00557258"/>
    <w:rsid w:val="00557491"/>
    <w:rsid w:val="005574F3"/>
    <w:rsid w:val="00557BF4"/>
    <w:rsid w:val="005604F1"/>
    <w:rsid w:val="005606A4"/>
    <w:rsid w:val="005607B8"/>
    <w:rsid w:val="005608FB"/>
    <w:rsid w:val="00560CF5"/>
    <w:rsid w:val="005613A6"/>
    <w:rsid w:val="0056272D"/>
    <w:rsid w:val="00562BAB"/>
    <w:rsid w:val="0056303D"/>
    <w:rsid w:val="00563047"/>
    <w:rsid w:val="0056308E"/>
    <w:rsid w:val="005638C1"/>
    <w:rsid w:val="00563C4B"/>
    <w:rsid w:val="00563F16"/>
    <w:rsid w:val="0056415C"/>
    <w:rsid w:val="005649BF"/>
    <w:rsid w:val="00564DEE"/>
    <w:rsid w:val="005650ED"/>
    <w:rsid w:val="00565869"/>
    <w:rsid w:val="00565C74"/>
    <w:rsid w:val="00566039"/>
    <w:rsid w:val="00567415"/>
    <w:rsid w:val="00567600"/>
    <w:rsid w:val="00567610"/>
    <w:rsid w:val="0056764F"/>
    <w:rsid w:val="005700E1"/>
    <w:rsid w:val="00570CE7"/>
    <w:rsid w:val="00570D9F"/>
    <w:rsid w:val="0057185C"/>
    <w:rsid w:val="00571CA8"/>
    <w:rsid w:val="00572947"/>
    <w:rsid w:val="00572BDA"/>
    <w:rsid w:val="00572FE7"/>
    <w:rsid w:val="00573138"/>
    <w:rsid w:val="005734A7"/>
    <w:rsid w:val="00573BBA"/>
    <w:rsid w:val="005746C4"/>
    <w:rsid w:val="00574B50"/>
    <w:rsid w:val="00575F2D"/>
    <w:rsid w:val="0057662E"/>
    <w:rsid w:val="00576DB0"/>
    <w:rsid w:val="00576E24"/>
    <w:rsid w:val="00577835"/>
    <w:rsid w:val="00577AF6"/>
    <w:rsid w:val="00580793"/>
    <w:rsid w:val="005813C0"/>
    <w:rsid w:val="00581470"/>
    <w:rsid w:val="00581B62"/>
    <w:rsid w:val="00581BAD"/>
    <w:rsid w:val="00581D62"/>
    <w:rsid w:val="00582087"/>
    <w:rsid w:val="0058233E"/>
    <w:rsid w:val="00582F21"/>
    <w:rsid w:val="00583188"/>
    <w:rsid w:val="005831DD"/>
    <w:rsid w:val="00583A06"/>
    <w:rsid w:val="00583CB3"/>
    <w:rsid w:val="00583EBF"/>
    <w:rsid w:val="00584320"/>
    <w:rsid w:val="0058463A"/>
    <w:rsid w:val="00584848"/>
    <w:rsid w:val="00584CB8"/>
    <w:rsid w:val="00585484"/>
    <w:rsid w:val="005862D9"/>
    <w:rsid w:val="00586948"/>
    <w:rsid w:val="00587229"/>
    <w:rsid w:val="005873A8"/>
    <w:rsid w:val="00587503"/>
    <w:rsid w:val="00587729"/>
    <w:rsid w:val="005879FF"/>
    <w:rsid w:val="00587F7F"/>
    <w:rsid w:val="00590E8D"/>
    <w:rsid w:val="00590F9B"/>
    <w:rsid w:val="00590FAC"/>
    <w:rsid w:val="00591511"/>
    <w:rsid w:val="00591E50"/>
    <w:rsid w:val="00592CDA"/>
    <w:rsid w:val="00592E1C"/>
    <w:rsid w:val="0059331A"/>
    <w:rsid w:val="0059369F"/>
    <w:rsid w:val="00593A72"/>
    <w:rsid w:val="00593B91"/>
    <w:rsid w:val="00593DEB"/>
    <w:rsid w:val="005952ED"/>
    <w:rsid w:val="00595A8C"/>
    <w:rsid w:val="00595C2C"/>
    <w:rsid w:val="00596BBA"/>
    <w:rsid w:val="00597386"/>
    <w:rsid w:val="005975C4"/>
    <w:rsid w:val="00597995"/>
    <w:rsid w:val="00597ED8"/>
    <w:rsid w:val="005A0E74"/>
    <w:rsid w:val="005A1139"/>
    <w:rsid w:val="005A16AB"/>
    <w:rsid w:val="005A172F"/>
    <w:rsid w:val="005A17AE"/>
    <w:rsid w:val="005A2248"/>
    <w:rsid w:val="005A2B20"/>
    <w:rsid w:val="005A34D5"/>
    <w:rsid w:val="005A3943"/>
    <w:rsid w:val="005A3BB2"/>
    <w:rsid w:val="005A4027"/>
    <w:rsid w:val="005A4678"/>
    <w:rsid w:val="005A4904"/>
    <w:rsid w:val="005A4CE1"/>
    <w:rsid w:val="005A515A"/>
    <w:rsid w:val="005A536C"/>
    <w:rsid w:val="005A5B50"/>
    <w:rsid w:val="005A5DE0"/>
    <w:rsid w:val="005A6B6A"/>
    <w:rsid w:val="005A704D"/>
    <w:rsid w:val="005B18A1"/>
    <w:rsid w:val="005B2B65"/>
    <w:rsid w:val="005B32FF"/>
    <w:rsid w:val="005B3C6D"/>
    <w:rsid w:val="005B3FF9"/>
    <w:rsid w:val="005B4045"/>
    <w:rsid w:val="005B4B3C"/>
    <w:rsid w:val="005B5418"/>
    <w:rsid w:val="005B5534"/>
    <w:rsid w:val="005B609E"/>
    <w:rsid w:val="005B6372"/>
    <w:rsid w:val="005B6DF6"/>
    <w:rsid w:val="005B71DF"/>
    <w:rsid w:val="005B7B7D"/>
    <w:rsid w:val="005C0147"/>
    <w:rsid w:val="005C124A"/>
    <w:rsid w:val="005C1948"/>
    <w:rsid w:val="005C22F9"/>
    <w:rsid w:val="005C263C"/>
    <w:rsid w:val="005C2679"/>
    <w:rsid w:val="005C277F"/>
    <w:rsid w:val="005C298C"/>
    <w:rsid w:val="005C37AF"/>
    <w:rsid w:val="005C43AC"/>
    <w:rsid w:val="005C4A14"/>
    <w:rsid w:val="005C4BFB"/>
    <w:rsid w:val="005C51AC"/>
    <w:rsid w:val="005C5870"/>
    <w:rsid w:val="005C7D9F"/>
    <w:rsid w:val="005D0093"/>
    <w:rsid w:val="005D059A"/>
    <w:rsid w:val="005D07C5"/>
    <w:rsid w:val="005D0C24"/>
    <w:rsid w:val="005D1106"/>
    <w:rsid w:val="005D1C36"/>
    <w:rsid w:val="005D2055"/>
    <w:rsid w:val="005D21B7"/>
    <w:rsid w:val="005D2DAD"/>
    <w:rsid w:val="005D3276"/>
    <w:rsid w:val="005D3DD9"/>
    <w:rsid w:val="005D4302"/>
    <w:rsid w:val="005D4317"/>
    <w:rsid w:val="005D5861"/>
    <w:rsid w:val="005D5A20"/>
    <w:rsid w:val="005D62C2"/>
    <w:rsid w:val="005D71DC"/>
    <w:rsid w:val="005D74A6"/>
    <w:rsid w:val="005D7680"/>
    <w:rsid w:val="005D786C"/>
    <w:rsid w:val="005E00CC"/>
    <w:rsid w:val="005E00E5"/>
    <w:rsid w:val="005E0148"/>
    <w:rsid w:val="005E049F"/>
    <w:rsid w:val="005E0711"/>
    <w:rsid w:val="005E0BB6"/>
    <w:rsid w:val="005E0C8A"/>
    <w:rsid w:val="005E171A"/>
    <w:rsid w:val="005E220B"/>
    <w:rsid w:val="005E3073"/>
    <w:rsid w:val="005E316A"/>
    <w:rsid w:val="005E47CA"/>
    <w:rsid w:val="005E4AE1"/>
    <w:rsid w:val="005E5227"/>
    <w:rsid w:val="005E562A"/>
    <w:rsid w:val="005E5C66"/>
    <w:rsid w:val="005E621B"/>
    <w:rsid w:val="005E6A9A"/>
    <w:rsid w:val="005E7088"/>
    <w:rsid w:val="005E7E1B"/>
    <w:rsid w:val="005F0108"/>
    <w:rsid w:val="005F0291"/>
    <w:rsid w:val="005F0ECC"/>
    <w:rsid w:val="005F188B"/>
    <w:rsid w:val="005F1B87"/>
    <w:rsid w:val="005F1DF4"/>
    <w:rsid w:val="005F21A5"/>
    <w:rsid w:val="005F2470"/>
    <w:rsid w:val="005F28C6"/>
    <w:rsid w:val="005F3EA1"/>
    <w:rsid w:val="005F3F16"/>
    <w:rsid w:val="005F4606"/>
    <w:rsid w:val="005F52CC"/>
    <w:rsid w:val="005F5969"/>
    <w:rsid w:val="005F5E6F"/>
    <w:rsid w:val="005F5FE0"/>
    <w:rsid w:val="005F60A6"/>
    <w:rsid w:val="005F6510"/>
    <w:rsid w:val="005F681C"/>
    <w:rsid w:val="005F6BD4"/>
    <w:rsid w:val="005F7188"/>
    <w:rsid w:val="005F7411"/>
    <w:rsid w:val="005F7581"/>
    <w:rsid w:val="005F7939"/>
    <w:rsid w:val="005F7985"/>
    <w:rsid w:val="006005A9"/>
    <w:rsid w:val="00600CEB"/>
    <w:rsid w:val="00600EAB"/>
    <w:rsid w:val="00602A78"/>
    <w:rsid w:val="00602A84"/>
    <w:rsid w:val="00602AA1"/>
    <w:rsid w:val="00603123"/>
    <w:rsid w:val="00603527"/>
    <w:rsid w:val="006036F4"/>
    <w:rsid w:val="00603C55"/>
    <w:rsid w:val="00604151"/>
    <w:rsid w:val="00604367"/>
    <w:rsid w:val="006044BE"/>
    <w:rsid w:val="0060475F"/>
    <w:rsid w:val="006047DF"/>
    <w:rsid w:val="00604804"/>
    <w:rsid w:val="00604D38"/>
    <w:rsid w:val="00604DE1"/>
    <w:rsid w:val="006055FE"/>
    <w:rsid w:val="006060C2"/>
    <w:rsid w:val="00606A26"/>
    <w:rsid w:val="00607296"/>
    <w:rsid w:val="00607D81"/>
    <w:rsid w:val="00610599"/>
    <w:rsid w:val="00610747"/>
    <w:rsid w:val="00610E03"/>
    <w:rsid w:val="0061176E"/>
    <w:rsid w:val="00612C58"/>
    <w:rsid w:val="00612FE5"/>
    <w:rsid w:val="00613E63"/>
    <w:rsid w:val="00613EA5"/>
    <w:rsid w:val="00613EBF"/>
    <w:rsid w:val="0061454A"/>
    <w:rsid w:val="00614CD1"/>
    <w:rsid w:val="006151F2"/>
    <w:rsid w:val="0061567B"/>
    <w:rsid w:val="006159F6"/>
    <w:rsid w:val="00615AC8"/>
    <w:rsid w:val="006167BC"/>
    <w:rsid w:val="00617FF5"/>
    <w:rsid w:val="0062152A"/>
    <w:rsid w:val="00621753"/>
    <w:rsid w:val="00621883"/>
    <w:rsid w:val="00621A04"/>
    <w:rsid w:val="006221D6"/>
    <w:rsid w:val="00622697"/>
    <w:rsid w:val="00623583"/>
    <w:rsid w:val="00623A48"/>
    <w:rsid w:val="00623F85"/>
    <w:rsid w:val="006244D1"/>
    <w:rsid w:val="0062462F"/>
    <w:rsid w:val="006249D6"/>
    <w:rsid w:val="00624BA1"/>
    <w:rsid w:val="00625C6C"/>
    <w:rsid w:val="006260A7"/>
    <w:rsid w:val="0062661B"/>
    <w:rsid w:val="00626695"/>
    <w:rsid w:val="00627832"/>
    <w:rsid w:val="00630118"/>
    <w:rsid w:val="00630514"/>
    <w:rsid w:val="006309C4"/>
    <w:rsid w:val="006310AE"/>
    <w:rsid w:val="00631472"/>
    <w:rsid w:val="00631762"/>
    <w:rsid w:val="00632196"/>
    <w:rsid w:val="00632BA2"/>
    <w:rsid w:val="00633BF2"/>
    <w:rsid w:val="00633F67"/>
    <w:rsid w:val="006345C3"/>
    <w:rsid w:val="00634706"/>
    <w:rsid w:val="00634BA5"/>
    <w:rsid w:val="00634C06"/>
    <w:rsid w:val="0063530F"/>
    <w:rsid w:val="0063605C"/>
    <w:rsid w:val="006362F9"/>
    <w:rsid w:val="006369A9"/>
    <w:rsid w:val="006373CD"/>
    <w:rsid w:val="00637B42"/>
    <w:rsid w:val="00640852"/>
    <w:rsid w:val="00641283"/>
    <w:rsid w:val="006413CF"/>
    <w:rsid w:val="00641413"/>
    <w:rsid w:val="00641465"/>
    <w:rsid w:val="0064165D"/>
    <w:rsid w:val="006429C0"/>
    <w:rsid w:val="00642E8C"/>
    <w:rsid w:val="006433BD"/>
    <w:rsid w:val="00643562"/>
    <w:rsid w:val="00643784"/>
    <w:rsid w:val="00644186"/>
    <w:rsid w:val="00644A21"/>
    <w:rsid w:val="0064505A"/>
    <w:rsid w:val="00645C9F"/>
    <w:rsid w:val="00645EB9"/>
    <w:rsid w:val="00646077"/>
    <w:rsid w:val="00646305"/>
    <w:rsid w:val="00646864"/>
    <w:rsid w:val="0064696A"/>
    <w:rsid w:val="00646A6C"/>
    <w:rsid w:val="006472FC"/>
    <w:rsid w:val="006475E6"/>
    <w:rsid w:val="00647B18"/>
    <w:rsid w:val="006505AA"/>
    <w:rsid w:val="006508B9"/>
    <w:rsid w:val="00650CA1"/>
    <w:rsid w:val="0065143C"/>
    <w:rsid w:val="00651854"/>
    <w:rsid w:val="00651EBB"/>
    <w:rsid w:val="00652117"/>
    <w:rsid w:val="00652578"/>
    <w:rsid w:val="006539E8"/>
    <w:rsid w:val="00653ED9"/>
    <w:rsid w:val="006541F3"/>
    <w:rsid w:val="0065522A"/>
    <w:rsid w:val="00655361"/>
    <w:rsid w:val="006559B2"/>
    <w:rsid w:val="00655C96"/>
    <w:rsid w:val="0065612B"/>
    <w:rsid w:val="00656307"/>
    <w:rsid w:val="006565D8"/>
    <w:rsid w:val="006567F1"/>
    <w:rsid w:val="00656B96"/>
    <w:rsid w:val="00656DEF"/>
    <w:rsid w:val="00656F79"/>
    <w:rsid w:val="0065736B"/>
    <w:rsid w:val="006578E4"/>
    <w:rsid w:val="00657AE5"/>
    <w:rsid w:val="006619B0"/>
    <w:rsid w:val="00661E00"/>
    <w:rsid w:val="00662008"/>
    <w:rsid w:val="00662012"/>
    <w:rsid w:val="006621CD"/>
    <w:rsid w:val="00662543"/>
    <w:rsid w:val="006626D0"/>
    <w:rsid w:val="006628E9"/>
    <w:rsid w:val="006641F4"/>
    <w:rsid w:val="006646F3"/>
    <w:rsid w:val="00664E8C"/>
    <w:rsid w:val="00665F7C"/>
    <w:rsid w:val="00665FBF"/>
    <w:rsid w:val="006661B8"/>
    <w:rsid w:val="006667A2"/>
    <w:rsid w:val="00666843"/>
    <w:rsid w:val="0066699A"/>
    <w:rsid w:val="00666DFC"/>
    <w:rsid w:val="00666EBB"/>
    <w:rsid w:val="00666FE1"/>
    <w:rsid w:val="0066779E"/>
    <w:rsid w:val="00667FAF"/>
    <w:rsid w:val="0067096D"/>
    <w:rsid w:val="00670AF4"/>
    <w:rsid w:val="00670F3D"/>
    <w:rsid w:val="006710EB"/>
    <w:rsid w:val="006719E0"/>
    <w:rsid w:val="00672358"/>
    <w:rsid w:val="00672561"/>
    <w:rsid w:val="0067269D"/>
    <w:rsid w:val="00672988"/>
    <w:rsid w:val="00672C64"/>
    <w:rsid w:val="00674E6A"/>
    <w:rsid w:val="00675CF4"/>
    <w:rsid w:val="00676A64"/>
    <w:rsid w:val="00676AED"/>
    <w:rsid w:val="0067701C"/>
    <w:rsid w:val="006777B4"/>
    <w:rsid w:val="0067786B"/>
    <w:rsid w:val="006778D0"/>
    <w:rsid w:val="00677925"/>
    <w:rsid w:val="006779BF"/>
    <w:rsid w:val="00677E35"/>
    <w:rsid w:val="00680F46"/>
    <w:rsid w:val="00681444"/>
    <w:rsid w:val="00681FDC"/>
    <w:rsid w:val="006828FB"/>
    <w:rsid w:val="00682B53"/>
    <w:rsid w:val="00682F27"/>
    <w:rsid w:val="00683D03"/>
    <w:rsid w:val="006845F4"/>
    <w:rsid w:val="00684936"/>
    <w:rsid w:val="006859DB"/>
    <w:rsid w:val="0068678D"/>
    <w:rsid w:val="00687488"/>
    <w:rsid w:val="0069005F"/>
    <w:rsid w:val="006901BA"/>
    <w:rsid w:val="006904ED"/>
    <w:rsid w:val="00690D8B"/>
    <w:rsid w:val="00690E2E"/>
    <w:rsid w:val="00691287"/>
    <w:rsid w:val="006915D7"/>
    <w:rsid w:val="00691A7D"/>
    <w:rsid w:val="00692814"/>
    <w:rsid w:val="006932E7"/>
    <w:rsid w:val="00693347"/>
    <w:rsid w:val="0069334C"/>
    <w:rsid w:val="006935A3"/>
    <w:rsid w:val="006947D2"/>
    <w:rsid w:val="006948ED"/>
    <w:rsid w:val="006948EF"/>
    <w:rsid w:val="006949BA"/>
    <w:rsid w:val="006965E7"/>
    <w:rsid w:val="0069660D"/>
    <w:rsid w:val="00696D63"/>
    <w:rsid w:val="00696E10"/>
    <w:rsid w:val="006A010A"/>
    <w:rsid w:val="006A032F"/>
    <w:rsid w:val="006A0DD3"/>
    <w:rsid w:val="006A1236"/>
    <w:rsid w:val="006A146E"/>
    <w:rsid w:val="006A1BEB"/>
    <w:rsid w:val="006A2162"/>
    <w:rsid w:val="006A3022"/>
    <w:rsid w:val="006A403A"/>
    <w:rsid w:val="006A41AE"/>
    <w:rsid w:val="006A4856"/>
    <w:rsid w:val="006A49F2"/>
    <w:rsid w:val="006A4BC6"/>
    <w:rsid w:val="006A4D5C"/>
    <w:rsid w:val="006A5474"/>
    <w:rsid w:val="006A556A"/>
    <w:rsid w:val="006A557B"/>
    <w:rsid w:val="006A564B"/>
    <w:rsid w:val="006A596E"/>
    <w:rsid w:val="006A6099"/>
    <w:rsid w:val="006A615A"/>
    <w:rsid w:val="006A6F26"/>
    <w:rsid w:val="006A7648"/>
    <w:rsid w:val="006B05B5"/>
    <w:rsid w:val="006B075D"/>
    <w:rsid w:val="006B08F1"/>
    <w:rsid w:val="006B1545"/>
    <w:rsid w:val="006B1CC0"/>
    <w:rsid w:val="006B1DA1"/>
    <w:rsid w:val="006B21E3"/>
    <w:rsid w:val="006B23B9"/>
    <w:rsid w:val="006B2DA7"/>
    <w:rsid w:val="006B2F4D"/>
    <w:rsid w:val="006B306B"/>
    <w:rsid w:val="006B362B"/>
    <w:rsid w:val="006B3682"/>
    <w:rsid w:val="006B3974"/>
    <w:rsid w:val="006B48CB"/>
    <w:rsid w:val="006B564D"/>
    <w:rsid w:val="006B5DFC"/>
    <w:rsid w:val="006C0AFD"/>
    <w:rsid w:val="006C0D5E"/>
    <w:rsid w:val="006C133A"/>
    <w:rsid w:val="006C1445"/>
    <w:rsid w:val="006C16AF"/>
    <w:rsid w:val="006C1787"/>
    <w:rsid w:val="006C273C"/>
    <w:rsid w:val="006C2A5E"/>
    <w:rsid w:val="006C35C0"/>
    <w:rsid w:val="006C3AB0"/>
    <w:rsid w:val="006C4B88"/>
    <w:rsid w:val="006C4C2B"/>
    <w:rsid w:val="006C4E79"/>
    <w:rsid w:val="006C4FC1"/>
    <w:rsid w:val="006C51A5"/>
    <w:rsid w:val="006C529D"/>
    <w:rsid w:val="006C6798"/>
    <w:rsid w:val="006C6B79"/>
    <w:rsid w:val="006C6DA2"/>
    <w:rsid w:val="006C6DF7"/>
    <w:rsid w:val="006D06A0"/>
    <w:rsid w:val="006D0826"/>
    <w:rsid w:val="006D09AA"/>
    <w:rsid w:val="006D0C12"/>
    <w:rsid w:val="006D0E6B"/>
    <w:rsid w:val="006D13A9"/>
    <w:rsid w:val="006D1F20"/>
    <w:rsid w:val="006D2146"/>
    <w:rsid w:val="006D2E7B"/>
    <w:rsid w:val="006D4BF5"/>
    <w:rsid w:val="006D4D56"/>
    <w:rsid w:val="006D5772"/>
    <w:rsid w:val="006D5F5F"/>
    <w:rsid w:val="006D5FCC"/>
    <w:rsid w:val="006D632E"/>
    <w:rsid w:val="006D6C9C"/>
    <w:rsid w:val="006D7405"/>
    <w:rsid w:val="006D78E9"/>
    <w:rsid w:val="006D7974"/>
    <w:rsid w:val="006E094A"/>
    <w:rsid w:val="006E12B1"/>
    <w:rsid w:val="006E13D1"/>
    <w:rsid w:val="006E1678"/>
    <w:rsid w:val="006E17B0"/>
    <w:rsid w:val="006E17BC"/>
    <w:rsid w:val="006E1D7A"/>
    <w:rsid w:val="006E2C18"/>
    <w:rsid w:val="006E3354"/>
    <w:rsid w:val="006E48D7"/>
    <w:rsid w:val="006E4A80"/>
    <w:rsid w:val="006E4D0C"/>
    <w:rsid w:val="006E4D1B"/>
    <w:rsid w:val="006E528D"/>
    <w:rsid w:val="006E5508"/>
    <w:rsid w:val="006E5B78"/>
    <w:rsid w:val="006E67BA"/>
    <w:rsid w:val="006E699D"/>
    <w:rsid w:val="006E6BA3"/>
    <w:rsid w:val="006E71D3"/>
    <w:rsid w:val="006E728B"/>
    <w:rsid w:val="006E7FC4"/>
    <w:rsid w:val="006F0844"/>
    <w:rsid w:val="006F1116"/>
    <w:rsid w:val="006F2124"/>
    <w:rsid w:val="006F2654"/>
    <w:rsid w:val="006F3196"/>
    <w:rsid w:val="006F3C54"/>
    <w:rsid w:val="006F418C"/>
    <w:rsid w:val="006F4FA6"/>
    <w:rsid w:val="006F5A8E"/>
    <w:rsid w:val="006F5C26"/>
    <w:rsid w:val="006F5C83"/>
    <w:rsid w:val="006F5E64"/>
    <w:rsid w:val="006F60DE"/>
    <w:rsid w:val="006F65FB"/>
    <w:rsid w:val="006F7914"/>
    <w:rsid w:val="006F7C0B"/>
    <w:rsid w:val="006F7E46"/>
    <w:rsid w:val="0070006B"/>
    <w:rsid w:val="00700175"/>
    <w:rsid w:val="00700276"/>
    <w:rsid w:val="00700AB4"/>
    <w:rsid w:val="00700FCA"/>
    <w:rsid w:val="0070102C"/>
    <w:rsid w:val="007015C6"/>
    <w:rsid w:val="00701645"/>
    <w:rsid w:val="00701BBC"/>
    <w:rsid w:val="00702D5A"/>
    <w:rsid w:val="00702EF7"/>
    <w:rsid w:val="00703059"/>
    <w:rsid w:val="00703571"/>
    <w:rsid w:val="007035F7"/>
    <w:rsid w:val="00703783"/>
    <w:rsid w:val="00703989"/>
    <w:rsid w:val="007042E9"/>
    <w:rsid w:val="00704495"/>
    <w:rsid w:val="00704B1B"/>
    <w:rsid w:val="00706291"/>
    <w:rsid w:val="007066E1"/>
    <w:rsid w:val="00707685"/>
    <w:rsid w:val="00710184"/>
    <w:rsid w:val="007103C7"/>
    <w:rsid w:val="007108D3"/>
    <w:rsid w:val="0071118B"/>
    <w:rsid w:val="007117DE"/>
    <w:rsid w:val="00711AE9"/>
    <w:rsid w:val="00711C66"/>
    <w:rsid w:val="00711C6D"/>
    <w:rsid w:val="00711E13"/>
    <w:rsid w:val="007127F6"/>
    <w:rsid w:val="00712EDA"/>
    <w:rsid w:val="007136D0"/>
    <w:rsid w:val="00714409"/>
    <w:rsid w:val="007155A9"/>
    <w:rsid w:val="007158E1"/>
    <w:rsid w:val="00716AA6"/>
    <w:rsid w:val="00716C3C"/>
    <w:rsid w:val="0071705B"/>
    <w:rsid w:val="0072011F"/>
    <w:rsid w:val="00720505"/>
    <w:rsid w:val="00720A29"/>
    <w:rsid w:val="0072194E"/>
    <w:rsid w:val="007236A3"/>
    <w:rsid w:val="007239B6"/>
    <w:rsid w:val="0072490A"/>
    <w:rsid w:val="00724B64"/>
    <w:rsid w:val="0072517D"/>
    <w:rsid w:val="00726878"/>
    <w:rsid w:val="00727AB2"/>
    <w:rsid w:val="0073043A"/>
    <w:rsid w:val="0073124A"/>
    <w:rsid w:val="00731AE4"/>
    <w:rsid w:val="00731B79"/>
    <w:rsid w:val="007320A2"/>
    <w:rsid w:val="007327CE"/>
    <w:rsid w:val="00732AE2"/>
    <w:rsid w:val="00733040"/>
    <w:rsid w:val="0073372C"/>
    <w:rsid w:val="00733893"/>
    <w:rsid w:val="00734630"/>
    <w:rsid w:val="007346EE"/>
    <w:rsid w:val="00734A05"/>
    <w:rsid w:val="00734D26"/>
    <w:rsid w:val="00734ECC"/>
    <w:rsid w:val="00735C6F"/>
    <w:rsid w:val="007363E2"/>
    <w:rsid w:val="00736FD5"/>
    <w:rsid w:val="00737871"/>
    <w:rsid w:val="00737A31"/>
    <w:rsid w:val="00740453"/>
    <w:rsid w:val="00740E08"/>
    <w:rsid w:val="00741B7F"/>
    <w:rsid w:val="00742A6A"/>
    <w:rsid w:val="00742B44"/>
    <w:rsid w:val="00744352"/>
    <w:rsid w:val="00744E2C"/>
    <w:rsid w:val="007457E8"/>
    <w:rsid w:val="0074586E"/>
    <w:rsid w:val="00745BDD"/>
    <w:rsid w:val="0074656E"/>
    <w:rsid w:val="00746D21"/>
    <w:rsid w:val="007472D5"/>
    <w:rsid w:val="007472FD"/>
    <w:rsid w:val="00750636"/>
    <w:rsid w:val="00750ADC"/>
    <w:rsid w:val="007515FE"/>
    <w:rsid w:val="007518FC"/>
    <w:rsid w:val="00752216"/>
    <w:rsid w:val="00752B03"/>
    <w:rsid w:val="00753454"/>
    <w:rsid w:val="00753A7B"/>
    <w:rsid w:val="00753BB5"/>
    <w:rsid w:val="007544DB"/>
    <w:rsid w:val="007544F1"/>
    <w:rsid w:val="00755E4A"/>
    <w:rsid w:val="00756832"/>
    <w:rsid w:val="00756FCF"/>
    <w:rsid w:val="00757F0B"/>
    <w:rsid w:val="00760CDA"/>
    <w:rsid w:val="0076160F"/>
    <w:rsid w:val="00761C81"/>
    <w:rsid w:val="007626D0"/>
    <w:rsid w:val="00762E01"/>
    <w:rsid w:val="00763A00"/>
    <w:rsid w:val="007642AC"/>
    <w:rsid w:val="00764E66"/>
    <w:rsid w:val="007651CA"/>
    <w:rsid w:val="00767519"/>
    <w:rsid w:val="007702A8"/>
    <w:rsid w:val="007704E1"/>
    <w:rsid w:val="00770C47"/>
    <w:rsid w:val="00770E5C"/>
    <w:rsid w:val="007712B8"/>
    <w:rsid w:val="00772026"/>
    <w:rsid w:val="0077249B"/>
    <w:rsid w:val="00772569"/>
    <w:rsid w:val="00772E8C"/>
    <w:rsid w:val="00772FDB"/>
    <w:rsid w:val="0077316B"/>
    <w:rsid w:val="007736D3"/>
    <w:rsid w:val="007739D9"/>
    <w:rsid w:val="007749BF"/>
    <w:rsid w:val="00774A01"/>
    <w:rsid w:val="00774C05"/>
    <w:rsid w:val="0077500F"/>
    <w:rsid w:val="0077548E"/>
    <w:rsid w:val="0077553D"/>
    <w:rsid w:val="0077605A"/>
    <w:rsid w:val="00776111"/>
    <w:rsid w:val="00776E88"/>
    <w:rsid w:val="00777315"/>
    <w:rsid w:val="0077763B"/>
    <w:rsid w:val="00777CB5"/>
    <w:rsid w:val="007802E4"/>
    <w:rsid w:val="00780919"/>
    <w:rsid w:val="00780FF9"/>
    <w:rsid w:val="00781589"/>
    <w:rsid w:val="007820D0"/>
    <w:rsid w:val="007826C8"/>
    <w:rsid w:val="00782903"/>
    <w:rsid w:val="0078351F"/>
    <w:rsid w:val="00784190"/>
    <w:rsid w:val="0078457B"/>
    <w:rsid w:val="00784756"/>
    <w:rsid w:val="00784930"/>
    <w:rsid w:val="00784DB0"/>
    <w:rsid w:val="0078539D"/>
    <w:rsid w:val="007856C1"/>
    <w:rsid w:val="00785B0F"/>
    <w:rsid w:val="0078661A"/>
    <w:rsid w:val="00786B19"/>
    <w:rsid w:val="00786F4E"/>
    <w:rsid w:val="00787051"/>
    <w:rsid w:val="00787690"/>
    <w:rsid w:val="0079018D"/>
    <w:rsid w:val="007901DC"/>
    <w:rsid w:val="00791092"/>
    <w:rsid w:val="00791A00"/>
    <w:rsid w:val="00791DDB"/>
    <w:rsid w:val="00791F8D"/>
    <w:rsid w:val="007922A3"/>
    <w:rsid w:val="007923CC"/>
    <w:rsid w:val="00792CEE"/>
    <w:rsid w:val="0079305C"/>
    <w:rsid w:val="0079315C"/>
    <w:rsid w:val="007936A8"/>
    <w:rsid w:val="00793B1D"/>
    <w:rsid w:val="00793D86"/>
    <w:rsid w:val="00793FBB"/>
    <w:rsid w:val="007945BD"/>
    <w:rsid w:val="007956FF"/>
    <w:rsid w:val="00795BCF"/>
    <w:rsid w:val="00796088"/>
    <w:rsid w:val="00796205"/>
    <w:rsid w:val="007962B4"/>
    <w:rsid w:val="00796414"/>
    <w:rsid w:val="007965A6"/>
    <w:rsid w:val="00796F15"/>
    <w:rsid w:val="00797A8A"/>
    <w:rsid w:val="00797E22"/>
    <w:rsid w:val="00797FCE"/>
    <w:rsid w:val="007A023A"/>
    <w:rsid w:val="007A061B"/>
    <w:rsid w:val="007A0DAA"/>
    <w:rsid w:val="007A138F"/>
    <w:rsid w:val="007A1640"/>
    <w:rsid w:val="007A1AE4"/>
    <w:rsid w:val="007A3173"/>
    <w:rsid w:val="007A39DF"/>
    <w:rsid w:val="007A3B6A"/>
    <w:rsid w:val="007A4111"/>
    <w:rsid w:val="007A43ED"/>
    <w:rsid w:val="007A4BDD"/>
    <w:rsid w:val="007A4D86"/>
    <w:rsid w:val="007A5F61"/>
    <w:rsid w:val="007A624B"/>
    <w:rsid w:val="007A6CFD"/>
    <w:rsid w:val="007A71C9"/>
    <w:rsid w:val="007A72EE"/>
    <w:rsid w:val="007A7D4E"/>
    <w:rsid w:val="007A7D71"/>
    <w:rsid w:val="007B005D"/>
    <w:rsid w:val="007B0397"/>
    <w:rsid w:val="007B0ADB"/>
    <w:rsid w:val="007B1A2E"/>
    <w:rsid w:val="007B1A35"/>
    <w:rsid w:val="007B1AD2"/>
    <w:rsid w:val="007B237D"/>
    <w:rsid w:val="007B26EE"/>
    <w:rsid w:val="007B2ADB"/>
    <w:rsid w:val="007B3502"/>
    <w:rsid w:val="007B3E6D"/>
    <w:rsid w:val="007B44ED"/>
    <w:rsid w:val="007B491A"/>
    <w:rsid w:val="007B4ED6"/>
    <w:rsid w:val="007B5370"/>
    <w:rsid w:val="007B5378"/>
    <w:rsid w:val="007B61F5"/>
    <w:rsid w:val="007B63FA"/>
    <w:rsid w:val="007B6D96"/>
    <w:rsid w:val="007B7496"/>
    <w:rsid w:val="007B7741"/>
    <w:rsid w:val="007B7A20"/>
    <w:rsid w:val="007C0469"/>
    <w:rsid w:val="007C0802"/>
    <w:rsid w:val="007C115D"/>
    <w:rsid w:val="007C12BE"/>
    <w:rsid w:val="007C17C1"/>
    <w:rsid w:val="007C2739"/>
    <w:rsid w:val="007C3201"/>
    <w:rsid w:val="007C4B0F"/>
    <w:rsid w:val="007C4DAD"/>
    <w:rsid w:val="007C4EE4"/>
    <w:rsid w:val="007C5150"/>
    <w:rsid w:val="007C5830"/>
    <w:rsid w:val="007C5933"/>
    <w:rsid w:val="007C599E"/>
    <w:rsid w:val="007C5DB8"/>
    <w:rsid w:val="007C5DCE"/>
    <w:rsid w:val="007C69F3"/>
    <w:rsid w:val="007C6CA2"/>
    <w:rsid w:val="007C6D73"/>
    <w:rsid w:val="007C72EA"/>
    <w:rsid w:val="007C75CB"/>
    <w:rsid w:val="007C7A74"/>
    <w:rsid w:val="007C7C19"/>
    <w:rsid w:val="007D05B2"/>
    <w:rsid w:val="007D05FA"/>
    <w:rsid w:val="007D0C44"/>
    <w:rsid w:val="007D0F81"/>
    <w:rsid w:val="007D12EB"/>
    <w:rsid w:val="007D1972"/>
    <w:rsid w:val="007D1F33"/>
    <w:rsid w:val="007D1F8E"/>
    <w:rsid w:val="007D29CD"/>
    <w:rsid w:val="007D3307"/>
    <w:rsid w:val="007D3428"/>
    <w:rsid w:val="007D40C4"/>
    <w:rsid w:val="007D43ED"/>
    <w:rsid w:val="007D44CE"/>
    <w:rsid w:val="007D4838"/>
    <w:rsid w:val="007D54F8"/>
    <w:rsid w:val="007D5D84"/>
    <w:rsid w:val="007D5E27"/>
    <w:rsid w:val="007D6F64"/>
    <w:rsid w:val="007D7B9D"/>
    <w:rsid w:val="007E125F"/>
    <w:rsid w:val="007E1782"/>
    <w:rsid w:val="007E211D"/>
    <w:rsid w:val="007E25AB"/>
    <w:rsid w:val="007E29DE"/>
    <w:rsid w:val="007E2F41"/>
    <w:rsid w:val="007E3A5A"/>
    <w:rsid w:val="007E3E97"/>
    <w:rsid w:val="007E44FC"/>
    <w:rsid w:val="007E46CE"/>
    <w:rsid w:val="007E477B"/>
    <w:rsid w:val="007E546B"/>
    <w:rsid w:val="007E5916"/>
    <w:rsid w:val="007E5A9B"/>
    <w:rsid w:val="007E5AC2"/>
    <w:rsid w:val="007E661D"/>
    <w:rsid w:val="007E6671"/>
    <w:rsid w:val="007E79C5"/>
    <w:rsid w:val="007F0798"/>
    <w:rsid w:val="007F0C84"/>
    <w:rsid w:val="007F1B08"/>
    <w:rsid w:val="007F2845"/>
    <w:rsid w:val="007F2A69"/>
    <w:rsid w:val="007F38A2"/>
    <w:rsid w:val="007F43BC"/>
    <w:rsid w:val="007F4740"/>
    <w:rsid w:val="007F4B4D"/>
    <w:rsid w:val="007F4FE6"/>
    <w:rsid w:val="007F5977"/>
    <w:rsid w:val="007F5EF5"/>
    <w:rsid w:val="007F7735"/>
    <w:rsid w:val="0080053F"/>
    <w:rsid w:val="008006C6"/>
    <w:rsid w:val="00800BE2"/>
    <w:rsid w:val="00800C52"/>
    <w:rsid w:val="0080153E"/>
    <w:rsid w:val="008018C8"/>
    <w:rsid w:val="00801C59"/>
    <w:rsid w:val="0080263A"/>
    <w:rsid w:val="0080314C"/>
    <w:rsid w:val="0080329D"/>
    <w:rsid w:val="00803B6E"/>
    <w:rsid w:val="00804119"/>
    <w:rsid w:val="008052F3"/>
    <w:rsid w:val="008055A9"/>
    <w:rsid w:val="00805F50"/>
    <w:rsid w:val="0080742D"/>
    <w:rsid w:val="008100AC"/>
    <w:rsid w:val="00810828"/>
    <w:rsid w:val="00810C05"/>
    <w:rsid w:val="0081151E"/>
    <w:rsid w:val="00811A5F"/>
    <w:rsid w:val="00812498"/>
    <w:rsid w:val="008127E6"/>
    <w:rsid w:val="0081336E"/>
    <w:rsid w:val="00813928"/>
    <w:rsid w:val="008145A2"/>
    <w:rsid w:val="00814F81"/>
    <w:rsid w:val="008154EC"/>
    <w:rsid w:val="008155AC"/>
    <w:rsid w:val="00815DC1"/>
    <w:rsid w:val="0081690A"/>
    <w:rsid w:val="008171BA"/>
    <w:rsid w:val="008176D5"/>
    <w:rsid w:val="00820DC7"/>
    <w:rsid w:val="00820F03"/>
    <w:rsid w:val="00820FFB"/>
    <w:rsid w:val="008211E7"/>
    <w:rsid w:val="00821698"/>
    <w:rsid w:val="008221FE"/>
    <w:rsid w:val="00822BF5"/>
    <w:rsid w:val="008234AF"/>
    <w:rsid w:val="00823CFE"/>
    <w:rsid w:val="0082400D"/>
    <w:rsid w:val="0082413C"/>
    <w:rsid w:val="0082434B"/>
    <w:rsid w:val="00824894"/>
    <w:rsid w:val="00824FFF"/>
    <w:rsid w:val="00825366"/>
    <w:rsid w:val="00825E84"/>
    <w:rsid w:val="00826426"/>
    <w:rsid w:val="00826C7B"/>
    <w:rsid w:val="00826DD9"/>
    <w:rsid w:val="00826E01"/>
    <w:rsid w:val="0082749D"/>
    <w:rsid w:val="008277A8"/>
    <w:rsid w:val="008278B6"/>
    <w:rsid w:val="00830151"/>
    <w:rsid w:val="008307ED"/>
    <w:rsid w:val="00830989"/>
    <w:rsid w:val="00830B3B"/>
    <w:rsid w:val="008313B8"/>
    <w:rsid w:val="0083252D"/>
    <w:rsid w:val="0083350F"/>
    <w:rsid w:val="00833697"/>
    <w:rsid w:val="008341C6"/>
    <w:rsid w:val="00834358"/>
    <w:rsid w:val="008346BD"/>
    <w:rsid w:val="00834923"/>
    <w:rsid w:val="00834FDA"/>
    <w:rsid w:val="00835659"/>
    <w:rsid w:val="008359EB"/>
    <w:rsid w:val="00836B7A"/>
    <w:rsid w:val="008370A1"/>
    <w:rsid w:val="008371DA"/>
    <w:rsid w:val="008377C5"/>
    <w:rsid w:val="00837B90"/>
    <w:rsid w:val="008409AA"/>
    <w:rsid w:val="00840FB8"/>
    <w:rsid w:val="00841371"/>
    <w:rsid w:val="00842818"/>
    <w:rsid w:val="00842E0C"/>
    <w:rsid w:val="00843A7A"/>
    <w:rsid w:val="00844299"/>
    <w:rsid w:val="0084445D"/>
    <w:rsid w:val="008447F5"/>
    <w:rsid w:val="00846292"/>
    <w:rsid w:val="00846A81"/>
    <w:rsid w:val="00846C19"/>
    <w:rsid w:val="008502A8"/>
    <w:rsid w:val="008506E1"/>
    <w:rsid w:val="00850B98"/>
    <w:rsid w:val="00850D96"/>
    <w:rsid w:val="00851568"/>
    <w:rsid w:val="008515EE"/>
    <w:rsid w:val="00851A8E"/>
    <w:rsid w:val="00851EC7"/>
    <w:rsid w:val="00852118"/>
    <w:rsid w:val="00852168"/>
    <w:rsid w:val="00852375"/>
    <w:rsid w:val="008527A0"/>
    <w:rsid w:val="008528D3"/>
    <w:rsid w:val="00853C9D"/>
    <w:rsid w:val="00853D5A"/>
    <w:rsid w:val="00853E5F"/>
    <w:rsid w:val="0085453D"/>
    <w:rsid w:val="00854553"/>
    <w:rsid w:val="00854928"/>
    <w:rsid w:val="00854EC4"/>
    <w:rsid w:val="008555DC"/>
    <w:rsid w:val="00855B86"/>
    <w:rsid w:val="00855E14"/>
    <w:rsid w:val="008568B1"/>
    <w:rsid w:val="00856D47"/>
    <w:rsid w:val="00856EDB"/>
    <w:rsid w:val="00860874"/>
    <w:rsid w:val="008609A3"/>
    <w:rsid w:val="00862008"/>
    <w:rsid w:val="008621F6"/>
    <w:rsid w:val="008625B9"/>
    <w:rsid w:val="00862720"/>
    <w:rsid w:val="008628C8"/>
    <w:rsid w:val="00862B2A"/>
    <w:rsid w:val="00862EE8"/>
    <w:rsid w:val="008630B9"/>
    <w:rsid w:val="0086386E"/>
    <w:rsid w:val="00863F37"/>
    <w:rsid w:val="0086406B"/>
    <w:rsid w:val="00864C8C"/>
    <w:rsid w:val="00864CD6"/>
    <w:rsid w:val="008659FB"/>
    <w:rsid w:val="00866820"/>
    <w:rsid w:val="0086709D"/>
    <w:rsid w:val="00867651"/>
    <w:rsid w:val="00867B5A"/>
    <w:rsid w:val="00867B5F"/>
    <w:rsid w:val="008702D0"/>
    <w:rsid w:val="008709EA"/>
    <w:rsid w:val="00870B51"/>
    <w:rsid w:val="008726DC"/>
    <w:rsid w:val="008737C5"/>
    <w:rsid w:val="00874009"/>
    <w:rsid w:val="00874158"/>
    <w:rsid w:val="00874299"/>
    <w:rsid w:val="00874361"/>
    <w:rsid w:val="00874390"/>
    <w:rsid w:val="008743A4"/>
    <w:rsid w:val="008743F3"/>
    <w:rsid w:val="0087444A"/>
    <w:rsid w:val="008744A4"/>
    <w:rsid w:val="00874D80"/>
    <w:rsid w:val="00875139"/>
    <w:rsid w:val="00875410"/>
    <w:rsid w:val="0088004F"/>
    <w:rsid w:val="00880EDF"/>
    <w:rsid w:val="008811FD"/>
    <w:rsid w:val="0088208D"/>
    <w:rsid w:val="00882926"/>
    <w:rsid w:val="00882DE6"/>
    <w:rsid w:val="00882E2A"/>
    <w:rsid w:val="00882E59"/>
    <w:rsid w:val="00883744"/>
    <w:rsid w:val="00883A20"/>
    <w:rsid w:val="00883B18"/>
    <w:rsid w:val="00883D4D"/>
    <w:rsid w:val="00884007"/>
    <w:rsid w:val="008842B2"/>
    <w:rsid w:val="00884B59"/>
    <w:rsid w:val="008850BA"/>
    <w:rsid w:val="0088540F"/>
    <w:rsid w:val="00885580"/>
    <w:rsid w:val="00885876"/>
    <w:rsid w:val="00886185"/>
    <w:rsid w:val="008861D9"/>
    <w:rsid w:val="0088638C"/>
    <w:rsid w:val="00886EDF"/>
    <w:rsid w:val="0088725B"/>
    <w:rsid w:val="008908E5"/>
    <w:rsid w:val="00891216"/>
    <w:rsid w:val="008913CA"/>
    <w:rsid w:val="00891EC0"/>
    <w:rsid w:val="00894B58"/>
    <w:rsid w:val="00894FDC"/>
    <w:rsid w:val="008955D0"/>
    <w:rsid w:val="008957D3"/>
    <w:rsid w:val="00896414"/>
    <w:rsid w:val="0089716F"/>
    <w:rsid w:val="00897395"/>
    <w:rsid w:val="00897451"/>
    <w:rsid w:val="00897C71"/>
    <w:rsid w:val="008A0789"/>
    <w:rsid w:val="008A0E5C"/>
    <w:rsid w:val="008A0F54"/>
    <w:rsid w:val="008A11CB"/>
    <w:rsid w:val="008A147E"/>
    <w:rsid w:val="008A16F9"/>
    <w:rsid w:val="008A191E"/>
    <w:rsid w:val="008A1D3E"/>
    <w:rsid w:val="008A2432"/>
    <w:rsid w:val="008A2F7E"/>
    <w:rsid w:val="008A3038"/>
    <w:rsid w:val="008A3206"/>
    <w:rsid w:val="008A4B16"/>
    <w:rsid w:val="008A4D63"/>
    <w:rsid w:val="008A4E11"/>
    <w:rsid w:val="008A5151"/>
    <w:rsid w:val="008A54B0"/>
    <w:rsid w:val="008A5757"/>
    <w:rsid w:val="008A5D35"/>
    <w:rsid w:val="008A6740"/>
    <w:rsid w:val="008A6D62"/>
    <w:rsid w:val="008A6F64"/>
    <w:rsid w:val="008A7705"/>
    <w:rsid w:val="008A7774"/>
    <w:rsid w:val="008A7951"/>
    <w:rsid w:val="008B080B"/>
    <w:rsid w:val="008B13E9"/>
    <w:rsid w:val="008B1407"/>
    <w:rsid w:val="008B2257"/>
    <w:rsid w:val="008B2436"/>
    <w:rsid w:val="008B3B51"/>
    <w:rsid w:val="008B3D02"/>
    <w:rsid w:val="008B4043"/>
    <w:rsid w:val="008B4057"/>
    <w:rsid w:val="008B4145"/>
    <w:rsid w:val="008B4638"/>
    <w:rsid w:val="008B4DED"/>
    <w:rsid w:val="008B5071"/>
    <w:rsid w:val="008B528F"/>
    <w:rsid w:val="008B5290"/>
    <w:rsid w:val="008B64C2"/>
    <w:rsid w:val="008B6A40"/>
    <w:rsid w:val="008B72EC"/>
    <w:rsid w:val="008B73FA"/>
    <w:rsid w:val="008B7D85"/>
    <w:rsid w:val="008C00C4"/>
    <w:rsid w:val="008C0C82"/>
    <w:rsid w:val="008C11EE"/>
    <w:rsid w:val="008C1D8A"/>
    <w:rsid w:val="008C1E17"/>
    <w:rsid w:val="008C2CFD"/>
    <w:rsid w:val="008C3A33"/>
    <w:rsid w:val="008C3C1E"/>
    <w:rsid w:val="008C3FDC"/>
    <w:rsid w:val="008C47AD"/>
    <w:rsid w:val="008C48EB"/>
    <w:rsid w:val="008C4E5C"/>
    <w:rsid w:val="008C537E"/>
    <w:rsid w:val="008C603A"/>
    <w:rsid w:val="008C67D0"/>
    <w:rsid w:val="008C71C8"/>
    <w:rsid w:val="008C7E41"/>
    <w:rsid w:val="008D0092"/>
    <w:rsid w:val="008D04CA"/>
    <w:rsid w:val="008D0C48"/>
    <w:rsid w:val="008D167D"/>
    <w:rsid w:val="008D3116"/>
    <w:rsid w:val="008D3821"/>
    <w:rsid w:val="008D447D"/>
    <w:rsid w:val="008D47CD"/>
    <w:rsid w:val="008D492A"/>
    <w:rsid w:val="008D4B58"/>
    <w:rsid w:val="008D4B7F"/>
    <w:rsid w:val="008D4B8A"/>
    <w:rsid w:val="008D653D"/>
    <w:rsid w:val="008D6541"/>
    <w:rsid w:val="008D6793"/>
    <w:rsid w:val="008D7CF0"/>
    <w:rsid w:val="008D7D7B"/>
    <w:rsid w:val="008E0F52"/>
    <w:rsid w:val="008E12B7"/>
    <w:rsid w:val="008E13C4"/>
    <w:rsid w:val="008E1B5F"/>
    <w:rsid w:val="008E216C"/>
    <w:rsid w:val="008E2223"/>
    <w:rsid w:val="008E2316"/>
    <w:rsid w:val="008E28CA"/>
    <w:rsid w:val="008E3063"/>
    <w:rsid w:val="008E34BE"/>
    <w:rsid w:val="008E360C"/>
    <w:rsid w:val="008E3AA8"/>
    <w:rsid w:val="008E3E57"/>
    <w:rsid w:val="008E42CE"/>
    <w:rsid w:val="008E42F4"/>
    <w:rsid w:val="008E4333"/>
    <w:rsid w:val="008E49E3"/>
    <w:rsid w:val="008E4A31"/>
    <w:rsid w:val="008E5657"/>
    <w:rsid w:val="008E59A6"/>
    <w:rsid w:val="008E5E51"/>
    <w:rsid w:val="008E625B"/>
    <w:rsid w:val="008E677C"/>
    <w:rsid w:val="008E6812"/>
    <w:rsid w:val="008F00DB"/>
    <w:rsid w:val="008F1264"/>
    <w:rsid w:val="008F22CE"/>
    <w:rsid w:val="008F2730"/>
    <w:rsid w:val="008F276B"/>
    <w:rsid w:val="008F2908"/>
    <w:rsid w:val="008F2A0F"/>
    <w:rsid w:val="008F2ADB"/>
    <w:rsid w:val="008F447C"/>
    <w:rsid w:val="008F47C6"/>
    <w:rsid w:val="008F5578"/>
    <w:rsid w:val="008F6647"/>
    <w:rsid w:val="008F700E"/>
    <w:rsid w:val="008F7549"/>
    <w:rsid w:val="008F7590"/>
    <w:rsid w:val="008F7F00"/>
    <w:rsid w:val="009001A3"/>
    <w:rsid w:val="00900343"/>
    <w:rsid w:val="009006A2"/>
    <w:rsid w:val="0090102B"/>
    <w:rsid w:val="00901448"/>
    <w:rsid w:val="0090196F"/>
    <w:rsid w:val="00901AB0"/>
    <w:rsid w:val="00901DD2"/>
    <w:rsid w:val="00901DE8"/>
    <w:rsid w:val="009031F9"/>
    <w:rsid w:val="009036BC"/>
    <w:rsid w:val="0090379D"/>
    <w:rsid w:val="009037CD"/>
    <w:rsid w:val="00903B6D"/>
    <w:rsid w:val="00903D30"/>
    <w:rsid w:val="00904414"/>
    <w:rsid w:val="00904E15"/>
    <w:rsid w:val="00904E38"/>
    <w:rsid w:val="00905197"/>
    <w:rsid w:val="009051F3"/>
    <w:rsid w:val="00905C47"/>
    <w:rsid w:val="00906379"/>
    <w:rsid w:val="0090674A"/>
    <w:rsid w:val="00906A8C"/>
    <w:rsid w:val="009075EE"/>
    <w:rsid w:val="009079EE"/>
    <w:rsid w:val="009101EA"/>
    <w:rsid w:val="009106FC"/>
    <w:rsid w:val="009108E5"/>
    <w:rsid w:val="00910B84"/>
    <w:rsid w:val="00910F66"/>
    <w:rsid w:val="009118BB"/>
    <w:rsid w:val="0091191F"/>
    <w:rsid w:val="00911E7D"/>
    <w:rsid w:val="009120A9"/>
    <w:rsid w:val="009134BE"/>
    <w:rsid w:val="009134C3"/>
    <w:rsid w:val="00915B81"/>
    <w:rsid w:val="00915D6B"/>
    <w:rsid w:val="00915D6E"/>
    <w:rsid w:val="009160DF"/>
    <w:rsid w:val="009162C7"/>
    <w:rsid w:val="00916497"/>
    <w:rsid w:val="00916EC2"/>
    <w:rsid w:val="00917B1F"/>
    <w:rsid w:val="00921269"/>
    <w:rsid w:val="009213BD"/>
    <w:rsid w:val="00921B5C"/>
    <w:rsid w:val="009223E1"/>
    <w:rsid w:val="00922B44"/>
    <w:rsid w:val="00922C3E"/>
    <w:rsid w:val="009230A6"/>
    <w:rsid w:val="00923154"/>
    <w:rsid w:val="00923472"/>
    <w:rsid w:val="0092398F"/>
    <w:rsid w:val="00924393"/>
    <w:rsid w:val="00924627"/>
    <w:rsid w:val="00924C82"/>
    <w:rsid w:val="009250A8"/>
    <w:rsid w:val="00925708"/>
    <w:rsid w:val="00925BE6"/>
    <w:rsid w:val="00925C73"/>
    <w:rsid w:val="00926674"/>
    <w:rsid w:val="00926697"/>
    <w:rsid w:val="00926F61"/>
    <w:rsid w:val="00926FA9"/>
    <w:rsid w:val="009301CD"/>
    <w:rsid w:val="009303B4"/>
    <w:rsid w:val="0093123D"/>
    <w:rsid w:val="0093205A"/>
    <w:rsid w:val="00932670"/>
    <w:rsid w:val="00932CF6"/>
    <w:rsid w:val="00933040"/>
    <w:rsid w:val="009330E9"/>
    <w:rsid w:val="009332BD"/>
    <w:rsid w:val="00934712"/>
    <w:rsid w:val="00934D97"/>
    <w:rsid w:val="009351CE"/>
    <w:rsid w:val="00935D15"/>
    <w:rsid w:val="009361C1"/>
    <w:rsid w:val="00936A80"/>
    <w:rsid w:val="00936BD7"/>
    <w:rsid w:val="009379F1"/>
    <w:rsid w:val="0094038B"/>
    <w:rsid w:val="00940428"/>
    <w:rsid w:val="00940777"/>
    <w:rsid w:val="009408F6"/>
    <w:rsid w:val="00940918"/>
    <w:rsid w:val="00940E0D"/>
    <w:rsid w:val="009411FB"/>
    <w:rsid w:val="009414A9"/>
    <w:rsid w:val="00941B71"/>
    <w:rsid w:val="00941DF9"/>
    <w:rsid w:val="00942066"/>
    <w:rsid w:val="009421AD"/>
    <w:rsid w:val="0094221C"/>
    <w:rsid w:val="0094246E"/>
    <w:rsid w:val="00942B23"/>
    <w:rsid w:val="00943077"/>
    <w:rsid w:val="0094409C"/>
    <w:rsid w:val="00944159"/>
    <w:rsid w:val="0094426B"/>
    <w:rsid w:val="009449B2"/>
    <w:rsid w:val="00944A82"/>
    <w:rsid w:val="00944BA5"/>
    <w:rsid w:val="009454B3"/>
    <w:rsid w:val="0094593F"/>
    <w:rsid w:val="00945C03"/>
    <w:rsid w:val="00945F77"/>
    <w:rsid w:val="00945FC6"/>
    <w:rsid w:val="0094624E"/>
    <w:rsid w:val="00946C4D"/>
    <w:rsid w:val="00946E37"/>
    <w:rsid w:val="00947BB8"/>
    <w:rsid w:val="0095019A"/>
    <w:rsid w:val="00950E86"/>
    <w:rsid w:val="00951746"/>
    <w:rsid w:val="0095285B"/>
    <w:rsid w:val="00953FE9"/>
    <w:rsid w:val="00954417"/>
    <w:rsid w:val="0095481C"/>
    <w:rsid w:val="0095526F"/>
    <w:rsid w:val="009567E6"/>
    <w:rsid w:val="00957076"/>
    <w:rsid w:val="00957132"/>
    <w:rsid w:val="00957167"/>
    <w:rsid w:val="009576FD"/>
    <w:rsid w:val="009578EB"/>
    <w:rsid w:val="009578FF"/>
    <w:rsid w:val="00957FB4"/>
    <w:rsid w:val="00960446"/>
    <w:rsid w:val="009610ED"/>
    <w:rsid w:val="009619BE"/>
    <w:rsid w:val="00961EE9"/>
    <w:rsid w:val="0096234C"/>
    <w:rsid w:val="00962D2A"/>
    <w:rsid w:val="009633BB"/>
    <w:rsid w:val="00963A36"/>
    <w:rsid w:val="00964002"/>
    <w:rsid w:val="009643DA"/>
    <w:rsid w:val="0096485F"/>
    <w:rsid w:val="009648BF"/>
    <w:rsid w:val="00964C82"/>
    <w:rsid w:val="009653E2"/>
    <w:rsid w:val="00965C40"/>
    <w:rsid w:val="009663D6"/>
    <w:rsid w:val="00966C22"/>
    <w:rsid w:val="00967070"/>
    <w:rsid w:val="00967354"/>
    <w:rsid w:val="00970C84"/>
    <w:rsid w:val="00971592"/>
    <w:rsid w:val="00971617"/>
    <w:rsid w:val="00971696"/>
    <w:rsid w:val="009716F4"/>
    <w:rsid w:val="009717F8"/>
    <w:rsid w:val="00971DDF"/>
    <w:rsid w:val="0097225C"/>
    <w:rsid w:val="00972AF2"/>
    <w:rsid w:val="009731D6"/>
    <w:rsid w:val="00973736"/>
    <w:rsid w:val="00973FC6"/>
    <w:rsid w:val="00974746"/>
    <w:rsid w:val="00975119"/>
    <w:rsid w:val="00975882"/>
    <w:rsid w:val="00975966"/>
    <w:rsid w:val="00975FA2"/>
    <w:rsid w:val="0097605E"/>
    <w:rsid w:val="00976192"/>
    <w:rsid w:val="009762C1"/>
    <w:rsid w:val="009763ED"/>
    <w:rsid w:val="00976602"/>
    <w:rsid w:val="00976F04"/>
    <w:rsid w:val="0097750D"/>
    <w:rsid w:val="009777F4"/>
    <w:rsid w:val="00977AD8"/>
    <w:rsid w:val="009801E4"/>
    <w:rsid w:val="00980A10"/>
    <w:rsid w:val="00980F80"/>
    <w:rsid w:val="0098108A"/>
    <w:rsid w:val="00981130"/>
    <w:rsid w:val="0098157F"/>
    <w:rsid w:val="00981F9E"/>
    <w:rsid w:val="00982114"/>
    <w:rsid w:val="0098229C"/>
    <w:rsid w:val="009825D1"/>
    <w:rsid w:val="0098289D"/>
    <w:rsid w:val="0098327A"/>
    <w:rsid w:val="009835E0"/>
    <w:rsid w:val="00983676"/>
    <w:rsid w:val="00983D46"/>
    <w:rsid w:val="00983DCA"/>
    <w:rsid w:val="00984DE3"/>
    <w:rsid w:val="00985EF7"/>
    <w:rsid w:val="00986093"/>
    <w:rsid w:val="00986146"/>
    <w:rsid w:val="00986CF9"/>
    <w:rsid w:val="00987116"/>
    <w:rsid w:val="0098727B"/>
    <w:rsid w:val="00987416"/>
    <w:rsid w:val="00990C0E"/>
    <w:rsid w:val="00990D75"/>
    <w:rsid w:val="00991093"/>
    <w:rsid w:val="00991311"/>
    <w:rsid w:val="0099163B"/>
    <w:rsid w:val="00992343"/>
    <w:rsid w:val="0099307C"/>
    <w:rsid w:val="0099383D"/>
    <w:rsid w:val="009938B1"/>
    <w:rsid w:val="00993FAE"/>
    <w:rsid w:val="009945C4"/>
    <w:rsid w:val="00994E6F"/>
    <w:rsid w:val="009957E7"/>
    <w:rsid w:val="00995873"/>
    <w:rsid w:val="00995919"/>
    <w:rsid w:val="00996190"/>
    <w:rsid w:val="00996258"/>
    <w:rsid w:val="00996306"/>
    <w:rsid w:val="00996744"/>
    <w:rsid w:val="00997CF4"/>
    <w:rsid w:val="009A013D"/>
    <w:rsid w:val="009A04EA"/>
    <w:rsid w:val="009A1169"/>
    <w:rsid w:val="009A15CD"/>
    <w:rsid w:val="009A164C"/>
    <w:rsid w:val="009A1AAC"/>
    <w:rsid w:val="009A2426"/>
    <w:rsid w:val="009A2BB6"/>
    <w:rsid w:val="009A2CB8"/>
    <w:rsid w:val="009A2EB3"/>
    <w:rsid w:val="009A3789"/>
    <w:rsid w:val="009A3D4A"/>
    <w:rsid w:val="009A42D3"/>
    <w:rsid w:val="009A45A2"/>
    <w:rsid w:val="009A50DF"/>
    <w:rsid w:val="009A615B"/>
    <w:rsid w:val="009A6919"/>
    <w:rsid w:val="009A6AC7"/>
    <w:rsid w:val="009B005D"/>
    <w:rsid w:val="009B0173"/>
    <w:rsid w:val="009B0408"/>
    <w:rsid w:val="009B0843"/>
    <w:rsid w:val="009B0ABA"/>
    <w:rsid w:val="009B0BCE"/>
    <w:rsid w:val="009B0DEE"/>
    <w:rsid w:val="009B11E5"/>
    <w:rsid w:val="009B1335"/>
    <w:rsid w:val="009B155B"/>
    <w:rsid w:val="009B1762"/>
    <w:rsid w:val="009B176D"/>
    <w:rsid w:val="009B1E47"/>
    <w:rsid w:val="009B2509"/>
    <w:rsid w:val="009B26AC"/>
    <w:rsid w:val="009B286D"/>
    <w:rsid w:val="009B2C81"/>
    <w:rsid w:val="009B2CED"/>
    <w:rsid w:val="009B2D80"/>
    <w:rsid w:val="009B3054"/>
    <w:rsid w:val="009B310B"/>
    <w:rsid w:val="009B335D"/>
    <w:rsid w:val="009B39C3"/>
    <w:rsid w:val="009B3C90"/>
    <w:rsid w:val="009B5112"/>
    <w:rsid w:val="009B5266"/>
    <w:rsid w:val="009B5CA9"/>
    <w:rsid w:val="009B5EE9"/>
    <w:rsid w:val="009B5F24"/>
    <w:rsid w:val="009B5F3C"/>
    <w:rsid w:val="009B728F"/>
    <w:rsid w:val="009B76E3"/>
    <w:rsid w:val="009B76F9"/>
    <w:rsid w:val="009B7A72"/>
    <w:rsid w:val="009B7BB8"/>
    <w:rsid w:val="009C0611"/>
    <w:rsid w:val="009C0D0C"/>
    <w:rsid w:val="009C0E9B"/>
    <w:rsid w:val="009C1183"/>
    <w:rsid w:val="009C126A"/>
    <w:rsid w:val="009C17A0"/>
    <w:rsid w:val="009C1D4C"/>
    <w:rsid w:val="009C2DD2"/>
    <w:rsid w:val="009C2E98"/>
    <w:rsid w:val="009C2FEC"/>
    <w:rsid w:val="009C3186"/>
    <w:rsid w:val="009C352B"/>
    <w:rsid w:val="009C3536"/>
    <w:rsid w:val="009C3982"/>
    <w:rsid w:val="009C441F"/>
    <w:rsid w:val="009C4A07"/>
    <w:rsid w:val="009C4B8E"/>
    <w:rsid w:val="009C51D5"/>
    <w:rsid w:val="009C543C"/>
    <w:rsid w:val="009C599A"/>
    <w:rsid w:val="009C5CF2"/>
    <w:rsid w:val="009C5EFF"/>
    <w:rsid w:val="009C650E"/>
    <w:rsid w:val="009C70DB"/>
    <w:rsid w:val="009C73A8"/>
    <w:rsid w:val="009C774A"/>
    <w:rsid w:val="009D0360"/>
    <w:rsid w:val="009D0FB8"/>
    <w:rsid w:val="009D19BC"/>
    <w:rsid w:val="009D1A49"/>
    <w:rsid w:val="009D1F64"/>
    <w:rsid w:val="009D2348"/>
    <w:rsid w:val="009D2B61"/>
    <w:rsid w:val="009D2EA8"/>
    <w:rsid w:val="009D2F0C"/>
    <w:rsid w:val="009D3306"/>
    <w:rsid w:val="009D3541"/>
    <w:rsid w:val="009D3578"/>
    <w:rsid w:val="009D3A5F"/>
    <w:rsid w:val="009D4F88"/>
    <w:rsid w:val="009D5193"/>
    <w:rsid w:val="009D54CE"/>
    <w:rsid w:val="009D5C32"/>
    <w:rsid w:val="009D5C56"/>
    <w:rsid w:val="009D6472"/>
    <w:rsid w:val="009D664A"/>
    <w:rsid w:val="009D70DA"/>
    <w:rsid w:val="009D79F4"/>
    <w:rsid w:val="009D7D19"/>
    <w:rsid w:val="009E031C"/>
    <w:rsid w:val="009E0888"/>
    <w:rsid w:val="009E126D"/>
    <w:rsid w:val="009E1679"/>
    <w:rsid w:val="009E1786"/>
    <w:rsid w:val="009E1903"/>
    <w:rsid w:val="009E202A"/>
    <w:rsid w:val="009E2A7E"/>
    <w:rsid w:val="009E33D7"/>
    <w:rsid w:val="009E34D0"/>
    <w:rsid w:val="009E3744"/>
    <w:rsid w:val="009E38AA"/>
    <w:rsid w:val="009E3900"/>
    <w:rsid w:val="009E3CD1"/>
    <w:rsid w:val="009E5129"/>
    <w:rsid w:val="009E5520"/>
    <w:rsid w:val="009E5AF5"/>
    <w:rsid w:val="009E5EB5"/>
    <w:rsid w:val="009E6B03"/>
    <w:rsid w:val="009E6BC1"/>
    <w:rsid w:val="009E7361"/>
    <w:rsid w:val="009E74F0"/>
    <w:rsid w:val="009E7A6C"/>
    <w:rsid w:val="009E7AB1"/>
    <w:rsid w:val="009E7F23"/>
    <w:rsid w:val="009F0146"/>
    <w:rsid w:val="009F022F"/>
    <w:rsid w:val="009F02F9"/>
    <w:rsid w:val="009F0768"/>
    <w:rsid w:val="009F102A"/>
    <w:rsid w:val="009F151C"/>
    <w:rsid w:val="009F2A19"/>
    <w:rsid w:val="009F2EDA"/>
    <w:rsid w:val="009F3457"/>
    <w:rsid w:val="009F3466"/>
    <w:rsid w:val="009F514E"/>
    <w:rsid w:val="009F5F25"/>
    <w:rsid w:val="009F7549"/>
    <w:rsid w:val="009F7867"/>
    <w:rsid w:val="009F7D66"/>
    <w:rsid w:val="009F7F03"/>
    <w:rsid w:val="00A00BD2"/>
    <w:rsid w:val="00A00E56"/>
    <w:rsid w:val="00A013E3"/>
    <w:rsid w:val="00A027F3"/>
    <w:rsid w:val="00A03978"/>
    <w:rsid w:val="00A03AB1"/>
    <w:rsid w:val="00A03B38"/>
    <w:rsid w:val="00A03D6D"/>
    <w:rsid w:val="00A04D7E"/>
    <w:rsid w:val="00A051D9"/>
    <w:rsid w:val="00A056EC"/>
    <w:rsid w:val="00A0578B"/>
    <w:rsid w:val="00A05D7E"/>
    <w:rsid w:val="00A05DF3"/>
    <w:rsid w:val="00A07CAE"/>
    <w:rsid w:val="00A07E08"/>
    <w:rsid w:val="00A10930"/>
    <w:rsid w:val="00A10954"/>
    <w:rsid w:val="00A10D79"/>
    <w:rsid w:val="00A11535"/>
    <w:rsid w:val="00A11E56"/>
    <w:rsid w:val="00A11FFC"/>
    <w:rsid w:val="00A126DD"/>
    <w:rsid w:val="00A12798"/>
    <w:rsid w:val="00A132FF"/>
    <w:rsid w:val="00A139EC"/>
    <w:rsid w:val="00A13A09"/>
    <w:rsid w:val="00A13BB2"/>
    <w:rsid w:val="00A13D1B"/>
    <w:rsid w:val="00A14097"/>
    <w:rsid w:val="00A153BE"/>
    <w:rsid w:val="00A15DEE"/>
    <w:rsid w:val="00A163B0"/>
    <w:rsid w:val="00A16462"/>
    <w:rsid w:val="00A167B5"/>
    <w:rsid w:val="00A16CD2"/>
    <w:rsid w:val="00A16DBE"/>
    <w:rsid w:val="00A16E70"/>
    <w:rsid w:val="00A17377"/>
    <w:rsid w:val="00A179E0"/>
    <w:rsid w:val="00A17C4F"/>
    <w:rsid w:val="00A20653"/>
    <w:rsid w:val="00A209F0"/>
    <w:rsid w:val="00A20A39"/>
    <w:rsid w:val="00A211F2"/>
    <w:rsid w:val="00A2184D"/>
    <w:rsid w:val="00A21D62"/>
    <w:rsid w:val="00A238BD"/>
    <w:rsid w:val="00A23DCA"/>
    <w:rsid w:val="00A240D8"/>
    <w:rsid w:val="00A243E4"/>
    <w:rsid w:val="00A2459D"/>
    <w:rsid w:val="00A24E23"/>
    <w:rsid w:val="00A24FED"/>
    <w:rsid w:val="00A250D5"/>
    <w:rsid w:val="00A2566C"/>
    <w:rsid w:val="00A25F05"/>
    <w:rsid w:val="00A26491"/>
    <w:rsid w:val="00A27527"/>
    <w:rsid w:val="00A279A3"/>
    <w:rsid w:val="00A27DC9"/>
    <w:rsid w:val="00A309E1"/>
    <w:rsid w:val="00A30B2D"/>
    <w:rsid w:val="00A311AE"/>
    <w:rsid w:val="00A312A6"/>
    <w:rsid w:val="00A3130E"/>
    <w:rsid w:val="00A315B1"/>
    <w:rsid w:val="00A3193B"/>
    <w:rsid w:val="00A31A7B"/>
    <w:rsid w:val="00A31DF4"/>
    <w:rsid w:val="00A324CF"/>
    <w:rsid w:val="00A32E8B"/>
    <w:rsid w:val="00A32ED6"/>
    <w:rsid w:val="00A3304B"/>
    <w:rsid w:val="00A33518"/>
    <w:rsid w:val="00A33776"/>
    <w:rsid w:val="00A344A5"/>
    <w:rsid w:val="00A3453A"/>
    <w:rsid w:val="00A346C3"/>
    <w:rsid w:val="00A34D4A"/>
    <w:rsid w:val="00A35DC2"/>
    <w:rsid w:val="00A36155"/>
    <w:rsid w:val="00A3629E"/>
    <w:rsid w:val="00A365AD"/>
    <w:rsid w:val="00A37143"/>
    <w:rsid w:val="00A3719D"/>
    <w:rsid w:val="00A40474"/>
    <w:rsid w:val="00A42A85"/>
    <w:rsid w:val="00A42D07"/>
    <w:rsid w:val="00A431E8"/>
    <w:rsid w:val="00A43D31"/>
    <w:rsid w:val="00A43FFD"/>
    <w:rsid w:val="00A44B43"/>
    <w:rsid w:val="00A44B51"/>
    <w:rsid w:val="00A4503E"/>
    <w:rsid w:val="00A450C0"/>
    <w:rsid w:val="00A45468"/>
    <w:rsid w:val="00A454E9"/>
    <w:rsid w:val="00A46F54"/>
    <w:rsid w:val="00A471A8"/>
    <w:rsid w:val="00A472A9"/>
    <w:rsid w:val="00A4791B"/>
    <w:rsid w:val="00A47D70"/>
    <w:rsid w:val="00A50A48"/>
    <w:rsid w:val="00A51180"/>
    <w:rsid w:val="00A51242"/>
    <w:rsid w:val="00A51522"/>
    <w:rsid w:val="00A51573"/>
    <w:rsid w:val="00A51893"/>
    <w:rsid w:val="00A51A5E"/>
    <w:rsid w:val="00A52834"/>
    <w:rsid w:val="00A52895"/>
    <w:rsid w:val="00A52D7D"/>
    <w:rsid w:val="00A52D87"/>
    <w:rsid w:val="00A536B4"/>
    <w:rsid w:val="00A539A5"/>
    <w:rsid w:val="00A53DA0"/>
    <w:rsid w:val="00A5404D"/>
    <w:rsid w:val="00A5427D"/>
    <w:rsid w:val="00A544AC"/>
    <w:rsid w:val="00A551C8"/>
    <w:rsid w:val="00A55318"/>
    <w:rsid w:val="00A55400"/>
    <w:rsid w:val="00A555A7"/>
    <w:rsid w:val="00A55909"/>
    <w:rsid w:val="00A56922"/>
    <w:rsid w:val="00A5729B"/>
    <w:rsid w:val="00A5765D"/>
    <w:rsid w:val="00A57703"/>
    <w:rsid w:val="00A579BD"/>
    <w:rsid w:val="00A57C22"/>
    <w:rsid w:val="00A57F7A"/>
    <w:rsid w:val="00A607CB"/>
    <w:rsid w:val="00A60D9E"/>
    <w:rsid w:val="00A61DA1"/>
    <w:rsid w:val="00A62D9C"/>
    <w:rsid w:val="00A6351F"/>
    <w:rsid w:val="00A63809"/>
    <w:rsid w:val="00A6405F"/>
    <w:rsid w:val="00A64278"/>
    <w:rsid w:val="00A642FA"/>
    <w:rsid w:val="00A64434"/>
    <w:rsid w:val="00A64A6E"/>
    <w:rsid w:val="00A64D65"/>
    <w:rsid w:val="00A6519F"/>
    <w:rsid w:val="00A65931"/>
    <w:rsid w:val="00A65A70"/>
    <w:rsid w:val="00A65E0B"/>
    <w:rsid w:val="00A66239"/>
    <w:rsid w:val="00A6665F"/>
    <w:rsid w:val="00A6695B"/>
    <w:rsid w:val="00A66C00"/>
    <w:rsid w:val="00A66F36"/>
    <w:rsid w:val="00A676D9"/>
    <w:rsid w:val="00A67EFC"/>
    <w:rsid w:val="00A67FCB"/>
    <w:rsid w:val="00A7031E"/>
    <w:rsid w:val="00A71140"/>
    <w:rsid w:val="00A7205E"/>
    <w:rsid w:val="00A728DB"/>
    <w:rsid w:val="00A7435A"/>
    <w:rsid w:val="00A7442F"/>
    <w:rsid w:val="00A74499"/>
    <w:rsid w:val="00A74692"/>
    <w:rsid w:val="00A753E4"/>
    <w:rsid w:val="00A75A52"/>
    <w:rsid w:val="00A75E81"/>
    <w:rsid w:val="00A76145"/>
    <w:rsid w:val="00A7618B"/>
    <w:rsid w:val="00A7640B"/>
    <w:rsid w:val="00A773A8"/>
    <w:rsid w:val="00A7778B"/>
    <w:rsid w:val="00A7785D"/>
    <w:rsid w:val="00A803BC"/>
    <w:rsid w:val="00A80789"/>
    <w:rsid w:val="00A80969"/>
    <w:rsid w:val="00A81BA2"/>
    <w:rsid w:val="00A82552"/>
    <w:rsid w:val="00A82AA7"/>
    <w:rsid w:val="00A83989"/>
    <w:rsid w:val="00A83F66"/>
    <w:rsid w:val="00A8498C"/>
    <w:rsid w:val="00A85798"/>
    <w:rsid w:val="00A85ED6"/>
    <w:rsid w:val="00A8609D"/>
    <w:rsid w:val="00A86EA7"/>
    <w:rsid w:val="00A9017E"/>
    <w:rsid w:val="00A90308"/>
    <w:rsid w:val="00A91244"/>
    <w:rsid w:val="00A9156C"/>
    <w:rsid w:val="00A91774"/>
    <w:rsid w:val="00A91C7F"/>
    <w:rsid w:val="00A91DD6"/>
    <w:rsid w:val="00A92066"/>
    <w:rsid w:val="00A92383"/>
    <w:rsid w:val="00A925B4"/>
    <w:rsid w:val="00A925C8"/>
    <w:rsid w:val="00A92776"/>
    <w:rsid w:val="00A93181"/>
    <w:rsid w:val="00A93356"/>
    <w:rsid w:val="00A93460"/>
    <w:rsid w:val="00A938E6"/>
    <w:rsid w:val="00A93CCF"/>
    <w:rsid w:val="00A945A5"/>
    <w:rsid w:val="00A94E4E"/>
    <w:rsid w:val="00A950B2"/>
    <w:rsid w:val="00A95514"/>
    <w:rsid w:val="00A95BD5"/>
    <w:rsid w:val="00A95C53"/>
    <w:rsid w:val="00A96F78"/>
    <w:rsid w:val="00A973EB"/>
    <w:rsid w:val="00A979E1"/>
    <w:rsid w:val="00AA01E0"/>
    <w:rsid w:val="00AA0B9E"/>
    <w:rsid w:val="00AA1087"/>
    <w:rsid w:val="00AA161A"/>
    <w:rsid w:val="00AA1985"/>
    <w:rsid w:val="00AA1CF6"/>
    <w:rsid w:val="00AA22E4"/>
    <w:rsid w:val="00AA247C"/>
    <w:rsid w:val="00AA252E"/>
    <w:rsid w:val="00AA25A9"/>
    <w:rsid w:val="00AA26D9"/>
    <w:rsid w:val="00AA278A"/>
    <w:rsid w:val="00AA3183"/>
    <w:rsid w:val="00AA3BC6"/>
    <w:rsid w:val="00AA4605"/>
    <w:rsid w:val="00AA463B"/>
    <w:rsid w:val="00AA51AD"/>
    <w:rsid w:val="00AA52D8"/>
    <w:rsid w:val="00AA591E"/>
    <w:rsid w:val="00AA5DF4"/>
    <w:rsid w:val="00AA63C8"/>
    <w:rsid w:val="00AA65C9"/>
    <w:rsid w:val="00AA66CB"/>
    <w:rsid w:val="00AA7D83"/>
    <w:rsid w:val="00AB0A32"/>
    <w:rsid w:val="00AB0A3C"/>
    <w:rsid w:val="00AB0B90"/>
    <w:rsid w:val="00AB0E56"/>
    <w:rsid w:val="00AB0ED5"/>
    <w:rsid w:val="00AB18AC"/>
    <w:rsid w:val="00AB1EB7"/>
    <w:rsid w:val="00AB2034"/>
    <w:rsid w:val="00AB22D0"/>
    <w:rsid w:val="00AB22FB"/>
    <w:rsid w:val="00AB36D5"/>
    <w:rsid w:val="00AB3A15"/>
    <w:rsid w:val="00AB469D"/>
    <w:rsid w:val="00AB4ECC"/>
    <w:rsid w:val="00AB4F0F"/>
    <w:rsid w:val="00AB4F3F"/>
    <w:rsid w:val="00AB53E3"/>
    <w:rsid w:val="00AB57A3"/>
    <w:rsid w:val="00AB59E1"/>
    <w:rsid w:val="00AB60E2"/>
    <w:rsid w:val="00AB6601"/>
    <w:rsid w:val="00AB674E"/>
    <w:rsid w:val="00AB6772"/>
    <w:rsid w:val="00AB6913"/>
    <w:rsid w:val="00AB691F"/>
    <w:rsid w:val="00AB6D79"/>
    <w:rsid w:val="00AB709E"/>
    <w:rsid w:val="00AB7535"/>
    <w:rsid w:val="00AB7806"/>
    <w:rsid w:val="00AC02C1"/>
    <w:rsid w:val="00AC0AB6"/>
    <w:rsid w:val="00AC10AD"/>
    <w:rsid w:val="00AC1172"/>
    <w:rsid w:val="00AC11A1"/>
    <w:rsid w:val="00AC15FC"/>
    <w:rsid w:val="00AC18DB"/>
    <w:rsid w:val="00AC1E55"/>
    <w:rsid w:val="00AC29AC"/>
    <w:rsid w:val="00AC332C"/>
    <w:rsid w:val="00AC3385"/>
    <w:rsid w:val="00AC386A"/>
    <w:rsid w:val="00AC39A6"/>
    <w:rsid w:val="00AC3D06"/>
    <w:rsid w:val="00AC429F"/>
    <w:rsid w:val="00AC434A"/>
    <w:rsid w:val="00AC4CE7"/>
    <w:rsid w:val="00AC59DC"/>
    <w:rsid w:val="00AC60B4"/>
    <w:rsid w:val="00AC60C5"/>
    <w:rsid w:val="00AC67B6"/>
    <w:rsid w:val="00AC76B1"/>
    <w:rsid w:val="00AC7A5D"/>
    <w:rsid w:val="00AC7D98"/>
    <w:rsid w:val="00AC7FF8"/>
    <w:rsid w:val="00AD00C5"/>
    <w:rsid w:val="00AD041C"/>
    <w:rsid w:val="00AD0751"/>
    <w:rsid w:val="00AD098F"/>
    <w:rsid w:val="00AD165F"/>
    <w:rsid w:val="00AD2794"/>
    <w:rsid w:val="00AD2A32"/>
    <w:rsid w:val="00AD2DC5"/>
    <w:rsid w:val="00AD3455"/>
    <w:rsid w:val="00AD3955"/>
    <w:rsid w:val="00AD3CAD"/>
    <w:rsid w:val="00AD4437"/>
    <w:rsid w:val="00AD445D"/>
    <w:rsid w:val="00AD5A99"/>
    <w:rsid w:val="00AD5B4C"/>
    <w:rsid w:val="00AD69AF"/>
    <w:rsid w:val="00AD69FF"/>
    <w:rsid w:val="00AD702B"/>
    <w:rsid w:val="00AD72E6"/>
    <w:rsid w:val="00AD7737"/>
    <w:rsid w:val="00AD7C95"/>
    <w:rsid w:val="00AD7FCD"/>
    <w:rsid w:val="00AE0BF6"/>
    <w:rsid w:val="00AE165F"/>
    <w:rsid w:val="00AE2424"/>
    <w:rsid w:val="00AE2959"/>
    <w:rsid w:val="00AE2BED"/>
    <w:rsid w:val="00AE3DE1"/>
    <w:rsid w:val="00AE4418"/>
    <w:rsid w:val="00AE5439"/>
    <w:rsid w:val="00AE58EB"/>
    <w:rsid w:val="00AE60A2"/>
    <w:rsid w:val="00AE60E9"/>
    <w:rsid w:val="00AE61B2"/>
    <w:rsid w:val="00AE63EF"/>
    <w:rsid w:val="00AE660E"/>
    <w:rsid w:val="00AE69EC"/>
    <w:rsid w:val="00AE7201"/>
    <w:rsid w:val="00AE78D1"/>
    <w:rsid w:val="00AE78F5"/>
    <w:rsid w:val="00AE7F89"/>
    <w:rsid w:val="00AF0F38"/>
    <w:rsid w:val="00AF19E8"/>
    <w:rsid w:val="00AF1DB5"/>
    <w:rsid w:val="00AF2A47"/>
    <w:rsid w:val="00AF2D54"/>
    <w:rsid w:val="00AF3458"/>
    <w:rsid w:val="00AF3F7B"/>
    <w:rsid w:val="00AF42B4"/>
    <w:rsid w:val="00AF42CD"/>
    <w:rsid w:val="00AF4B8A"/>
    <w:rsid w:val="00AF4F1B"/>
    <w:rsid w:val="00AF5EC6"/>
    <w:rsid w:val="00AF6558"/>
    <w:rsid w:val="00AF6C38"/>
    <w:rsid w:val="00AF6E8A"/>
    <w:rsid w:val="00AF7213"/>
    <w:rsid w:val="00AF7771"/>
    <w:rsid w:val="00AF7D92"/>
    <w:rsid w:val="00B011CC"/>
    <w:rsid w:val="00B02806"/>
    <w:rsid w:val="00B02F47"/>
    <w:rsid w:val="00B03BAB"/>
    <w:rsid w:val="00B04048"/>
    <w:rsid w:val="00B04F3D"/>
    <w:rsid w:val="00B05702"/>
    <w:rsid w:val="00B057C1"/>
    <w:rsid w:val="00B05EB5"/>
    <w:rsid w:val="00B064F7"/>
    <w:rsid w:val="00B06DD9"/>
    <w:rsid w:val="00B06FC7"/>
    <w:rsid w:val="00B079DA"/>
    <w:rsid w:val="00B07AA2"/>
    <w:rsid w:val="00B07CD6"/>
    <w:rsid w:val="00B07E52"/>
    <w:rsid w:val="00B07F9B"/>
    <w:rsid w:val="00B10010"/>
    <w:rsid w:val="00B102E8"/>
    <w:rsid w:val="00B10435"/>
    <w:rsid w:val="00B10932"/>
    <w:rsid w:val="00B11775"/>
    <w:rsid w:val="00B11A18"/>
    <w:rsid w:val="00B12F75"/>
    <w:rsid w:val="00B12F91"/>
    <w:rsid w:val="00B1302D"/>
    <w:rsid w:val="00B145D6"/>
    <w:rsid w:val="00B148C1"/>
    <w:rsid w:val="00B1513F"/>
    <w:rsid w:val="00B15B89"/>
    <w:rsid w:val="00B1746F"/>
    <w:rsid w:val="00B17860"/>
    <w:rsid w:val="00B20725"/>
    <w:rsid w:val="00B2087E"/>
    <w:rsid w:val="00B20B11"/>
    <w:rsid w:val="00B20B94"/>
    <w:rsid w:val="00B21042"/>
    <w:rsid w:val="00B217EE"/>
    <w:rsid w:val="00B21E37"/>
    <w:rsid w:val="00B22059"/>
    <w:rsid w:val="00B232D8"/>
    <w:rsid w:val="00B232EE"/>
    <w:rsid w:val="00B23A09"/>
    <w:rsid w:val="00B248D0"/>
    <w:rsid w:val="00B25364"/>
    <w:rsid w:val="00B25AD4"/>
    <w:rsid w:val="00B2628E"/>
    <w:rsid w:val="00B266B0"/>
    <w:rsid w:val="00B26C01"/>
    <w:rsid w:val="00B26D39"/>
    <w:rsid w:val="00B27503"/>
    <w:rsid w:val="00B27921"/>
    <w:rsid w:val="00B3000E"/>
    <w:rsid w:val="00B31022"/>
    <w:rsid w:val="00B31E4C"/>
    <w:rsid w:val="00B31F8B"/>
    <w:rsid w:val="00B320C3"/>
    <w:rsid w:val="00B32612"/>
    <w:rsid w:val="00B326A8"/>
    <w:rsid w:val="00B3291A"/>
    <w:rsid w:val="00B329EB"/>
    <w:rsid w:val="00B32B12"/>
    <w:rsid w:val="00B32FCD"/>
    <w:rsid w:val="00B33508"/>
    <w:rsid w:val="00B3377E"/>
    <w:rsid w:val="00B347BD"/>
    <w:rsid w:val="00B34E63"/>
    <w:rsid w:val="00B354B5"/>
    <w:rsid w:val="00B35631"/>
    <w:rsid w:val="00B35DA4"/>
    <w:rsid w:val="00B36649"/>
    <w:rsid w:val="00B36F27"/>
    <w:rsid w:val="00B40606"/>
    <w:rsid w:val="00B40A96"/>
    <w:rsid w:val="00B40F3A"/>
    <w:rsid w:val="00B410D0"/>
    <w:rsid w:val="00B417AB"/>
    <w:rsid w:val="00B4184B"/>
    <w:rsid w:val="00B422A7"/>
    <w:rsid w:val="00B425DF"/>
    <w:rsid w:val="00B42880"/>
    <w:rsid w:val="00B42957"/>
    <w:rsid w:val="00B42A32"/>
    <w:rsid w:val="00B42FA6"/>
    <w:rsid w:val="00B4384E"/>
    <w:rsid w:val="00B4399E"/>
    <w:rsid w:val="00B43A16"/>
    <w:rsid w:val="00B43ED8"/>
    <w:rsid w:val="00B44187"/>
    <w:rsid w:val="00B44376"/>
    <w:rsid w:val="00B44536"/>
    <w:rsid w:val="00B45447"/>
    <w:rsid w:val="00B45CE1"/>
    <w:rsid w:val="00B4650F"/>
    <w:rsid w:val="00B46A75"/>
    <w:rsid w:val="00B46DCA"/>
    <w:rsid w:val="00B470A7"/>
    <w:rsid w:val="00B471FE"/>
    <w:rsid w:val="00B47E57"/>
    <w:rsid w:val="00B500CD"/>
    <w:rsid w:val="00B504B7"/>
    <w:rsid w:val="00B50F31"/>
    <w:rsid w:val="00B51011"/>
    <w:rsid w:val="00B5109D"/>
    <w:rsid w:val="00B51EDE"/>
    <w:rsid w:val="00B5239C"/>
    <w:rsid w:val="00B53259"/>
    <w:rsid w:val="00B53893"/>
    <w:rsid w:val="00B539F3"/>
    <w:rsid w:val="00B53EA4"/>
    <w:rsid w:val="00B54512"/>
    <w:rsid w:val="00B548C2"/>
    <w:rsid w:val="00B54B6A"/>
    <w:rsid w:val="00B54D9E"/>
    <w:rsid w:val="00B54DC1"/>
    <w:rsid w:val="00B55261"/>
    <w:rsid w:val="00B55428"/>
    <w:rsid w:val="00B570BF"/>
    <w:rsid w:val="00B577C6"/>
    <w:rsid w:val="00B57DF6"/>
    <w:rsid w:val="00B6041B"/>
    <w:rsid w:val="00B60471"/>
    <w:rsid w:val="00B606D0"/>
    <w:rsid w:val="00B60B8F"/>
    <w:rsid w:val="00B617E9"/>
    <w:rsid w:val="00B61BAA"/>
    <w:rsid w:val="00B625CC"/>
    <w:rsid w:val="00B629BD"/>
    <w:rsid w:val="00B63337"/>
    <w:rsid w:val="00B633ED"/>
    <w:rsid w:val="00B6369F"/>
    <w:rsid w:val="00B639D7"/>
    <w:rsid w:val="00B64202"/>
    <w:rsid w:val="00B64AA7"/>
    <w:rsid w:val="00B65452"/>
    <w:rsid w:val="00B66594"/>
    <w:rsid w:val="00B66790"/>
    <w:rsid w:val="00B66A1F"/>
    <w:rsid w:val="00B67805"/>
    <w:rsid w:val="00B701AB"/>
    <w:rsid w:val="00B701FE"/>
    <w:rsid w:val="00B70689"/>
    <w:rsid w:val="00B71D72"/>
    <w:rsid w:val="00B721CD"/>
    <w:rsid w:val="00B7267A"/>
    <w:rsid w:val="00B726FF"/>
    <w:rsid w:val="00B72A5B"/>
    <w:rsid w:val="00B72AA4"/>
    <w:rsid w:val="00B72C82"/>
    <w:rsid w:val="00B730B4"/>
    <w:rsid w:val="00B73910"/>
    <w:rsid w:val="00B73B57"/>
    <w:rsid w:val="00B74614"/>
    <w:rsid w:val="00B75454"/>
    <w:rsid w:val="00B75C14"/>
    <w:rsid w:val="00B76106"/>
    <w:rsid w:val="00B7670C"/>
    <w:rsid w:val="00B76723"/>
    <w:rsid w:val="00B76BCD"/>
    <w:rsid w:val="00B76EE9"/>
    <w:rsid w:val="00B77231"/>
    <w:rsid w:val="00B77880"/>
    <w:rsid w:val="00B77B84"/>
    <w:rsid w:val="00B80D90"/>
    <w:rsid w:val="00B818D6"/>
    <w:rsid w:val="00B820D4"/>
    <w:rsid w:val="00B82613"/>
    <w:rsid w:val="00B82723"/>
    <w:rsid w:val="00B828B5"/>
    <w:rsid w:val="00B82ED8"/>
    <w:rsid w:val="00B83E1B"/>
    <w:rsid w:val="00B83E4A"/>
    <w:rsid w:val="00B841C6"/>
    <w:rsid w:val="00B842F8"/>
    <w:rsid w:val="00B845D0"/>
    <w:rsid w:val="00B84A80"/>
    <w:rsid w:val="00B84B24"/>
    <w:rsid w:val="00B84E1D"/>
    <w:rsid w:val="00B84E9C"/>
    <w:rsid w:val="00B85112"/>
    <w:rsid w:val="00B85522"/>
    <w:rsid w:val="00B86BB9"/>
    <w:rsid w:val="00B877C2"/>
    <w:rsid w:val="00B90447"/>
    <w:rsid w:val="00B90DE7"/>
    <w:rsid w:val="00B90E2A"/>
    <w:rsid w:val="00B90F2A"/>
    <w:rsid w:val="00B9198D"/>
    <w:rsid w:val="00B9214B"/>
    <w:rsid w:val="00B92D25"/>
    <w:rsid w:val="00B92D2F"/>
    <w:rsid w:val="00B92F59"/>
    <w:rsid w:val="00B93008"/>
    <w:rsid w:val="00B932DD"/>
    <w:rsid w:val="00B9406D"/>
    <w:rsid w:val="00B94BA7"/>
    <w:rsid w:val="00B94E0E"/>
    <w:rsid w:val="00B956E9"/>
    <w:rsid w:val="00B959AA"/>
    <w:rsid w:val="00B95B4C"/>
    <w:rsid w:val="00B95CFA"/>
    <w:rsid w:val="00B962BA"/>
    <w:rsid w:val="00B963F3"/>
    <w:rsid w:val="00B96413"/>
    <w:rsid w:val="00B973D6"/>
    <w:rsid w:val="00B97CA3"/>
    <w:rsid w:val="00BA0C71"/>
    <w:rsid w:val="00BA0CA0"/>
    <w:rsid w:val="00BA1104"/>
    <w:rsid w:val="00BA1872"/>
    <w:rsid w:val="00BA1913"/>
    <w:rsid w:val="00BA2BC9"/>
    <w:rsid w:val="00BA3ECB"/>
    <w:rsid w:val="00BA4641"/>
    <w:rsid w:val="00BA4A54"/>
    <w:rsid w:val="00BA519C"/>
    <w:rsid w:val="00BA5370"/>
    <w:rsid w:val="00BA6556"/>
    <w:rsid w:val="00BA6663"/>
    <w:rsid w:val="00BA7205"/>
    <w:rsid w:val="00BA7536"/>
    <w:rsid w:val="00BA76A9"/>
    <w:rsid w:val="00BB0228"/>
    <w:rsid w:val="00BB0285"/>
    <w:rsid w:val="00BB0595"/>
    <w:rsid w:val="00BB1066"/>
    <w:rsid w:val="00BB1592"/>
    <w:rsid w:val="00BB2657"/>
    <w:rsid w:val="00BB2F36"/>
    <w:rsid w:val="00BB35DB"/>
    <w:rsid w:val="00BB3C5E"/>
    <w:rsid w:val="00BB3E2B"/>
    <w:rsid w:val="00BB454B"/>
    <w:rsid w:val="00BB462A"/>
    <w:rsid w:val="00BB492C"/>
    <w:rsid w:val="00BB5478"/>
    <w:rsid w:val="00BB5D1C"/>
    <w:rsid w:val="00BB60F0"/>
    <w:rsid w:val="00BB64BC"/>
    <w:rsid w:val="00BB6552"/>
    <w:rsid w:val="00BB65E0"/>
    <w:rsid w:val="00BB68BF"/>
    <w:rsid w:val="00BB6B65"/>
    <w:rsid w:val="00BB6B9B"/>
    <w:rsid w:val="00BB754F"/>
    <w:rsid w:val="00BB76A4"/>
    <w:rsid w:val="00BB78F6"/>
    <w:rsid w:val="00BB7F99"/>
    <w:rsid w:val="00BC0058"/>
    <w:rsid w:val="00BC07D4"/>
    <w:rsid w:val="00BC0A5D"/>
    <w:rsid w:val="00BC0BE3"/>
    <w:rsid w:val="00BC14FE"/>
    <w:rsid w:val="00BC186C"/>
    <w:rsid w:val="00BC1AD9"/>
    <w:rsid w:val="00BC2CFE"/>
    <w:rsid w:val="00BC3257"/>
    <w:rsid w:val="00BC32E7"/>
    <w:rsid w:val="00BC3895"/>
    <w:rsid w:val="00BC4D93"/>
    <w:rsid w:val="00BC4F81"/>
    <w:rsid w:val="00BC5670"/>
    <w:rsid w:val="00BC58B9"/>
    <w:rsid w:val="00BC5CC1"/>
    <w:rsid w:val="00BC6A05"/>
    <w:rsid w:val="00BC75B8"/>
    <w:rsid w:val="00BC7621"/>
    <w:rsid w:val="00BC76AF"/>
    <w:rsid w:val="00BC7CF4"/>
    <w:rsid w:val="00BC7FAB"/>
    <w:rsid w:val="00BD00C3"/>
    <w:rsid w:val="00BD1CD2"/>
    <w:rsid w:val="00BD2F13"/>
    <w:rsid w:val="00BD3056"/>
    <w:rsid w:val="00BD3846"/>
    <w:rsid w:val="00BD3867"/>
    <w:rsid w:val="00BD3E68"/>
    <w:rsid w:val="00BD4C9A"/>
    <w:rsid w:val="00BD4E05"/>
    <w:rsid w:val="00BD52EB"/>
    <w:rsid w:val="00BD598A"/>
    <w:rsid w:val="00BD5C7A"/>
    <w:rsid w:val="00BD6E1D"/>
    <w:rsid w:val="00BD723F"/>
    <w:rsid w:val="00BD75B4"/>
    <w:rsid w:val="00BD7754"/>
    <w:rsid w:val="00BD7D14"/>
    <w:rsid w:val="00BE02B4"/>
    <w:rsid w:val="00BE147D"/>
    <w:rsid w:val="00BE208D"/>
    <w:rsid w:val="00BE23C4"/>
    <w:rsid w:val="00BE23EC"/>
    <w:rsid w:val="00BE28C1"/>
    <w:rsid w:val="00BE3492"/>
    <w:rsid w:val="00BE3515"/>
    <w:rsid w:val="00BE3882"/>
    <w:rsid w:val="00BE3B62"/>
    <w:rsid w:val="00BE3F98"/>
    <w:rsid w:val="00BE406C"/>
    <w:rsid w:val="00BE4B38"/>
    <w:rsid w:val="00BE4EC9"/>
    <w:rsid w:val="00BE59DF"/>
    <w:rsid w:val="00BE5B21"/>
    <w:rsid w:val="00BE631E"/>
    <w:rsid w:val="00BE6BEC"/>
    <w:rsid w:val="00BE724D"/>
    <w:rsid w:val="00BE7B00"/>
    <w:rsid w:val="00BF01F8"/>
    <w:rsid w:val="00BF0CCF"/>
    <w:rsid w:val="00BF0FC5"/>
    <w:rsid w:val="00BF10BC"/>
    <w:rsid w:val="00BF13BF"/>
    <w:rsid w:val="00BF18BC"/>
    <w:rsid w:val="00BF21AC"/>
    <w:rsid w:val="00BF2C8A"/>
    <w:rsid w:val="00BF2E53"/>
    <w:rsid w:val="00BF352A"/>
    <w:rsid w:val="00BF3669"/>
    <w:rsid w:val="00BF39B2"/>
    <w:rsid w:val="00BF3C0D"/>
    <w:rsid w:val="00BF403C"/>
    <w:rsid w:val="00BF45BB"/>
    <w:rsid w:val="00BF4BC7"/>
    <w:rsid w:val="00BF4E31"/>
    <w:rsid w:val="00BF4FE1"/>
    <w:rsid w:val="00BF6252"/>
    <w:rsid w:val="00BF6675"/>
    <w:rsid w:val="00BF6C94"/>
    <w:rsid w:val="00BF711C"/>
    <w:rsid w:val="00BF748E"/>
    <w:rsid w:val="00BF789B"/>
    <w:rsid w:val="00BF7C41"/>
    <w:rsid w:val="00C003B0"/>
    <w:rsid w:val="00C00EAC"/>
    <w:rsid w:val="00C01205"/>
    <w:rsid w:val="00C012CE"/>
    <w:rsid w:val="00C01E0E"/>
    <w:rsid w:val="00C01F03"/>
    <w:rsid w:val="00C021F6"/>
    <w:rsid w:val="00C03309"/>
    <w:rsid w:val="00C037E0"/>
    <w:rsid w:val="00C04CAE"/>
    <w:rsid w:val="00C052AB"/>
    <w:rsid w:val="00C05B4A"/>
    <w:rsid w:val="00C071CF"/>
    <w:rsid w:val="00C072FE"/>
    <w:rsid w:val="00C07326"/>
    <w:rsid w:val="00C10E1C"/>
    <w:rsid w:val="00C11ADE"/>
    <w:rsid w:val="00C124DA"/>
    <w:rsid w:val="00C126E0"/>
    <w:rsid w:val="00C128BC"/>
    <w:rsid w:val="00C12D7A"/>
    <w:rsid w:val="00C12E39"/>
    <w:rsid w:val="00C13165"/>
    <w:rsid w:val="00C13902"/>
    <w:rsid w:val="00C13BA1"/>
    <w:rsid w:val="00C13D47"/>
    <w:rsid w:val="00C14164"/>
    <w:rsid w:val="00C14C53"/>
    <w:rsid w:val="00C15A67"/>
    <w:rsid w:val="00C15D8E"/>
    <w:rsid w:val="00C1675E"/>
    <w:rsid w:val="00C17012"/>
    <w:rsid w:val="00C177B9"/>
    <w:rsid w:val="00C178FB"/>
    <w:rsid w:val="00C17DF9"/>
    <w:rsid w:val="00C201EB"/>
    <w:rsid w:val="00C20569"/>
    <w:rsid w:val="00C20ACC"/>
    <w:rsid w:val="00C20DFB"/>
    <w:rsid w:val="00C22B05"/>
    <w:rsid w:val="00C22B28"/>
    <w:rsid w:val="00C22DA0"/>
    <w:rsid w:val="00C22FD2"/>
    <w:rsid w:val="00C23BCA"/>
    <w:rsid w:val="00C24C2E"/>
    <w:rsid w:val="00C24D8C"/>
    <w:rsid w:val="00C257B7"/>
    <w:rsid w:val="00C26EAE"/>
    <w:rsid w:val="00C272E8"/>
    <w:rsid w:val="00C301A9"/>
    <w:rsid w:val="00C306CA"/>
    <w:rsid w:val="00C30ABC"/>
    <w:rsid w:val="00C30B60"/>
    <w:rsid w:val="00C3138E"/>
    <w:rsid w:val="00C316BE"/>
    <w:rsid w:val="00C31FAA"/>
    <w:rsid w:val="00C33359"/>
    <w:rsid w:val="00C3414C"/>
    <w:rsid w:val="00C3429E"/>
    <w:rsid w:val="00C348D6"/>
    <w:rsid w:val="00C34ADA"/>
    <w:rsid w:val="00C3504C"/>
    <w:rsid w:val="00C356C4"/>
    <w:rsid w:val="00C35AEA"/>
    <w:rsid w:val="00C3602B"/>
    <w:rsid w:val="00C365E7"/>
    <w:rsid w:val="00C36E34"/>
    <w:rsid w:val="00C3741F"/>
    <w:rsid w:val="00C37432"/>
    <w:rsid w:val="00C37CAC"/>
    <w:rsid w:val="00C40388"/>
    <w:rsid w:val="00C404D7"/>
    <w:rsid w:val="00C404EE"/>
    <w:rsid w:val="00C40DAF"/>
    <w:rsid w:val="00C4171B"/>
    <w:rsid w:val="00C42689"/>
    <w:rsid w:val="00C42988"/>
    <w:rsid w:val="00C42B5C"/>
    <w:rsid w:val="00C42BD4"/>
    <w:rsid w:val="00C42E52"/>
    <w:rsid w:val="00C43FF0"/>
    <w:rsid w:val="00C44124"/>
    <w:rsid w:val="00C44641"/>
    <w:rsid w:val="00C44E89"/>
    <w:rsid w:val="00C45CF9"/>
    <w:rsid w:val="00C45EF5"/>
    <w:rsid w:val="00C46251"/>
    <w:rsid w:val="00C46B7E"/>
    <w:rsid w:val="00C46F17"/>
    <w:rsid w:val="00C474D6"/>
    <w:rsid w:val="00C47538"/>
    <w:rsid w:val="00C47755"/>
    <w:rsid w:val="00C5099B"/>
    <w:rsid w:val="00C50A4E"/>
    <w:rsid w:val="00C50AE8"/>
    <w:rsid w:val="00C51C37"/>
    <w:rsid w:val="00C520B1"/>
    <w:rsid w:val="00C522D6"/>
    <w:rsid w:val="00C5254F"/>
    <w:rsid w:val="00C528A4"/>
    <w:rsid w:val="00C52C52"/>
    <w:rsid w:val="00C52CA4"/>
    <w:rsid w:val="00C5302F"/>
    <w:rsid w:val="00C533C9"/>
    <w:rsid w:val="00C53E60"/>
    <w:rsid w:val="00C54020"/>
    <w:rsid w:val="00C5406F"/>
    <w:rsid w:val="00C54435"/>
    <w:rsid w:val="00C545C5"/>
    <w:rsid w:val="00C54817"/>
    <w:rsid w:val="00C54F35"/>
    <w:rsid w:val="00C55566"/>
    <w:rsid w:val="00C55A83"/>
    <w:rsid w:val="00C56113"/>
    <w:rsid w:val="00C576E6"/>
    <w:rsid w:val="00C57A01"/>
    <w:rsid w:val="00C57A2D"/>
    <w:rsid w:val="00C57ACE"/>
    <w:rsid w:val="00C608CF"/>
    <w:rsid w:val="00C60B07"/>
    <w:rsid w:val="00C60F72"/>
    <w:rsid w:val="00C61C90"/>
    <w:rsid w:val="00C61D4B"/>
    <w:rsid w:val="00C61ED8"/>
    <w:rsid w:val="00C623D4"/>
    <w:rsid w:val="00C62B0A"/>
    <w:rsid w:val="00C63C52"/>
    <w:rsid w:val="00C63F08"/>
    <w:rsid w:val="00C65268"/>
    <w:rsid w:val="00C6528C"/>
    <w:rsid w:val="00C6539C"/>
    <w:rsid w:val="00C65F3C"/>
    <w:rsid w:val="00C661E8"/>
    <w:rsid w:val="00C66DA5"/>
    <w:rsid w:val="00C67024"/>
    <w:rsid w:val="00C67AB3"/>
    <w:rsid w:val="00C70084"/>
    <w:rsid w:val="00C7090B"/>
    <w:rsid w:val="00C7187A"/>
    <w:rsid w:val="00C71DD4"/>
    <w:rsid w:val="00C71EE5"/>
    <w:rsid w:val="00C7235B"/>
    <w:rsid w:val="00C72C04"/>
    <w:rsid w:val="00C72E18"/>
    <w:rsid w:val="00C731AD"/>
    <w:rsid w:val="00C7380B"/>
    <w:rsid w:val="00C7420F"/>
    <w:rsid w:val="00C74421"/>
    <w:rsid w:val="00C7499E"/>
    <w:rsid w:val="00C754DF"/>
    <w:rsid w:val="00C75EB3"/>
    <w:rsid w:val="00C75F2F"/>
    <w:rsid w:val="00C75FEE"/>
    <w:rsid w:val="00C764FE"/>
    <w:rsid w:val="00C76E05"/>
    <w:rsid w:val="00C76F1D"/>
    <w:rsid w:val="00C77293"/>
    <w:rsid w:val="00C77578"/>
    <w:rsid w:val="00C77937"/>
    <w:rsid w:val="00C77CA4"/>
    <w:rsid w:val="00C77D26"/>
    <w:rsid w:val="00C801EC"/>
    <w:rsid w:val="00C80BDF"/>
    <w:rsid w:val="00C80CC9"/>
    <w:rsid w:val="00C815DF"/>
    <w:rsid w:val="00C81819"/>
    <w:rsid w:val="00C824A8"/>
    <w:rsid w:val="00C82A37"/>
    <w:rsid w:val="00C82FEE"/>
    <w:rsid w:val="00C83411"/>
    <w:rsid w:val="00C83955"/>
    <w:rsid w:val="00C84D39"/>
    <w:rsid w:val="00C85277"/>
    <w:rsid w:val="00C85347"/>
    <w:rsid w:val="00C853E3"/>
    <w:rsid w:val="00C85806"/>
    <w:rsid w:val="00C858DD"/>
    <w:rsid w:val="00C85D76"/>
    <w:rsid w:val="00C86022"/>
    <w:rsid w:val="00C86FC1"/>
    <w:rsid w:val="00C873AC"/>
    <w:rsid w:val="00C87D40"/>
    <w:rsid w:val="00C87DA6"/>
    <w:rsid w:val="00C90B53"/>
    <w:rsid w:val="00C90E30"/>
    <w:rsid w:val="00C91075"/>
    <w:rsid w:val="00C913D2"/>
    <w:rsid w:val="00C91857"/>
    <w:rsid w:val="00C91CF0"/>
    <w:rsid w:val="00C9213B"/>
    <w:rsid w:val="00C93462"/>
    <w:rsid w:val="00C93A08"/>
    <w:rsid w:val="00C93AE4"/>
    <w:rsid w:val="00C93E90"/>
    <w:rsid w:val="00C94384"/>
    <w:rsid w:val="00C948C9"/>
    <w:rsid w:val="00C94A34"/>
    <w:rsid w:val="00C94C2B"/>
    <w:rsid w:val="00C94F73"/>
    <w:rsid w:val="00C954E1"/>
    <w:rsid w:val="00C95609"/>
    <w:rsid w:val="00C95763"/>
    <w:rsid w:val="00C96F79"/>
    <w:rsid w:val="00C97301"/>
    <w:rsid w:val="00C976B2"/>
    <w:rsid w:val="00C976E0"/>
    <w:rsid w:val="00C977AA"/>
    <w:rsid w:val="00C978CC"/>
    <w:rsid w:val="00C97CC6"/>
    <w:rsid w:val="00C97CF9"/>
    <w:rsid w:val="00CA17DD"/>
    <w:rsid w:val="00CA1863"/>
    <w:rsid w:val="00CA1941"/>
    <w:rsid w:val="00CA1D64"/>
    <w:rsid w:val="00CA2289"/>
    <w:rsid w:val="00CA258A"/>
    <w:rsid w:val="00CA26CE"/>
    <w:rsid w:val="00CA2A4A"/>
    <w:rsid w:val="00CA391D"/>
    <w:rsid w:val="00CA3ACD"/>
    <w:rsid w:val="00CA45B6"/>
    <w:rsid w:val="00CA4F20"/>
    <w:rsid w:val="00CA4F8B"/>
    <w:rsid w:val="00CA5445"/>
    <w:rsid w:val="00CA544F"/>
    <w:rsid w:val="00CA6417"/>
    <w:rsid w:val="00CA73F5"/>
    <w:rsid w:val="00CA7ABA"/>
    <w:rsid w:val="00CB0007"/>
    <w:rsid w:val="00CB09DA"/>
    <w:rsid w:val="00CB0BD9"/>
    <w:rsid w:val="00CB115F"/>
    <w:rsid w:val="00CB1CAC"/>
    <w:rsid w:val="00CB1DE8"/>
    <w:rsid w:val="00CB1E3B"/>
    <w:rsid w:val="00CB1F1D"/>
    <w:rsid w:val="00CB22D3"/>
    <w:rsid w:val="00CB29B1"/>
    <w:rsid w:val="00CB36B9"/>
    <w:rsid w:val="00CB3D12"/>
    <w:rsid w:val="00CB3FA1"/>
    <w:rsid w:val="00CB4812"/>
    <w:rsid w:val="00CB61C4"/>
    <w:rsid w:val="00CB6312"/>
    <w:rsid w:val="00CB6795"/>
    <w:rsid w:val="00CB71F8"/>
    <w:rsid w:val="00CB7433"/>
    <w:rsid w:val="00CB7CD6"/>
    <w:rsid w:val="00CC1500"/>
    <w:rsid w:val="00CC180A"/>
    <w:rsid w:val="00CC1BFD"/>
    <w:rsid w:val="00CC26DB"/>
    <w:rsid w:val="00CC2F29"/>
    <w:rsid w:val="00CC300C"/>
    <w:rsid w:val="00CC30BF"/>
    <w:rsid w:val="00CC35AE"/>
    <w:rsid w:val="00CC3DAA"/>
    <w:rsid w:val="00CC3EA0"/>
    <w:rsid w:val="00CC3F8B"/>
    <w:rsid w:val="00CC490B"/>
    <w:rsid w:val="00CC4C2C"/>
    <w:rsid w:val="00CC4E10"/>
    <w:rsid w:val="00CC4E77"/>
    <w:rsid w:val="00CC4E7C"/>
    <w:rsid w:val="00CC5057"/>
    <w:rsid w:val="00CC5F2F"/>
    <w:rsid w:val="00CC7843"/>
    <w:rsid w:val="00CC7EF9"/>
    <w:rsid w:val="00CD078F"/>
    <w:rsid w:val="00CD0E0D"/>
    <w:rsid w:val="00CD0FDB"/>
    <w:rsid w:val="00CD121E"/>
    <w:rsid w:val="00CD185D"/>
    <w:rsid w:val="00CD1B1A"/>
    <w:rsid w:val="00CD24B5"/>
    <w:rsid w:val="00CD28F0"/>
    <w:rsid w:val="00CD2C45"/>
    <w:rsid w:val="00CD2E76"/>
    <w:rsid w:val="00CD3E4F"/>
    <w:rsid w:val="00CD3ED8"/>
    <w:rsid w:val="00CD497A"/>
    <w:rsid w:val="00CD4C6B"/>
    <w:rsid w:val="00CD6822"/>
    <w:rsid w:val="00CD75AC"/>
    <w:rsid w:val="00CD761D"/>
    <w:rsid w:val="00CD76B5"/>
    <w:rsid w:val="00CD773C"/>
    <w:rsid w:val="00CD78B9"/>
    <w:rsid w:val="00CE1284"/>
    <w:rsid w:val="00CE1D01"/>
    <w:rsid w:val="00CE1F74"/>
    <w:rsid w:val="00CE1F91"/>
    <w:rsid w:val="00CE2323"/>
    <w:rsid w:val="00CE2346"/>
    <w:rsid w:val="00CE2983"/>
    <w:rsid w:val="00CE32E2"/>
    <w:rsid w:val="00CE4746"/>
    <w:rsid w:val="00CE622B"/>
    <w:rsid w:val="00CE6732"/>
    <w:rsid w:val="00CE6F0F"/>
    <w:rsid w:val="00CF002F"/>
    <w:rsid w:val="00CF0246"/>
    <w:rsid w:val="00CF032C"/>
    <w:rsid w:val="00CF0EE1"/>
    <w:rsid w:val="00CF173A"/>
    <w:rsid w:val="00CF2483"/>
    <w:rsid w:val="00CF24E2"/>
    <w:rsid w:val="00CF2DB8"/>
    <w:rsid w:val="00CF393D"/>
    <w:rsid w:val="00CF40BE"/>
    <w:rsid w:val="00CF44C5"/>
    <w:rsid w:val="00CF4ABD"/>
    <w:rsid w:val="00CF4CF2"/>
    <w:rsid w:val="00CF516B"/>
    <w:rsid w:val="00CF5A53"/>
    <w:rsid w:val="00CF5BDC"/>
    <w:rsid w:val="00CF5D28"/>
    <w:rsid w:val="00CF68B8"/>
    <w:rsid w:val="00CF6BFE"/>
    <w:rsid w:val="00CF6EAD"/>
    <w:rsid w:val="00CF6F1E"/>
    <w:rsid w:val="00CF70E3"/>
    <w:rsid w:val="00CF7FB8"/>
    <w:rsid w:val="00D001F9"/>
    <w:rsid w:val="00D00269"/>
    <w:rsid w:val="00D0036E"/>
    <w:rsid w:val="00D003F3"/>
    <w:rsid w:val="00D00877"/>
    <w:rsid w:val="00D00917"/>
    <w:rsid w:val="00D00BB7"/>
    <w:rsid w:val="00D01D2B"/>
    <w:rsid w:val="00D01EAD"/>
    <w:rsid w:val="00D021D7"/>
    <w:rsid w:val="00D024DB"/>
    <w:rsid w:val="00D02AE1"/>
    <w:rsid w:val="00D03053"/>
    <w:rsid w:val="00D035B9"/>
    <w:rsid w:val="00D03923"/>
    <w:rsid w:val="00D03CC5"/>
    <w:rsid w:val="00D040B7"/>
    <w:rsid w:val="00D055DC"/>
    <w:rsid w:val="00D05814"/>
    <w:rsid w:val="00D05BF3"/>
    <w:rsid w:val="00D05F45"/>
    <w:rsid w:val="00D060FF"/>
    <w:rsid w:val="00D064E8"/>
    <w:rsid w:val="00D06546"/>
    <w:rsid w:val="00D06572"/>
    <w:rsid w:val="00D065CD"/>
    <w:rsid w:val="00D06F88"/>
    <w:rsid w:val="00D0724B"/>
    <w:rsid w:val="00D07414"/>
    <w:rsid w:val="00D10F30"/>
    <w:rsid w:val="00D12325"/>
    <w:rsid w:val="00D12761"/>
    <w:rsid w:val="00D13079"/>
    <w:rsid w:val="00D131D7"/>
    <w:rsid w:val="00D13BE5"/>
    <w:rsid w:val="00D13D9C"/>
    <w:rsid w:val="00D14256"/>
    <w:rsid w:val="00D14487"/>
    <w:rsid w:val="00D14BBB"/>
    <w:rsid w:val="00D14D4C"/>
    <w:rsid w:val="00D14FCD"/>
    <w:rsid w:val="00D15E7E"/>
    <w:rsid w:val="00D16058"/>
    <w:rsid w:val="00D1629C"/>
    <w:rsid w:val="00D168C2"/>
    <w:rsid w:val="00D16FDD"/>
    <w:rsid w:val="00D1750C"/>
    <w:rsid w:val="00D20016"/>
    <w:rsid w:val="00D204FE"/>
    <w:rsid w:val="00D207A7"/>
    <w:rsid w:val="00D20C39"/>
    <w:rsid w:val="00D20DF9"/>
    <w:rsid w:val="00D21297"/>
    <w:rsid w:val="00D2141A"/>
    <w:rsid w:val="00D21F74"/>
    <w:rsid w:val="00D2279F"/>
    <w:rsid w:val="00D22A66"/>
    <w:rsid w:val="00D22AF1"/>
    <w:rsid w:val="00D22E93"/>
    <w:rsid w:val="00D242DA"/>
    <w:rsid w:val="00D247EC"/>
    <w:rsid w:val="00D24A90"/>
    <w:rsid w:val="00D24DEF"/>
    <w:rsid w:val="00D254B8"/>
    <w:rsid w:val="00D26448"/>
    <w:rsid w:val="00D264CE"/>
    <w:rsid w:val="00D265FC"/>
    <w:rsid w:val="00D26670"/>
    <w:rsid w:val="00D2670E"/>
    <w:rsid w:val="00D26910"/>
    <w:rsid w:val="00D27B8B"/>
    <w:rsid w:val="00D30CF0"/>
    <w:rsid w:val="00D31681"/>
    <w:rsid w:val="00D3191C"/>
    <w:rsid w:val="00D31B6E"/>
    <w:rsid w:val="00D3232B"/>
    <w:rsid w:val="00D3239F"/>
    <w:rsid w:val="00D324A4"/>
    <w:rsid w:val="00D3250C"/>
    <w:rsid w:val="00D328F6"/>
    <w:rsid w:val="00D32A1B"/>
    <w:rsid w:val="00D32B0E"/>
    <w:rsid w:val="00D32FC4"/>
    <w:rsid w:val="00D33932"/>
    <w:rsid w:val="00D33BC0"/>
    <w:rsid w:val="00D3411B"/>
    <w:rsid w:val="00D345D4"/>
    <w:rsid w:val="00D3462C"/>
    <w:rsid w:val="00D346CC"/>
    <w:rsid w:val="00D34BD4"/>
    <w:rsid w:val="00D34D44"/>
    <w:rsid w:val="00D34DEB"/>
    <w:rsid w:val="00D350D4"/>
    <w:rsid w:val="00D35198"/>
    <w:rsid w:val="00D35432"/>
    <w:rsid w:val="00D3584B"/>
    <w:rsid w:val="00D35A85"/>
    <w:rsid w:val="00D35C24"/>
    <w:rsid w:val="00D35E13"/>
    <w:rsid w:val="00D35F97"/>
    <w:rsid w:val="00D36964"/>
    <w:rsid w:val="00D37A1A"/>
    <w:rsid w:val="00D37D95"/>
    <w:rsid w:val="00D4081B"/>
    <w:rsid w:val="00D40E1A"/>
    <w:rsid w:val="00D413C3"/>
    <w:rsid w:val="00D41E55"/>
    <w:rsid w:val="00D42240"/>
    <w:rsid w:val="00D427C3"/>
    <w:rsid w:val="00D42E4C"/>
    <w:rsid w:val="00D42EB8"/>
    <w:rsid w:val="00D4351F"/>
    <w:rsid w:val="00D43A42"/>
    <w:rsid w:val="00D43AE5"/>
    <w:rsid w:val="00D43D3C"/>
    <w:rsid w:val="00D43E0B"/>
    <w:rsid w:val="00D441E2"/>
    <w:rsid w:val="00D44932"/>
    <w:rsid w:val="00D44D36"/>
    <w:rsid w:val="00D4591D"/>
    <w:rsid w:val="00D46111"/>
    <w:rsid w:val="00D4662F"/>
    <w:rsid w:val="00D46A4D"/>
    <w:rsid w:val="00D46ACE"/>
    <w:rsid w:val="00D46B5A"/>
    <w:rsid w:val="00D46CAD"/>
    <w:rsid w:val="00D46F1B"/>
    <w:rsid w:val="00D475FB"/>
    <w:rsid w:val="00D47C16"/>
    <w:rsid w:val="00D502AF"/>
    <w:rsid w:val="00D50546"/>
    <w:rsid w:val="00D506DA"/>
    <w:rsid w:val="00D50764"/>
    <w:rsid w:val="00D50BD8"/>
    <w:rsid w:val="00D50C12"/>
    <w:rsid w:val="00D50D3D"/>
    <w:rsid w:val="00D51034"/>
    <w:rsid w:val="00D51189"/>
    <w:rsid w:val="00D514A9"/>
    <w:rsid w:val="00D51A77"/>
    <w:rsid w:val="00D51AA0"/>
    <w:rsid w:val="00D52028"/>
    <w:rsid w:val="00D5244A"/>
    <w:rsid w:val="00D5267B"/>
    <w:rsid w:val="00D53649"/>
    <w:rsid w:val="00D53830"/>
    <w:rsid w:val="00D53C62"/>
    <w:rsid w:val="00D542AD"/>
    <w:rsid w:val="00D54FB3"/>
    <w:rsid w:val="00D55889"/>
    <w:rsid w:val="00D569C5"/>
    <w:rsid w:val="00D56B5F"/>
    <w:rsid w:val="00D56B8F"/>
    <w:rsid w:val="00D571AB"/>
    <w:rsid w:val="00D57A3F"/>
    <w:rsid w:val="00D57AF0"/>
    <w:rsid w:val="00D61815"/>
    <w:rsid w:val="00D62603"/>
    <w:rsid w:val="00D627E3"/>
    <w:rsid w:val="00D62ECD"/>
    <w:rsid w:val="00D64426"/>
    <w:rsid w:val="00D64475"/>
    <w:rsid w:val="00D645C0"/>
    <w:rsid w:val="00D64A2A"/>
    <w:rsid w:val="00D65570"/>
    <w:rsid w:val="00D6562B"/>
    <w:rsid w:val="00D6568A"/>
    <w:rsid w:val="00D65D78"/>
    <w:rsid w:val="00D66AAA"/>
    <w:rsid w:val="00D66B04"/>
    <w:rsid w:val="00D66B5B"/>
    <w:rsid w:val="00D66B63"/>
    <w:rsid w:val="00D6798E"/>
    <w:rsid w:val="00D67BC5"/>
    <w:rsid w:val="00D7021B"/>
    <w:rsid w:val="00D70AAF"/>
    <w:rsid w:val="00D70BB8"/>
    <w:rsid w:val="00D70D33"/>
    <w:rsid w:val="00D70E57"/>
    <w:rsid w:val="00D71862"/>
    <w:rsid w:val="00D71E7F"/>
    <w:rsid w:val="00D71FBA"/>
    <w:rsid w:val="00D722E5"/>
    <w:rsid w:val="00D7239B"/>
    <w:rsid w:val="00D73077"/>
    <w:rsid w:val="00D736A2"/>
    <w:rsid w:val="00D73C57"/>
    <w:rsid w:val="00D742FF"/>
    <w:rsid w:val="00D74C6A"/>
    <w:rsid w:val="00D74CBD"/>
    <w:rsid w:val="00D74F79"/>
    <w:rsid w:val="00D758B3"/>
    <w:rsid w:val="00D75CC9"/>
    <w:rsid w:val="00D75DF6"/>
    <w:rsid w:val="00D76ADC"/>
    <w:rsid w:val="00D772CF"/>
    <w:rsid w:val="00D77413"/>
    <w:rsid w:val="00D77FE6"/>
    <w:rsid w:val="00D800AE"/>
    <w:rsid w:val="00D80841"/>
    <w:rsid w:val="00D808A5"/>
    <w:rsid w:val="00D80B04"/>
    <w:rsid w:val="00D81F10"/>
    <w:rsid w:val="00D82097"/>
    <w:rsid w:val="00D82798"/>
    <w:rsid w:val="00D82BF2"/>
    <w:rsid w:val="00D842CA"/>
    <w:rsid w:val="00D8484E"/>
    <w:rsid w:val="00D84A57"/>
    <w:rsid w:val="00D84AFB"/>
    <w:rsid w:val="00D85F7F"/>
    <w:rsid w:val="00D8651D"/>
    <w:rsid w:val="00D87307"/>
    <w:rsid w:val="00D874DF"/>
    <w:rsid w:val="00D87A12"/>
    <w:rsid w:val="00D91A1A"/>
    <w:rsid w:val="00D928A1"/>
    <w:rsid w:val="00D928BA"/>
    <w:rsid w:val="00D92A0F"/>
    <w:rsid w:val="00D92A55"/>
    <w:rsid w:val="00D930E1"/>
    <w:rsid w:val="00D9335B"/>
    <w:rsid w:val="00D9354D"/>
    <w:rsid w:val="00D93F47"/>
    <w:rsid w:val="00D9415C"/>
    <w:rsid w:val="00D942CC"/>
    <w:rsid w:val="00D944E4"/>
    <w:rsid w:val="00D94D87"/>
    <w:rsid w:val="00D95A4B"/>
    <w:rsid w:val="00D95B19"/>
    <w:rsid w:val="00D95B31"/>
    <w:rsid w:val="00D95DCC"/>
    <w:rsid w:val="00D962DC"/>
    <w:rsid w:val="00D96B81"/>
    <w:rsid w:val="00D97224"/>
    <w:rsid w:val="00DA0C74"/>
    <w:rsid w:val="00DA1808"/>
    <w:rsid w:val="00DA180C"/>
    <w:rsid w:val="00DA18A2"/>
    <w:rsid w:val="00DA1961"/>
    <w:rsid w:val="00DA2259"/>
    <w:rsid w:val="00DA26E5"/>
    <w:rsid w:val="00DA3445"/>
    <w:rsid w:val="00DA3E7B"/>
    <w:rsid w:val="00DA3F17"/>
    <w:rsid w:val="00DA418E"/>
    <w:rsid w:val="00DA4327"/>
    <w:rsid w:val="00DA4419"/>
    <w:rsid w:val="00DA451D"/>
    <w:rsid w:val="00DA470D"/>
    <w:rsid w:val="00DA4A78"/>
    <w:rsid w:val="00DA4B27"/>
    <w:rsid w:val="00DA4CC5"/>
    <w:rsid w:val="00DA56DB"/>
    <w:rsid w:val="00DA57DE"/>
    <w:rsid w:val="00DA602F"/>
    <w:rsid w:val="00DA6452"/>
    <w:rsid w:val="00DA673E"/>
    <w:rsid w:val="00DA6E5E"/>
    <w:rsid w:val="00DA6FE9"/>
    <w:rsid w:val="00DA74D8"/>
    <w:rsid w:val="00DA7925"/>
    <w:rsid w:val="00DB031E"/>
    <w:rsid w:val="00DB0341"/>
    <w:rsid w:val="00DB040B"/>
    <w:rsid w:val="00DB0AB8"/>
    <w:rsid w:val="00DB0D2A"/>
    <w:rsid w:val="00DB11CD"/>
    <w:rsid w:val="00DB1245"/>
    <w:rsid w:val="00DB1DAB"/>
    <w:rsid w:val="00DB34B6"/>
    <w:rsid w:val="00DB39D4"/>
    <w:rsid w:val="00DB3A47"/>
    <w:rsid w:val="00DB3D00"/>
    <w:rsid w:val="00DB46D0"/>
    <w:rsid w:val="00DB46DF"/>
    <w:rsid w:val="00DB49B6"/>
    <w:rsid w:val="00DB4BEB"/>
    <w:rsid w:val="00DB4E06"/>
    <w:rsid w:val="00DB5DCC"/>
    <w:rsid w:val="00DB6A80"/>
    <w:rsid w:val="00DB6AEA"/>
    <w:rsid w:val="00DB6C06"/>
    <w:rsid w:val="00DB6EE0"/>
    <w:rsid w:val="00DB7B06"/>
    <w:rsid w:val="00DC040C"/>
    <w:rsid w:val="00DC043D"/>
    <w:rsid w:val="00DC05A9"/>
    <w:rsid w:val="00DC1F47"/>
    <w:rsid w:val="00DC22F2"/>
    <w:rsid w:val="00DC24E2"/>
    <w:rsid w:val="00DC318A"/>
    <w:rsid w:val="00DC3A9D"/>
    <w:rsid w:val="00DC3B93"/>
    <w:rsid w:val="00DC4004"/>
    <w:rsid w:val="00DC4243"/>
    <w:rsid w:val="00DC5432"/>
    <w:rsid w:val="00DC5584"/>
    <w:rsid w:val="00DC64AA"/>
    <w:rsid w:val="00DC6C1E"/>
    <w:rsid w:val="00DC7255"/>
    <w:rsid w:val="00DC72CE"/>
    <w:rsid w:val="00DC747A"/>
    <w:rsid w:val="00DC74C9"/>
    <w:rsid w:val="00DC7951"/>
    <w:rsid w:val="00DC7DD6"/>
    <w:rsid w:val="00DD10B2"/>
    <w:rsid w:val="00DD1ADB"/>
    <w:rsid w:val="00DD1C4B"/>
    <w:rsid w:val="00DD1F7B"/>
    <w:rsid w:val="00DD229E"/>
    <w:rsid w:val="00DD234B"/>
    <w:rsid w:val="00DD2DF4"/>
    <w:rsid w:val="00DD3029"/>
    <w:rsid w:val="00DD3524"/>
    <w:rsid w:val="00DD362F"/>
    <w:rsid w:val="00DD42AF"/>
    <w:rsid w:val="00DD55E0"/>
    <w:rsid w:val="00DD5C02"/>
    <w:rsid w:val="00DD7957"/>
    <w:rsid w:val="00DE126F"/>
    <w:rsid w:val="00DE18A3"/>
    <w:rsid w:val="00DE1904"/>
    <w:rsid w:val="00DE1DAA"/>
    <w:rsid w:val="00DE3DBB"/>
    <w:rsid w:val="00DE43A2"/>
    <w:rsid w:val="00DE4A74"/>
    <w:rsid w:val="00DE4B05"/>
    <w:rsid w:val="00DE4EE9"/>
    <w:rsid w:val="00DE5078"/>
    <w:rsid w:val="00DE541C"/>
    <w:rsid w:val="00DE6A94"/>
    <w:rsid w:val="00DE737B"/>
    <w:rsid w:val="00DE7BF9"/>
    <w:rsid w:val="00DF00AF"/>
    <w:rsid w:val="00DF03AE"/>
    <w:rsid w:val="00DF08EE"/>
    <w:rsid w:val="00DF0997"/>
    <w:rsid w:val="00DF0D44"/>
    <w:rsid w:val="00DF100B"/>
    <w:rsid w:val="00DF11B7"/>
    <w:rsid w:val="00DF3C70"/>
    <w:rsid w:val="00DF4359"/>
    <w:rsid w:val="00DF43D4"/>
    <w:rsid w:val="00DF6303"/>
    <w:rsid w:val="00DF70DC"/>
    <w:rsid w:val="00DF73C1"/>
    <w:rsid w:val="00DF7511"/>
    <w:rsid w:val="00DF7751"/>
    <w:rsid w:val="00DF7889"/>
    <w:rsid w:val="00DF7F09"/>
    <w:rsid w:val="00E009B1"/>
    <w:rsid w:val="00E00BC3"/>
    <w:rsid w:val="00E00F2E"/>
    <w:rsid w:val="00E011D7"/>
    <w:rsid w:val="00E013C0"/>
    <w:rsid w:val="00E0157F"/>
    <w:rsid w:val="00E01A2F"/>
    <w:rsid w:val="00E01CA8"/>
    <w:rsid w:val="00E021EE"/>
    <w:rsid w:val="00E031BB"/>
    <w:rsid w:val="00E0417B"/>
    <w:rsid w:val="00E049C6"/>
    <w:rsid w:val="00E04FBE"/>
    <w:rsid w:val="00E0576C"/>
    <w:rsid w:val="00E068BC"/>
    <w:rsid w:val="00E073F0"/>
    <w:rsid w:val="00E10761"/>
    <w:rsid w:val="00E11903"/>
    <w:rsid w:val="00E11C6D"/>
    <w:rsid w:val="00E11D7A"/>
    <w:rsid w:val="00E11EEB"/>
    <w:rsid w:val="00E1274C"/>
    <w:rsid w:val="00E128F2"/>
    <w:rsid w:val="00E12B82"/>
    <w:rsid w:val="00E13E5A"/>
    <w:rsid w:val="00E13EE4"/>
    <w:rsid w:val="00E14011"/>
    <w:rsid w:val="00E1435F"/>
    <w:rsid w:val="00E14725"/>
    <w:rsid w:val="00E14B2C"/>
    <w:rsid w:val="00E14E14"/>
    <w:rsid w:val="00E150FA"/>
    <w:rsid w:val="00E1518C"/>
    <w:rsid w:val="00E16463"/>
    <w:rsid w:val="00E16F71"/>
    <w:rsid w:val="00E16F82"/>
    <w:rsid w:val="00E17393"/>
    <w:rsid w:val="00E17F6F"/>
    <w:rsid w:val="00E17FAE"/>
    <w:rsid w:val="00E20B20"/>
    <w:rsid w:val="00E212D4"/>
    <w:rsid w:val="00E2210C"/>
    <w:rsid w:val="00E22FF9"/>
    <w:rsid w:val="00E23085"/>
    <w:rsid w:val="00E239D1"/>
    <w:rsid w:val="00E24621"/>
    <w:rsid w:val="00E246B9"/>
    <w:rsid w:val="00E250C5"/>
    <w:rsid w:val="00E2590E"/>
    <w:rsid w:val="00E25F1C"/>
    <w:rsid w:val="00E26727"/>
    <w:rsid w:val="00E26970"/>
    <w:rsid w:val="00E2728F"/>
    <w:rsid w:val="00E27791"/>
    <w:rsid w:val="00E27E55"/>
    <w:rsid w:val="00E27EDE"/>
    <w:rsid w:val="00E30070"/>
    <w:rsid w:val="00E30696"/>
    <w:rsid w:val="00E30F2D"/>
    <w:rsid w:val="00E314C9"/>
    <w:rsid w:val="00E31906"/>
    <w:rsid w:val="00E319DB"/>
    <w:rsid w:val="00E31AFC"/>
    <w:rsid w:val="00E3250F"/>
    <w:rsid w:val="00E328F7"/>
    <w:rsid w:val="00E329BF"/>
    <w:rsid w:val="00E329D9"/>
    <w:rsid w:val="00E32ACE"/>
    <w:rsid w:val="00E32EF7"/>
    <w:rsid w:val="00E33228"/>
    <w:rsid w:val="00E33E80"/>
    <w:rsid w:val="00E34047"/>
    <w:rsid w:val="00E3409E"/>
    <w:rsid w:val="00E342CD"/>
    <w:rsid w:val="00E34F76"/>
    <w:rsid w:val="00E35D2D"/>
    <w:rsid w:val="00E362D3"/>
    <w:rsid w:val="00E371FF"/>
    <w:rsid w:val="00E37A6D"/>
    <w:rsid w:val="00E37B43"/>
    <w:rsid w:val="00E37BE5"/>
    <w:rsid w:val="00E407C0"/>
    <w:rsid w:val="00E40F81"/>
    <w:rsid w:val="00E41A27"/>
    <w:rsid w:val="00E41AB4"/>
    <w:rsid w:val="00E42737"/>
    <w:rsid w:val="00E42949"/>
    <w:rsid w:val="00E43650"/>
    <w:rsid w:val="00E439D9"/>
    <w:rsid w:val="00E44906"/>
    <w:rsid w:val="00E44FE3"/>
    <w:rsid w:val="00E4538E"/>
    <w:rsid w:val="00E45618"/>
    <w:rsid w:val="00E45C77"/>
    <w:rsid w:val="00E45D7F"/>
    <w:rsid w:val="00E4608B"/>
    <w:rsid w:val="00E46D7F"/>
    <w:rsid w:val="00E501D3"/>
    <w:rsid w:val="00E50E3C"/>
    <w:rsid w:val="00E50F64"/>
    <w:rsid w:val="00E50FB1"/>
    <w:rsid w:val="00E5136E"/>
    <w:rsid w:val="00E5192E"/>
    <w:rsid w:val="00E51A76"/>
    <w:rsid w:val="00E5222B"/>
    <w:rsid w:val="00E52AA7"/>
    <w:rsid w:val="00E52E31"/>
    <w:rsid w:val="00E53A01"/>
    <w:rsid w:val="00E53AA7"/>
    <w:rsid w:val="00E54408"/>
    <w:rsid w:val="00E55418"/>
    <w:rsid w:val="00E55E1F"/>
    <w:rsid w:val="00E564C4"/>
    <w:rsid w:val="00E567C9"/>
    <w:rsid w:val="00E574CC"/>
    <w:rsid w:val="00E57C69"/>
    <w:rsid w:val="00E57E1A"/>
    <w:rsid w:val="00E604C4"/>
    <w:rsid w:val="00E60809"/>
    <w:rsid w:val="00E61300"/>
    <w:rsid w:val="00E61499"/>
    <w:rsid w:val="00E619DF"/>
    <w:rsid w:val="00E61E84"/>
    <w:rsid w:val="00E635B9"/>
    <w:rsid w:val="00E63C7C"/>
    <w:rsid w:val="00E64D5E"/>
    <w:rsid w:val="00E65764"/>
    <w:rsid w:val="00E65D15"/>
    <w:rsid w:val="00E66CD8"/>
    <w:rsid w:val="00E67802"/>
    <w:rsid w:val="00E67EE5"/>
    <w:rsid w:val="00E7013A"/>
    <w:rsid w:val="00E716AF"/>
    <w:rsid w:val="00E722B6"/>
    <w:rsid w:val="00E72C6B"/>
    <w:rsid w:val="00E72CAE"/>
    <w:rsid w:val="00E7372C"/>
    <w:rsid w:val="00E73AB7"/>
    <w:rsid w:val="00E73C9F"/>
    <w:rsid w:val="00E74F5D"/>
    <w:rsid w:val="00E75477"/>
    <w:rsid w:val="00E75805"/>
    <w:rsid w:val="00E75BDC"/>
    <w:rsid w:val="00E75F6E"/>
    <w:rsid w:val="00E76034"/>
    <w:rsid w:val="00E7657C"/>
    <w:rsid w:val="00E77BEC"/>
    <w:rsid w:val="00E80440"/>
    <w:rsid w:val="00E817E0"/>
    <w:rsid w:val="00E82805"/>
    <w:rsid w:val="00E82964"/>
    <w:rsid w:val="00E82EE4"/>
    <w:rsid w:val="00E831E7"/>
    <w:rsid w:val="00E83B80"/>
    <w:rsid w:val="00E843B5"/>
    <w:rsid w:val="00E847EE"/>
    <w:rsid w:val="00E84A3B"/>
    <w:rsid w:val="00E85307"/>
    <w:rsid w:val="00E85B0A"/>
    <w:rsid w:val="00E85CFD"/>
    <w:rsid w:val="00E86072"/>
    <w:rsid w:val="00E8686A"/>
    <w:rsid w:val="00E8703E"/>
    <w:rsid w:val="00E87742"/>
    <w:rsid w:val="00E907E4"/>
    <w:rsid w:val="00E90A24"/>
    <w:rsid w:val="00E90C34"/>
    <w:rsid w:val="00E915BB"/>
    <w:rsid w:val="00E919AC"/>
    <w:rsid w:val="00E91D0E"/>
    <w:rsid w:val="00E921D1"/>
    <w:rsid w:val="00E92E2A"/>
    <w:rsid w:val="00E93019"/>
    <w:rsid w:val="00E9321C"/>
    <w:rsid w:val="00E93499"/>
    <w:rsid w:val="00E934DC"/>
    <w:rsid w:val="00E935D8"/>
    <w:rsid w:val="00E93CB3"/>
    <w:rsid w:val="00E93CFD"/>
    <w:rsid w:val="00E946A6"/>
    <w:rsid w:val="00E947E4"/>
    <w:rsid w:val="00E9480A"/>
    <w:rsid w:val="00E94AFA"/>
    <w:rsid w:val="00E94E11"/>
    <w:rsid w:val="00E9544C"/>
    <w:rsid w:val="00E958F8"/>
    <w:rsid w:val="00E95911"/>
    <w:rsid w:val="00E9602D"/>
    <w:rsid w:val="00E9616B"/>
    <w:rsid w:val="00E9668D"/>
    <w:rsid w:val="00E96A29"/>
    <w:rsid w:val="00E96B28"/>
    <w:rsid w:val="00E96FE6"/>
    <w:rsid w:val="00E973A1"/>
    <w:rsid w:val="00E97987"/>
    <w:rsid w:val="00EA0498"/>
    <w:rsid w:val="00EA0CAF"/>
    <w:rsid w:val="00EA0F54"/>
    <w:rsid w:val="00EA1059"/>
    <w:rsid w:val="00EA1D43"/>
    <w:rsid w:val="00EA4C04"/>
    <w:rsid w:val="00EA4EC9"/>
    <w:rsid w:val="00EA53C9"/>
    <w:rsid w:val="00EA568E"/>
    <w:rsid w:val="00EA5900"/>
    <w:rsid w:val="00EA5DC9"/>
    <w:rsid w:val="00EA5E0F"/>
    <w:rsid w:val="00EA6211"/>
    <w:rsid w:val="00EA625B"/>
    <w:rsid w:val="00EA67AC"/>
    <w:rsid w:val="00EA6FE4"/>
    <w:rsid w:val="00EA798D"/>
    <w:rsid w:val="00EA7F4C"/>
    <w:rsid w:val="00EB1D47"/>
    <w:rsid w:val="00EB2146"/>
    <w:rsid w:val="00EB2317"/>
    <w:rsid w:val="00EB26C6"/>
    <w:rsid w:val="00EB26EA"/>
    <w:rsid w:val="00EB279B"/>
    <w:rsid w:val="00EB2ABB"/>
    <w:rsid w:val="00EB2B18"/>
    <w:rsid w:val="00EB2D1E"/>
    <w:rsid w:val="00EB37B0"/>
    <w:rsid w:val="00EB4634"/>
    <w:rsid w:val="00EB4D3A"/>
    <w:rsid w:val="00EB4F83"/>
    <w:rsid w:val="00EB584C"/>
    <w:rsid w:val="00EB5863"/>
    <w:rsid w:val="00EB5ADF"/>
    <w:rsid w:val="00EB5D88"/>
    <w:rsid w:val="00EB6665"/>
    <w:rsid w:val="00EB690B"/>
    <w:rsid w:val="00EB6BAF"/>
    <w:rsid w:val="00EB6D14"/>
    <w:rsid w:val="00EB7307"/>
    <w:rsid w:val="00EB7510"/>
    <w:rsid w:val="00EB772D"/>
    <w:rsid w:val="00EC14B0"/>
    <w:rsid w:val="00EC1E8D"/>
    <w:rsid w:val="00EC2013"/>
    <w:rsid w:val="00EC204E"/>
    <w:rsid w:val="00EC249E"/>
    <w:rsid w:val="00EC2AF7"/>
    <w:rsid w:val="00EC2CFF"/>
    <w:rsid w:val="00EC2DFB"/>
    <w:rsid w:val="00EC3201"/>
    <w:rsid w:val="00EC354E"/>
    <w:rsid w:val="00EC35CB"/>
    <w:rsid w:val="00EC37EE"/>
    <w:rsid w:val="00EC4015"/>
    <w:rsid w:val="00EC4904"/>
    <w:rsid w:val="00EC4DF6"/>
    <w:rsid w:val="00EC4EBB"/>
    <w:rsid w:val="00EC53A6"/>
    <w:rsid w:val="00EC5A90"/>
    <w:rsid w:val="00EC5F2F"/>
    <w:rsid w:val="00EC64FB"/>
    <w:rsid w:val="00EC651E"/>
    <w:rsid w:val="00EC65E5"/>
    <w:rsid w:val="00EC692E"/>
    <w:rsid w:val="00EC6D2F"/>
    <w:rsid w:val="00EC71D0"/>
    <w:rsid w:val="00EC745E"/>
    <w:rsid w:val="00EC775C"/>
    <w:rsid w:val="00EC7C09"/>
    <w:rsid w:val="00EC7EAF"/>
    <w:rsid w:val="00ED0037"/>
    <w:rsid w:val="00ED0129"/>
    <w:rsid w:val="00ED0DDE"/>
    <w:rsid w:val="00ED0F9D"/>
    <w:rsid w:val="00ED1327"/>
    <w:rsid w:val="00ED1A82"/>
    <w:rsid w:val="00ED1E10"/>
    <w:rsid w:val="00ED27C3"/>
    <w:rsid w:val="00ED2835"/>
    <w:rsid w:val="00ED2AE2"/>
    <w:rsid w:val="00ED2C5A"/>
    <w:rsid w:val="00ED33AE"/>
    <w:rsid w:val="00ED33FC"/>
    <w:rsid w:val="00ED3775"/>
    <w:rsid w:val="00ED405E"/>
    <w:rsid w:val="00ED4A6D"/>
    <w:rsid w:val="00ED6D4A"/>
    <w:rsid w:val="00ED721A"/>
    <w:rsid w:val="00ED738C"/>
    <w:rsid w:val="00ED7681"/>
    <w:rsid w:val="00ED7918"/>
    <w:rsid w:val="00ED7FD3"/>
    <w:rsid w:val="00EE06C0"/>
    <w:rsid w:val="00EE0B73"/>
    <w:rsid w:val="00EE0BF7"/>
    <w:rsid w:val="00EE0E5D"/>
    <w:rsid w:val="00EE10E2"/>
    <w:rsid w:val="00EE11C2"/>
    <w:rsid w:val="00EE2A61"/>
    <w:rsid w:val="00EE3663"/>
    <w:rsid w:val="00EE3697"/>
    <w:rsid w:val="00EE41C4"/>
    <w:rsid w:val="00EE4AEB"/>
    <w:rsid w:val="00EE4D4E"/>
    <w:rsid w:val="00EE5A27"/>
    <w:rsid w:val="00EE6145"/>
    <w:rsid w:val="00EE69D9"/>
    <w:rsid w:val="00EE6E77"/>
    <w:rsid w:val="00EE76A9"/>
    <w:rsid w:val="00EE799E"/>
    <w:rsid w:val="00EE79D9"/>
    <w:rsid w:val="00EE7CA8"/>
    <w:rsid w:val="00EE7FA7"/>
    <w:rsid w:val="00EF0322"/>
    <w:rsid w:val="00EF093F"/>
    <w:rsid w:val="00EF1093"/>
    <w:rsid w:val="00EF1400"/>
    <w:rsid w:val="00EF1FCB"/>
    <w:rsid w:val="00EF21C3"/>
    <w:rsid w:val="00EF2B75"/>
    <w:rsid w:val="00EF2C14"/>
    <w:rsid w:val="00EF2CA7"/>
    <w:rsid w:val="00EF2E6B"/>
    <w:rsid w:val="00EF35E1"/>
    <w:rsid w:val="00EF4CAF"/>
    <w:rsid w:val="00EF54D1"/>
    <w:rsid w:val="00EF5798"/>
    <w:rsid w:val="00EF61B0"/>
    <w:rsid w:val="00EF67BB"/>
    <w:rsid w:val="00EF6C89"/>
    <w:rsid w:val="00EF6D9D"/>
    <w:rsid w:val="00EF72F9"/>
    <w:rsid w:val="00EF7B04"/>
    <w:rsid w:val="00EF7C05"/>
    <w:rsid w:val="00F0021E"/>
    <w:rsid w:val="00F0030E"/>
    <w:rsid w:val="00F00CD1"/>
    <w:rsid w:val="00F00FDC"/>
    <w:rsid w:val="00F016F2"/>
    <w:rsid w:val="00F01882"/>
    <w:rsid w:val="00F01990"/>
    <w:rsid w:val="00F01E6B"/>
    <w:rsid w:val="00F0241C"/>
    <w:rsid w:val="00F02B1E"/>
    <w:rsid w:val="00F02BEC"/>
    <w:rsid w:val="00F031EE"/>
    <w:rsid w:val="00F051BD"/>
    <w:rsid w:val="00F05489"/>
    <w:rsid w:val="00F0555A"/>
    <w:rsid w:val="00F05759"/>
    <w:rsid w:val="00F064EC"/>
    <w:rsid w:val="00F06910"/>
    <w:rsid w:val="00F07192"/>
    <w:rsid w:val="00F07942"/>
    <w:rsid w:val="00F07991"/>
    <w:rsid w:val="00F07B44"/>
    <w:rsid w:val="00F07F39"/>
    <w:rsid w:val="00F10241"/>
    <w:rsid w:val="00F103D3"/>
    <w:rsid w:val="00F10A3B"/>
    <w:rsid w:val="00F10CB9"/>
    <w:rsid w:val="00F110CD"/>
    <w:rsid w:val="00F110D5"/>
    <w:rsid w:val="00F1202C"/>
    <w:rsid w:val="00F12351"/>
    <w:rsid w:val="00F1350C"/>
    <w:rsid w:val="00F14F01"/>
    <w:rsid w:val="00F15193"/>
    <w:rsid w:val="00F15335"/>
    <w:rsid w:val="00F15B93"/>
    <w:rsid w:val="00F16739"/>
    <w:rsid w:val="00F16DE2"/>
    <w:rsid w:val="00F172FC"/>
    <w:rsid w:val="00F201D2"/>
    <w:rsid w:val="00F2052B"/>
    <w:rsid w:val="00F215BE"/>
    <w:rsid w:val="00F22183"/>
    <w:rsid w:val="00F2260F"/>
    <w:rsid w:val="00F22666"/>
    <w:rsid w:val="00F2371C"/>
    <w:rsid w:val="00F242AD"/>
    <w:rsid w:val="00F247F2"/>
    <w:rsid w:val="00F2493E"/>
    <w:rsid w:val="00F2518F"/>
    <w:rsid w:val="00F252A8"/>
    <w:rsid w:val="00F255D9"/>
    <w:rsid w:val="00F265F7"/>
    <w:rsid w:val="00F27FA6"/>
    <w:rsid w:val="00F300CF"/>
    <w:rsid w:val="00F31374"/>
    <w:rsid w:val="00F31600"/>
    <w:rsid w:val="00F31F56"/>
    <w:rsid w:val="00F330F4"/>
    <w:rsid w:val="00F33DC8"/>
    <w:rsid w:val="00F341BB"/>
    <w:rsid w:val="00F34444"/>
    <w:rsid w:val="00F35149"/>
    <w:rsid w:val="00F3635D"/>
    <w:rsid w:val="00F367FD"/>
    <w:rsid w:val="00F37470"/>
    <w:rsid w:val="00F378F1"/>
    <w:rsid w:val="00F37FC5"/>
    <w:rsid w:val="00F400F2"/>
    <w:rsid w:val="00F403A1"/>
    <w:rsid w:val="00F403DB"/>
    <w:rsid w:val="00F4064B"/>
    <w:rsid w:val="00F4065A"/>
    <w:rsid w:val="00F413A1"/>
    <w:rsid w:val="00F41D36"/>
    <w:rsid w:val="00F426C7"/>
    <w:rsid w:val="00F4275C"/>
    <w:rsid w:val="00F434B2"/>
    <w:rsid w:val="00F44438"/>
    <w:rsid w:val="00F44BD3"/>
    <w:rsid w:val="00F450C7"/>
    <w:rsid w:val="00F453ED"/>
    <w:rsid w:val="00F45693"/>
    <w:rsid w:val="00F456B6"/>
    <w:rsid w:val="00F4782D"/>
    <w:rsid w:val="00F50221"/>
    <w:rsid w:val="00F505BB"/>
    <w:rsid w:val="00F50D0D"/>
    <w:rsid w:val="00F51252"/>
    <w:rsid w:val="00F52339"/>
    <w:rsid w:val="00F5277A"/>
    <w:rsid w:val="00F52DE4"/>
    <w:rsid w:val="00F532E8"/>
    <w:rsid w:val="00F5348E"/>
    <w:rsid w:val="00F534AF"/>
    <w:rsid w:val="00F537FF"/>
    <w:rsid w:val="00F543AF"/>
    <w:rsid w:val="00F5463E"/>
    <w:rsid w:val="00F54E36"/>
    <w:rsid w:val="00F55414"/>
    <w:rsid w:val="00F560FE"/>
    <w:rsid w:val="00F5653D"/>
    <w:rsid w:val="00F600D2"/>
    <w:rsid w:val="00F60C44"/>
    <w:rsid w:val="00F60CA4"/>
    <w:rsid w:val="00F60CD6"/>
    <w:rsid w:val="00F6111C"/>
    <w:rsid w:val="00F614C0"/>
    <w:rsid w:val="00F61647"/>
    <w:rsid w:val="00F61E81"/>
    <w:rsid w:val="00F61F00"/>
    <w:rsid w:val="00F62950"/>
    <w:rsid w:val="00F62A0E"/>
    <w:rsid w:val="00F6310A"/>
    <w:rsid w:val="00F63582"/>
    <w:rsid w:val="00F63B08"/>
    <w:rsid w:val="00F64279"/>
    <w:rsid w:val="00F657CF"/>
    <w:rsid w:val="00F65808"/>
    <w:rsid w:val="00F65842"/>
    <w:rsid w:val="00F6587D"/>
    <w:rsid w:val="00F66016"/>
    <w:rsid w:val="00F66A00"/>
    <w:rsid w:val="00F66CFB"/>
    <w:rsid w:val="00F67512"/>
    <w:rsid w:val="00F703A2"/>
    <w:rsid w:val="00F70C73"/>
    <w:rsid w:val="00F713A3"/>
    <w:rsid w:val="00F71A8F"/>
    <w:rsid w:val="00F7286C"/>
    <w:rsid w:val="00F72C8F"/>
    <w:rsid w:val="00F74382"/>
    <w:rsid w:val="00F751AC"/>
    <w:rsid w:val="00F751E1"/>
    <w:rsid w:val="00F75201"/>
    <w:rsid w:val="00F75330"/>
    <w:rsid w:val="00F7536D"/>
    <w:rsid w:val="00F7542D"/>
    <w:rsid w:val="00F756CB"/>
    <w:rsid w:val="00F75B66"/>
    <w:rsid w:val="00F76BD9"/>
    <w:rsid w:val="00F76F8A"/>
    <w:rsid w:val="00F77336"/>
    <w:rsid w:val="00F77524"/>
    <w:rsid w:val="00F77D9E"/>
    <w:rsid w:val="00F80318"/>
    <w:rsid w:val="00F803D0"/>
    <w:rsid w:val="00F803FF"/>
    <w:rsid w:val="00F80703"/>
    <w:rsid w:val="00F80934"/>
    <w:rsid w:val="00F80948"/>
    <w:rsid w:val="00F81387"/>
    <w:rsid w:val="00F818E9"/>
    <w:rsid w:val="00F82134"/>
    <w:rsid w:val="00F822E3"/>
    <w:rsid w:val="00F826CC"/>
    <w:rsid w:val="00F82866"/>
    <w:rsid w:val="00F84091"/>
    <w:rsid w:val="00F841FB"/>
    <w:rsid w:val="00F84282"/>
    <w:rsid w:val="00F843B5"/>
    <w:rsid w:val="00F84421"/>
    <w:rsid w:val="00F8449B"/>
    <w:rsid w:val="00F8492B"/>
    <w:rsid w:val="00F84B07"/>
    <w:rsid w:val="00F84B44"/>
    <w:rsid w:val="00F85691"/>
    <w:rsid w:val="00F85973"/>
    <w:rsid w:val="00F87032"/>
    <w:rsid w:val="00F87094"/>
    <w:rsid w:val="00F8774C"/>
    <w:rsid w:val="00F87AB3"/>
    <w:rsid w:val="00F87EE0"/>
    <w:rsid w:val="00F9051E"/>
    <w:rsid w:val="00F90834"/>
    <w:rsid w:val="00F90911"/>
    <w:rsid w:val="00F90D6C"/>
    <w:rsid w:val="00F913DC"/>
    <w:rsid w:val="00F91751"/>
    <w:rsid w:val="00F91DDA"/>
    <w:rsid w:val="00F9258B"/>
    <w:rsid w:val="00F92DCE"/>
    <w:rsid w:val="00F9397A"/>
    <w:rsid w:val="00F93A37"/>
    <w:rsid w:val="00F94182"/>
    <w:rsid w:val="00F9431F"/>
    <w:rsid w:val="00F944D9"/>
    <w:rsid w:val="00F94B25"/>
    <w:rsid w:val="00F94DB3"/>
    <w:rsid w:val="00F96500"/>
    <w:rsid w:val="00F972CE"/>
    <w:rsid w:val="00F97935"/>
    <w:rsid w:val="00FA0016"/>
    <w:rsid w:val="00FA098F"/>
    <w:rsid w:val="00FA2217"/>
    <w:rsid w:val="00FA2A70"/>
    <w:rsid w:val="00FA2C35"/>
    <w:rsid w:val="00FA31E7"/>
    <w:rsid w:val="00FA413A"/>
    <w:rsid w:val="00FA4144"/>
    <w:rsid w:val="00FA4C14"/>
    <w:rsid w:val="00FA4DDF"/>
    <w:rsid w:val="00FA4FCE"/>
    <w:rsid w:val="00FA5036"/>
    <w:rsid w:val="00FA59BA"/>
    <w:rsid w:val="00FA5C71"/>
    <w:rsid w:val="00FA645E"/>
    <w:rsid w:val="00FA6738"/>
    <w:rsid w:val="00FA6A01"/>
    <w:rsid w:val="00FA6AA1"/>
    <w:rsid w:val="00FA6E7F"/>
    <w:rsid w:val="00FA7114"/>
    <w:rsid w:val="00FB052D"/>
    <w:rsid w:val="00FB1110"/>
    <w:rsid w:val="00FB22D7"/>
    <w:rsid w:val="00FB2379"/>
    <w:rsid w:val="00FB2CA5"/>
    <w:rsid w:val="00FB34D8"/>
    <w:rsid w:val="00FB3CB7"/>
    <w:rsid w:val="00FB4B8A"/>
    <w:rsid w:val="00FB4C15"/>
    <w:rsid w:val="00FB5152"/>
    <w:rsid w:val="00FB527A"/>
    <w:rsid w:val="00FB5417"/>
    <w:rsid w:val="00FB5F8F"/>
    <w:rsid w:val="00FB680E"/>
    <w:rsid w:val="00FB6B73"/>
    <w:rsid w:val="00FB7637"/>
    <w:rsid w:val="00FB783C"/>
    <w:rsid w:val="00FB7A0B"/>
    <w:rsid w:val="00FB7B41"/>
    <w:rsid w:val="00FC0065"/>
    <w:rsid w:val="00FC034F"/>
    <w:rsid w:val="00FC062F"/>
    <w:rsid w:val="00FC063D"/>
    <w:rsid w:val="00FC0754"/>
    <w:rsid w:val="00FC0C4C"/>
    <w:rsid w:val="00FC1056"/>
    <w:rsid w:val="00FC1B41"/>
    <w:rsid w:val="00FC1ED3"/>
    <w:rsid w:val="00FC1F91"/>
    <w:rsid w:val="00FC2B33"/>
    <w:rsid w:val="00FC2D5C"/>
    <w:rsid w:val="00FC3AEE"/>
    <w:rsid w:val="00FC519B"/>
    <w:rsid w:val="00FC5334"/>
    <w:rsid w:val="00FC5C49"/>
    <w:rsid w:val="00FC606D"/>
    <w:rsid w:val="00FC6238"/>
    <w:rsid w:val="00FC682B"/>
    <w:rsid w:val="00FC71A1"/>
    <w:rsid w:val="00FC75EE"/>
    <w:rsid w:val="00FC7951"/>
    <w:rsid w:val="00FC7EAE"/>
    <w:rsid w:val="00FD0175"/>
    <w:rsid w:val="00FD0645"/>
    <w:rsid w:val="00FD08E4"/>
    <w:rsid w:val="00FD1478"/>
    <w:rsid w:val="00FD1788"/>
    <w:rsid w:val="00FD236B"/>
    <w:rsid w:val="00FD2785"/>
    <w:rsid w:val="00FD33FC"/>
    <w:rsid w:val="00FD35C5"/>
    <w:rsid w:val="00FD3730"/>
    <w:rsid w:val="00FD3ADE"/>
    <w:rsid w:val="00FD3B08"/>
    <w:rsid w:val="00FD3E3C"/>
    <w:rsid w:val="00FD42C4"/>
    <w:rsid w:val="00FD4806"/>
    <w:rsid w:val="00FD4BA4"/>
    <w:rsid w:val="00FD50A0"/>
    <w:rsid w:val="00FD534E"/>
    <w:rsid w:val="00FD56C7"/>
    <w:rsid w:val="00FD58A6"/>
    <w:rsid w:val="00FD5CBB"/>
    <w:rsid w:val="00FD5D9A"/>
    <w:rsid w:val="00FD622B"/>
    <w:rsid w:val="00FD6564"/>
    <w:rsid w:val="00FD6B74"/>
    <w:rsid w:val="00FD6D30"/>
    <w:rsid w:val="00FD70AE"/>
    <w:rsid w:val="00FD7374"/>
    <w:rsid w:val="00FE002E"/>
    <w:rsid w:val="00FE0A2B"/>
    <w:rsid w:val="00FE0BB8"/>
    <w:rsid w:val="00FE1FEC"/>
    <w:rsid w:val="00FE2398"/>
    <w:rsid w:val="00FE257E"/>
    <w:rsid w:val="00FE2D5E"/>
    <w:rsid w:val="00FE3067"/>
    <w:rsid w:val="00FE31ED"/>
    <w:rsid w:val="00FE39CC"/>
    <w:rsid w:val="00FE3A28"/>
    <w:rsid w:val="00FE4A9D"/>
    <w:rsid w:val="00FE515A"/>
    <w:rsid w:val="00FE5421"/>
    <w:rsid w:val="00FE5624"/>
    <w:rsid w:val="00FE5B07"/>
    <w:rsid w:val="00FE5D2C"/>
    <w:rsid w:val="00FE5FBF"/>
    <w:rsid w:val="00FE6C25"/>
    <w:rsid w:val="00FE777E"/>
    <w:rsid w:val="00FE7FD4"/>
    <w:rsid w:val="00FF033A"/>
    <w:rsid w:val="00FF067C"/>
    <w:rsid w:val="00FF0964"/>
    <w:rsid w:val="00FF0E49"/>
    <w:rsid w:val="00FF0F67"/>
    <w:rsid w:val="00FF107B"/>
    <w:rsid w:val="00FF16F2"/>
    <w:rsid w:val="00FF1F9B"/>
    <w:rsid w:val="00FF2B42"/>
    <w:rsid w:val="00FF2D5B"/>
    <w:rsid w:val="00FF2E1C"/>
    <w:rsid w:val="00FF38FF"/>
    <w:rsid w:val="00FF3B7F"/>
    <w:rsid w:val="00FF4235"/>
    <w:rsid w:val="00FF4355"/>
    <w:rsid w:val="00FF479C"/>
    <w:rsid w:val="00FF4F92"/>
    <w:rsid w:val="00FF509B"/>
    <w:rsid w:val="00FF512F"/>
    <w:rsid w:val="00FF54EB"/>
    <w:rsid w:val="00FF60FC"/>
    <w:rsid w:val="00FF6600"/>
    <w:rsid w:val="00FF6822"/>
    <w:rsid w:val="00FF6C37"/>
    <w:rsid w:val="00FF73AE"/>
    <w:rsid w:val="00FF73D0"/>
    <w:rsid w:val="00FF73F2"/>
    <w:rsid w:val="00FF76FF"/>
    <w:rsid w:val="00FF7A39"/>
    <w:rsid w:val="040B6218"/>
    <w:rsid w:val="04F50696"/>
    <w:rsid w:val="05BCBE89"/>
    <w:rsid w:val="0AC6183A"/>
    <w:rsid w:val="0FE40070"/>
    <w:rsid w:val="10475751"/>
    <w:rsid w:val="109299A3"/>
    <w:rsid w:val="10E807B4"/>
    <w:rsid w:val="12A74B27"/>
    <w:rsid w:val="141204DA"/>
    <w:rsid w:val="16512788"/>
    <w:rsid w:val="180711A6"/>
    <w:rsid w:val="19D42871"/>
    <w:rsid w:val="1A219784"/>
    <w:rsid w:val="1AE8DF65"/>
    <w:rsid w:val="2657609E"/>
    <w:rsid w:val="31450E2D"/>
    <w:rsid w:val="32975CEE"/>
    <w:rsid w:val="331A7B5C"/>
    <w:rsid w:val="36692DBD"/>
    <w:rsid w:val="36D1548D"/>
    <w:rsid w:val="397F01C8"/>
    <w:rsid w:val="3E61DC49"/>
    <w:rsid w:val="41989975"/>
    <w:rsid w:val="46105C56"/>
    <w:rsid w:val="48C3E4AA"/>
    <w:rsid w:val="5B476F6A"/>
    <w:rsid w:val="5D43555D"/>
    <w:rsid w:val="61719984"/>
    <w:rsid w:val="70AE2CB7"/>
    <w:rsid w:val="72513851"/>
    <w:rsid w:val="773F0688"/>
    <w:rsid w:val="7F00672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7BC24620-A46C-48D4-BB7C-64CC18BEA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3F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uiPriority w:val="99"/>
    <w:rsid w:val="005831DD"/>
    <w:rPr>
      <w:b/>
      <w:position w:val="6"/>
      <w:sz w:val="16"/>
    </w:rPr>
  </w:style>
  <w:style w:type="paragraph" w:styleId="FootnoteText">
    <w:name w:val="footnote text"/>
    <w:basedOn w:val="Normal"/>
    <w:link w:val="FootnoteTextChar"/>
    <w:uiPriority w:val="99"/>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bletitle">
    <w:name w:val="Table title"/>
    <w:basedOn w:val="Normal"/>
    <w:link w:val="TabletitleChar"/>
    <w:qFormat/>
    <w:rsid w:val="002768D1"/>
    <w:pPr>
      <w:overflowPunct/>
      <w:autoSpaceDE/>
      <w:autoSpaceDN/>
      <w:adjustRightInd/>
      <w:spacing w:before="240" w:after="120"/>
      <w:textAlignment w:val="auto"/>
    </w:pPr>
    <w:rPr>
      <w:rFonts w:ascii="Nokia Pure Text Light" w:eastAsiaTheme="minorHAnsi" w:hAnsi="Nokia Pure Text Light" w:cs="Arial"/>
      <w:bCs/>
      <w:color w:val="000000" w:themeColor="text1"/>
      <w:sz w:val="24"/>
      <w:szCs w:val="44"/>
      <w:lang w:val="en-US"/>
    </w:rPr>
  </w:style>
  <w:style w:type="table" w:customStyle="1" w:styleId="TableGrid0">
    <w:name w:val="TableGrid"/>
    <w:rsid w:val="002768D1"/>
    <w:rPr>
      <w:rFonts w:asciiTheme="minorHAnsi" w:eastAsiaTheme="minorEastAsia" w:hAnsiTheme="minorHAnsi" w:cstheme="minorBidi"/>
      <w:sz w:val="22"/>
      <w:szCs w:val="22"/>
      <w:lang w:val="en-GB" w:eastAsia="en-GB"/>
    </w:rPr>
    <w:tblPr>
      <w:tblCellMar>
        <w:top w:w="0" w:type="dxa"/>
        <w:left w:w="0" w:type="dxa"/>
        <w:bottom w:w="0" w:type="dxa"/>
        <w:right w:w="0" w:type="dxa"/>
      </w:tblCellMar>
    </w:tblPr>
  </w:style>
  <w:style w:type="character" w:customStyle="1" w:styleId="TabletitleChar">
    <w:name w:val="Table title Char"/>
    <w:basedOn w:val="DefaultParagraphFont"/>
    <w:link w:val="Tabletitle"/>
    <w:rsid w:val="002768D1"/>
    <w:rPr>
      <w:rFonts w:ascii="Nokia Pure Text Light" w:eastAsiaTheme="minorHAnsi" w:hAnsi="Nokia Pure Text Light" w:cs="Arial"/>
      <w:bCs/>
      <w:color w:val="000000" w:themeColor="text1"/>
      <w:sz w:val="24"/>
      <w:szCs w:val="44"/>
    </w:rPr>
  </w:style>
  <w:style w:type="paragraph" w:customStyle="1" w:styleId="paragraph">
    <w:name w:val="paragraph"/>
    <w:basedOn w:val="Normal"/>
    <w:rsid w:val="002768D1"/>
    <w:pPr>
      <w:overflowPunct/>
      <w:autoSpaceDE/>
      <w:autoSpaceDN/>
      <w:adjustRightInd/>
      <w:spacing w:before="100" w:beforeAutospacing="1" w:after="100" w:afterAutospacing="1"/>
      <w:textAlignment w:val="auto"/>
    </w:pPr>
    <w:rPr>
      <w:rFonts w:eastAsia="Times New Roman"/>
      <w:sz w:val="24"/>
      <w:szCs w:val="24"/>
    </w:rPr>
  </w:style>
  <w:style w:type="character" w:customStyle="1" w:styleId="normaltextrun">
    <w:name w:val="normaltextrun"/>
    <w:basedOn w:val="DefaultParagraphFont"/>
    <w:rsid w:val="002768D1"/>
  </w:style>
  <w:style w:type="character" w:customStyle="1" w:styleId="eop">
    <w:name w:val="eop"/>
    <w:basedOn w:val="DefaultParagraphFont"/>
    <w:rsid w:val="002768D1"/>
  </w:style>
  <w:style w:type="character" w:styleId="Mention">
    <w:name w:val="Mention"/>
    <w:basedOn w:val="DefaultParagraphFont"/>
    <w:uiPriority w:val="99"/>
    <w:unhideWhenUsed/>
    <w:rsid w:val="00C46F17"/>
    <w:rPr>
      <w:color w:val="2B579A"/>
      <w:shd w:val="clear" w:color="auto" w:fill="E1DFDD"/>
    </w:rPr>
  </w:style>
  <w:style w:type="table" w:styleId="GridTable4-Accent3">
    <w:name w:val="Grid Table 4 Accent 3"/>
    <w:basedOn w:val="TableNormal"/>
    <w:uiPriority w:val="49"/>
    <w:rsid w:val="00910B84"/>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0847965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3811465">
      <w:bodyDiv w:val="1"/>
      <w:marLeft w:val="0"/>
      <w:marRight w:val="0"/>
      <w:marTop w:val="0"/>
      <w:marBottom w:val="0"/>
      <w:divBdr>
        <w:top w:val="none" w:sz="0" w:space="0" w:color="auto"/>
        <w:left w:val="none" w:sz="0" w:space="0" w:color="auto"/>
        <w:bottom w:val="none" w:sz="0" w:space="0" w:color="auto"/>
        <w:right w:val="none" w:sz="0" w:space="0" w:color="auto"/>
      </w:divBdr>
      <w:divsChild>
        <w:div w:id="1029261647">
          <w:marLeft w:val="274"/>
          <w:marRight w:val="0"/>
          <w:marTop w:val="0"/>
          <w:marBottom w:val="6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403117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446100">
      <w:bodyDiv w:val="1"/>
      <w:marLeft w:val="0"/>
      <w:marRight w:val="0"/>
      <w:marTop w:val="0"/>
      <w:marBottom w:val="0"/>
      <w:divBdr>
        <w:top w:val="none" w:sz="0" w:space="0" w:color="auto"/>
        <w:left w:val="none" w:sz="0" w:space="0" w:color="auto"/>
        <w:bottom w:val="none" w:sz="0" w:space="0" w:color="auto"/>
        <w:right w:val="none" w:sz="0" w:space="0" w:color="auto"/>
      </w:divBdr>
      <w:divsChild>
        <w:div w:id="438188397">
          <w:marLeft w:val="0"/>
          <w:marRight w:val="0"/>
          <w:marTop w:val="0"/>
          <w:marBottom w:val="0"/>
          <w:divBdr>
            <w:top w:val="none" w:sz="0" w:space="0" w:color="auto"/>
            <w:left w:val="none" w:sz="0" w:space="0" w:color="auto"/>
            <w:bottom w:val="none" w:sz="0" w:space="0" w:color="auto"/>
            <w:right w:val="none" w:sz="0" w:space="0" w:color="auto"/>
          </w:divBdr>
        </w:div>
        <w:div w:id="908996423">
          <w:marLeft w:val="0"/>
          <w:marRight w:val="0"/>
          <w:marTop w:val="0"/>
          <w:marBottom w:val="0"/>
          <w:divBdr>
            <w:top w:val="none" w:sz="0" w:space="0" w:color="auto"/>
            <w:left w:val="none" w:sz="0" w:space="0" w:color="auto"/>
            <w:bottom w:val="none" w:sz="0" w:space="0" w:color="auto"/>
            <w:right w:val="none" w:sz="0" w:space="0" w:color="auto"/>
          </w:divBdr>
        </w:div>
        <w:div w:id="1477723618">
          <w:marLeft w:val="0"/>
          <w:marRight w:val="0"/>
          <w:marTop w:val="0"/>
          <w:marBottom w:val="0"/>
          <w:divBdr>
            <w:top w:val="none" w:sz="0" w:space="0" w:color="auto"/>
            <w:left w:val="none" w:sz="0" w:space="0" w:color="auto"/>
            <w:bottom w:val="none" w:sz="0" w:space="0" w:color="auto"/>
            <w:right w:val="none" w:sz="0" w:space="0" w:color="auto"/>
          </w:divBdr>
        </w:div>
      </w:divsChild>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4963309">
      <w:bodyDiv w:val="1"/>
      <w:marLeft w:val="0"/>
      <w:marRight w:val="0"/>
      <w:marTop w:val="0"/>
      <w:marBottom w:val="0"/>
      <w:divBdr>
        <w:top w:val="none" w:sz="0" w:space="0" w:color="auto"/>
        <w:left w:val="none" w:sz="0" w:space="0" w:color="auto"/>
        <w:bottom w:val="none" w:sz="0" w:space="0" w:color="auto"/>
        <w:right w:val="none" w:sz="0" w:space="0" w:color="auto"/>
      </w:divBdr>
      <w:divsChild>
        <w:div w:id="166527293">
          <w:marLeft w:val="446"/>
          <w:marRight w:val="0"/>
          <w:marTop w:val="0"/>
          <w:marBottom w:val="6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9116390">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5960640">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3002801">
      <w:bodyDiv w:val="1"/>
      <w:marLeft w:val="0"/>
      <w:marRight w:val="0"/>
      <w:marTop w:val="0"/>
      <w:marBottom w:val="0"/>
      <w:divBdr>
        <w:top w:val="none" w:sz="0" w:space="0" w:color="auto"/>
        <w:left w:val="none" w:sz="0" w:space="0" w:color="auto"/>
        <w:bottom w:val="none" w:sz="0" w:space="0" w:color="auto"/>
        <w:right w:val="none" w:sz="0" w:space="0" w:color="auto"/>
      </w:divBdr>
    </w:div>
    <w:div w:id="587931384">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3712878">
      <w:bodyDiv w:val="1"/>
      <w:marLeft w:val="0"/>
      <w:marRight w:val="0"/>
      <w:marTop w:val="0"/>
      <w:marBottom w:val="0"/>
      <w:divBdr>
        <w:top w:val="none" w:sz="0" w:space="0" w:color="auto"/>
        <w:left w:val="none" w:sz="0" w:space="0" w:color="auto"/>
        <w:bottom w:val="none" w:sz="0" w:space="0" w:color="auto"/>
        <w:right w:val="none" w:sz="0" w:space="0" w:color="auto"/>
      </w:divBdr>
    </w:div>
    <w:div w:id="872117181">
      <w:bodyDiv w:val="1"/>
      <w:marLeft w:val="0"/>
      <w:marRight w:val="0"/>
      <w:marTop w:val="0"/>
      <w:marBottom w:val="0"/>
      <w:divBdr>
        <w:top w:val="none" w:sz="0" w:space="0" w:color="auto"/>
        <w:left w:val="none" w:sz="0" w:space="0" w:color="auto"/>
        <w:bottom w:val="none" w:sz="0" w:space="0" w:color="auto"/>
        <w:right w:val="none" w:sz="0" w:space="0" w:color="auto"/>
      </w:divBdr>
      <w:divsChild>
        <w:div w:id="2044283166">
          <w:marLeft w:val="0"/>
          <w:marRight w:val="0"/>
          <w:marTop w:val="0"/>
          <w:marBottom w:val="0"/>
          <w:divBdr>
            <w:top w:val="none" w:sz="0" w:space="0" w:color="auto"/>
            <w:left w:val="none" w:sz="0" w:space="0" w:color="auto"/>
            <w:bottom w:val="none" w:sz="0" w:space="0" w:color="auto"/>
            <w:right w:val="none" w:sz="0" w:space="0" w:color="auto"/>
          </w:divBdr>
        </w:div>
        <w:div w:id="2088723197">
          <w:marLeft w:val="0"/>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693018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818573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21234480">
      <w:bodyDiv w:val="1"/>
      <w:marLeft w:val="0"/>
      <w:marRight w:val="0"/>
      <w:marTop w:val="0"/>
      <w:marBottom w:val="0"/>
      <w:divBdr>
        <w:top w:val="none" w:sz="0" w:space="0" w:color="auto"/>
        <w:left w:val="none" w:sz="0" w:space="0" w:color="auto"/>
        <w:bottom w:val="none" w:sz="0" w:space="0" w:color="auto"/>
        <w:right w:val="none" w:sz="0" w:space="0" w:color="auto"/>
      </w:divBdr>
      <w:divsChild>
        <w:div w:id="1587955516">
          <w:marLeft w:val="446"/>
          <w:marRight w:val="0"/>
          <w:marTop w:val="91"/>
          <w:marBottom w:val="120"/>
          <w:divBdr>
            <w:top w:val="none" w:sz="0" w:space="0" w:color="auto"/>
            <w:left w:val="none" w:sz="0" w:space="0" w:color="auto"/>
            <w:bottom w:val="none" w:sz="0" w:space="0" w:color="auto"/>
            <w:right w:val="none" w:sz="0" w:space="0" w:color="auto"/>
          </w:divBdr>
        </w:div>
      </w:divsChild>
    </w:div>
    <w:div w:id="1523932932">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256626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6442552">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TSG_RAN/TSGR_97e/Docs/RP-222645.zip" TargetMode="Externa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5AIRPNAIUNRU-1830940522-19111</_dlc_DocId>
    <_dlc_DocIdUrl xmlns="71c5aaf6-e6ce-465b-b873-5148d2a4c105">
      <Url>https://nokia.sharepoint.com/sites/c5g/5gradio/_layouts/15/DocIdRedir.aspx?ID=5AIRPNAIUNRU-1830940522-19111</Url>
      <Description>5AIRPNAIUNRU-1830940522-19111</Description>
    </_dlc_DocIdUrl>
    <HideFromDelve xmlns="71c5aaf6-e6ce-465b-b873-5148d2a4c105">false</HideFromDelve>
    <_dlc_DocIdPersistId xmlns="71c5aaf6-e6ce-465b-b873-5148d2a4c105">false</_dlc_DocIdPersistId>
    <SharedWithUsers xmlns="95d2e41d-1f11-4347-bb1c-11d6a32975dd">
      <UserInfo>
        <DisplayName/>
        <AccountId xsi:nil="true"/>
        <AccountType/>
      </UserInfo>
    </SharedWithUsers>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9E10A401-C7D9-414B-9430-919A25ED28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http://purl.org/dc/dcmitype/"/>
    <ds:schemaRef ds:uri="ebabf6ce-2443-438c-9946-ecc878e7654a"/>
    <ds:schemaRef ds:uri="http://purl.org/dc/elements/1.1/"/>
    <ds:schemaRef ds:uri="http://schemas.microsoft.com/office/infopath/2007/PartnerControls"/>
    <ds:schemaRef ds:uri="http://schemas.microsoft.com/office/2006/documentManagement/types"/>
    <ds:schemaRef ds:uri="http://purl.org/dc/terms/"/>
    <ds:schemaRef ds:uri="71c5aaf6-e6ce-465b-b873-5148d2a4c105"/>
    <ds:schemaRef ds:uri="http://schemas.microsoft.com/office/2006/metadata/properties"/>
    <ds:schemaRef ds:uri="http://schemas.openxmlformats.org/package/2006/metadata/core-properties"/>
    <ds:schemaRef ds:uri="95d2e41d-1f11-4347-bb1c-11d6a32975dd"/>
    <ds:schemaRef ds:uri="3b34c8f0-1ef5-4d1e-bb66-517ce7fe7356"/>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 TDoc</Template>
  <TotalTime>8</TotalTime>
  <Pages>24</Pages>
  <Words>11456</Words>
  <Characters>59576</Characters>
  <Application>Microsoft Office Word</Application>
  <DocSecurity>0</DocSecurity>
  <Lines>496</Lines>
  <Paragraphs>141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70891</CharactersWithSpaces>
  <SharedDoc>false</SharedDoc>
  <HLinks>
    <vt:vector size="48" baseType="variant">
      <vt:variant>
        <vt:i4>7143517</vt:i4>
      </vt:variant>
      <vt:variant>
        <vt:i4>149</vt:i4>
      </vt:variant>
      <vt:variant>
        <vt:i4>0</vt:i4>
      </vt:variant>
      <vt:variant>
        <vt:i4>5</vt:i4>
      </vt:variant>
      <vt:variant>
        <vt:lpwstr>https://www.3gpp.org/ftp/TSG_RAN/TSG_RAN/TSGR_97e/Docs/RP-222645.zip</vt:lpwstr>
      </vt:variant>
      <vt:variant>
        <vt:lpwstr/>
      </vt:variant>
      <vt:variant>
        <vt:i4>5308459</vt:i4>
      </vt:variant>
      <vt:variant>
        <vt:i4>18</vt:i4>
      </vt:variant>
      <vt:variant>
        <vt:i4>0</vt:i4>
      </vt:variant>
      <vt:variant>
        <vt:i4>5</vt:i4>
      </vt:variant>
      <vt:variant>
        <vt:lpwstr>mailto:kari.hooli@nokia.com</vt:lpwstr>
      </vt:variant>
      <vt:variant>
        <vt:lpwstr/>
      </vt:variant>
      <vt:variant>
        <vt:i4>3539025</vt:i4>
      </vt:variant>
      <vt:variant>
        <vt:i4>15</vt:i4>
      </vt:variant>
      <vt:variant>
        <vt:i4>0</vt:i4>
      </vt:variant>
      <vt:variant>
        <vt:i4>5</vt:i4>
      </vt:variant>
      <vt:variant>
        <vt:lpwstr>mailto:timo.lunttila@nokia.com</vt:lpwstr>
      </vt:variant>
      <vt:variant>
        <vt:lpwstr/>
      </vt:variant>
      <vt:variant>
        <vt:i4>1245283</vt:i4>
      </vt:variant>
      <vt:variant>
        <vt:i4>12</vt:i4>
      </vt:variant>
      <vt:variant>
        <vt:i4>0</vt:i4>
      </vt:variant>
      <vt:variant>
        <vt:i4>5</vt:i4>
      </vt:variant>
      <vt:variant>
        <vt:lpwstr>mailto:klaus.hugl@nokia.com</vt:lpwstr>
      </vt:variant>
      <vt:variant>
        <vt:lpwstr/>
      </vt:variant>
      <vt:variant>
        <vt:i4>5308459</vt:i4>
      </vt:variant>
      <vt:variant>
        <vt:i4>9</vt:i4>
      </vt:variant>
      <vt:variant>
        <vt:i4>0</vt:i4>
      </vt:variant>
      <vt:variant>
        <vt:i4>5</vt:i4>
      </vt:variant>
      <vt:variant>
        <vt:lpwstr>mailto:kari.hooli@nokia.com</vt:lpwstr>
      </vt:variant>
      <vt:variant>
        <vt:lpwstr/>
      </vt:variant>
      <vt:variant>
        <vt:i4>5308459</vt:i4>
      </vt:variant>
      <vt:variant>
        <vt:i4>6</vt:i4>
      </vt:variant>
      <vt:variant>
        <vt:i4>0</vt:i4>
      </vt:variant>
      <vt:variant>
        <vt:i4>5</vt:i4>
      </vt:variant>
      <vt:variant>
        <vt:lpwstr>mailto:kari.hooli@nokia.com</vt:lpwstr>
      </vt:variant>
      <vt:variant>
        <vt:lpwstr/>
      </vt:variant>
      <vt:variant>
        <vt:i4>5308459</vt:i4>
      </vt:variant>
      <vt:variant>
        <vt:i4>3</vt:i4>
      </vt:variant>
      <vt:variant>
        <vt:i4>0</vt:i4>
      </vt:variant>
      <vt:variant>
        <vt:i4>5</vt:i4>
      </vt:variant>
      <vt:variant>
        <vt:lpwstr>mailto:kari.hooli@nokia.com</vt:lpwstr>
      </vt:variant>
      <vt:variant>
        <vt:lpwstr/>
      </vt:variant>
      <vt:variant>
        <vt:i4>5701674</vt:i4>
      </vt:variant>
      <vt:variant>
        <vt:i4>0</vt:i4>
      </vt:variant>
      <vt:variant>
        <vt:i4>0</vt:i4>
      </vt:variant>
      <vt:variant>
        <vt:i4>5</vt:i4>
      </vt:variant>
      <vt:variant>
        <vt:lpwstr>mailto:sami.hakola@nokia.com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Timo Lunttila (Nokia)</cp:lastModifiedBy>
  <cp:revision>4</cp:revision>
  <cp:lastPrinted>2016-06-22T12:35:00Z</cp:lastPrinted>
  <dcterms:created xsi:type="dcterms:W3CDTF">2023-02-17T11:26:00Z</dcterms:created>
  <dcterms:modified xsi:type="dcterms:W3CDTF">2023-02-17T15:41:00Z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6beb8fdd-746f-449b-b8ae-22e407cafedd</vt:lpwstr>
  </property>
  <property fmtid="{D5CDD505-2E9C-101B-9397-08002B2CF9AE}" pid="9" name="MediaServiceImageTags">
    <vt:lpwstr/>
  </property>
  <property fmtid="{D5CDD505-2E9C-101B-9397-08002B2CF9AE}" pid="10" name="Order">
    <vt:r8>275200</vt:r8>
  </property>
  <property fmtid="{D5CDD505-2E9C-101B-9397-08002B2CF9AE}" pid="11" name="xd_Signature">
    <vt:bool>false</vt:bool>
  </property>
  <property fmtid="{D5CDD505-2E9C-101B-9397-08002B2CF9AE}" pid="12" name="xd_ProgID">
    <vt:lpwstr/>
  </property>
  <property fmtid="{D5CDD505-2E9C-101B-9397-08002B2CF9AE}" pid="13" name="TemplateUrl">
    <vt:lpwstr/>
  </property>
  <property fmtid="{D5CDD505-2E9C-101B-9397-08002B2CF9AE}" pid="14" name="ComplianceAssetId">
    <vt:lpwstr/>
  </property>
  <property fmtid="{D5CDD505-2E9C-101B-9397-08002B2CF9AE}" pid="15" name="_ExtendedDescription">
    <vt:lpwstr/>
  </property>
  <property fmtid="{D5CDD505-2E9C-101B-9397-08002B2CF9AE}" pid="16" name="TriggerFlowInfo">
    <vt:lpwstr/>
  </property>
</Properties>
</file>